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07" w:rsidRPr="00F53DC1" w:rsidRDefault="00936207" w:rsidP="00936207">
      <w:pPr>
        <w:rPr>
          <w:rFonts w:cstheme="minorHAnsi"/>
        </w:rPr>
      </w:pPr>
      <w:r w:rsidRPr="00C5562D">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53849182" wp14:editId="1FCF0537">
                <wp:simplePos x="0" y="0"/>
                <wp:positionH relativeFrom="column">
                  <wp:posOffset>47625</wp:posOffset>
                </wp:positionH>
                <wp:positionV relativeFrom="paragraph">
                  <wp:posOffset>-104775</wp:posOffset>
                </wp:positionV>
                <wp:extent cx="9525" cy="9048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904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6625E42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8.25pt" to="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" strokecolor="#4a7ebb"/>
            </w:pict>
          </mc:Fallback>
        </mc:AlternateContent>
      </w:r>
      <w:r w:rsidRPr="00472E29">
        <w:rPr>
          <w:rFonts w:eastAsia="Times New Roman" w:cstheme="minorHAnsi"/>
          <w:noProof/>
        </w:rPr>
        <w:drawing>
          <wp:anchor distT="0" distB="0" distL="114300" distR="114300" simplePos="0" relativeHeight="251659264" behindDoc="1" locked="0" layoutInCell="1" allowOverlap="1" wp14:anchorId="6407E0CD" wp14:editId="1D47FFCD">
            <wp:simplePos x="0" y="0"/>
            <wp:positionH relativeFrom="column">
              <wp:posOffset>0</wp:posOffset>
            </wp:positionH>
            <wp:positionV relativeFrom="paragraph">
              <wp:posOffset>-9525</wp:posOffset>
            </wp:positionV>
            <wp:extent cx="942975" cy="739775"/>
            <wp:effectExtent l="0" t="0" r="9525" b="3175"/>
            <wp:wrapTight wrapText="bothSides">
              <wp:wrapPolygon edited="0">
                <wp:start x="6982" y="0"/>
                <wp:lineTo x="0" y="1669"/>
                <wp:lineTo x="0" y="17799"/>
                <wp:lineTo x="7855" y="21136"/>
                <wp:lineTo x="9164" y="21136"/>
                <wp:lineTo x="11782" y="21136"/>
                <wp:lineTo x="13091" y="21136"/>
                <wp:lineTo x="20945" y="17799"/>
                <wp:lineTo x="21382" y="10012"/>
                <wp:lineTo x="21382" y="1669"/>
                <wp:lineTo x="14400" y="0"/>
                <wp:lineTo x="69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4297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6207" w:rsidRPr="008F045C" w:rsidRDefault="00936207" w:rsidP="00936207">
      <w:pPr>
        <w:rPr>
          <w:rFonts w:ascii="Arial" w:hAnsi="Arial" w:cs="Arial"/>
          <w:sz w:val="20"/>
        </w:rPr>
      </w:pPr>
      <w:r>
        <w:rPr>
          <w:rFonts w:ascii="Arial" w:hAnsi="Arial" w:cs="Arial"/>
        </w:rPr>
        <w:t xml:space="preserve">     </w:t>
      </w:r>
      <w:proofErr w:type="spellStart"/>
      <w:r w:rsidRPr="00100B78">
        <w:rPr>
          <w:rFonts w:ascii="Arial" w:hAnsi="Arial" w:cs="Arial"/>
        </w:rPr>
        <w:t>Crna</w:t>
      </w:r>
      <w:proofErr w:type="spellEnd"/>
      <w:r w:rsidRPr="00100B78">
        <w:rPr>
          <w:rFonts w:ascii="Arial" w:hAnsi="Arial" w:cs="Arial"/>
        </w:rPr>
        <w:t xml:space="preserve"> Gora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8F045C">
        <w:rPr>
          <w:rFonts w:ascii="Arial" w:hAnsi="Arial" w:cs="Arial"/>
          <w:sz w:val="20"/>
        </w:rPr>
        <w:t>Adresa</w:t>
      </w:r>
      <w:proofErr w:type="spellEnd"/>
      <w:r w:rsidRPr="008F045C">
        <w:rPr>
          <w:rFonts w:ascii="Arial" w:hAnsi="Arial" w:cs="Arial"/>
          <w:sz w:val="20"/>
        </w:rPr>
        <w:t xml:space="preserve">: </w:t>
      </w:r>
      <w:proofErr w:type="spellStart"/>
      <w:r w:rsidRPr="008F045C">
        <w:rPr>
          <w:rFonts w:ascii="Arial" w:hAnsi="Arial" w:cs="Arial"/>
          <w:sz w:val="20"/>
        </w:rPr>
        <w:t>Bulevar</w:t>
      </w:r>
      <w:proofErr w:type="spellEnd"/>
      <w:r w:rsidRPr="008F045C">
        <w:rPr>
          <w:rFonts w:ascii="Arial" w:hAnsi="Arial" w:cs="Arial"/>
          <w:sz w:val="20"/>
        </w:rPr>
        <w:t xml:space="preserve"> </w:t>
      </w:r>
      <w:proofErr w:type="spellStart"/>
      <w:proofErr w:type="gramStart"/>
      <w:r w:rsidRPr="008F045C">
        <w:rPr>
          <w:rFonts w:ascii="Arial" w:hAnsi="Arial" w:cs="Arial"/>
          <w:sz w:val="20"/>
        </w:rPr>
        <w:t>revolucije</w:t>
      </w:r>
      <w:proofErr w:type="spellEnd"/>
      <w:r w:rsidRPr="008F045C">
        <w:rPr>
          <w:rFonts w:ascii="Arial" w:hAnsi="Arial" w:cs="Arial"/>
          <w:sz w:val="20"/>
        </w:rPr>
        <w:t xml:space="preserve">  br</w:t>
      </w:r>
      <w:proofErr w:type="gramEnd"/>
      <w:r w:rsidRPr="008F045C">
        <w:rPr>
          <w:rFonts w:ascii="Arial" w:hAnsi="Arial" w:cs="Arial"/>
          <w:sz w:val="20"/>
        </w:rPr>
        <w:t xml:space="preserve">. 1 </w:t>
      </w:r>
    </w:p>
    <w:p w:rsidR="00936207" w:rsidRPr="008F045C" w:rsidRDefault="00936207" w:rsidP="00936207">
      <w:pPr>
        <w:rPr>
          <w:rFonts w:ascii="Arial" w:hAnsi="Arial" w:cs="Arial"/>
          <w:sz w:val="20"/>
        </w:rPr>
      </w:pPr>
      <w:r w:rsidRPr="008F045C">
        <w:rPr>
          <w:rFonts w:ascii="Arial" w:eastAsia="Times New Roman" w:hAnsi="Arial" w:cs="Arial"/>
          <w:sz w:val="20"/>
        </w:rPr>
        <w:t xml:space="preserve">  </w:t>
      </w:r>
      <w:r>
        <w:rPr>
          <w:rFonts w:ascii="Arial" w:eastAsia="Times New Roman" w:hAnsi="Arial" w:cs="Arial"/>
          <w:sz w:val="20"/>
        </w:rPr>
        <w:t xml:space="preserve">    </w:t>
      </w:r>
      <w:proofErr w:type="spellStart"/>
      <w:r w:rsidRPr="00E26FE0">
        <w:rPr>
          <w:rFonts w:ascii="Arial" w:eastAsia="Times New Roman" w:hAnsi="Arial" w:cs="Arial"/>
        </w:rPr>
        <w:t>Opština</w:t>
      </w:r>
      <w:proofErr w:type="spellEnd"/>
      <w:r w:rsidRPr="00E26FE0">
        <w:rPr>
          <w:rFonts w:ascii="Arial" w:eastAsia="Times New Roman" w:hAnsi="Arial" w:cs="Arial"/>
        </w:rPr>
        <w:t xml:space="preserve"> Bar</w:t>
      </w:r>
      <w:r w:rsidRPr="00E26FE0">
        <w:rPr>
          <w:rFonts w:ascii="Arial" w:hAnsi="Arial" w:cs="Arial"/>
        </w:rPr>
        <w:t xml:space="preserve">      </w:t>
      </w:r>
      <w:r>
        <w:rPr>
          <w:rFonts w:ascii="Arial" w:hAnsi="Arial" w:cs="Arial"/>
        </w:rPr>
        <w:t xml:space="preserve">       </w:t>
      </w:r>
      <w:r w:rsidRPr="00E26FE0">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sidRPr="008F045C">
        <w:rPr>
          <w:rFonts w:ascii="Arial" w:hAnsi="Arial" w:cs="Arial"/>
          <w:sz w:val="20"/>
        </w:rPr>
        <w:t>Bar</w:t>
      </w:r>
      <w:proofErr w:type="spellEnd"/>
      <w:r w:rsidRPr="008F045C">
        <w:rPr>
          <w:rFonts w:ascii="Arial" w:hAnsi="Arial" w:cs="Arial"/>
          <w:sz w:val="20"/>
        </w:rPr>
        <w:t xml:space="preserve">, </w:t>
      </w:r>
      <w:proofErr w:type="spellStart"/>
      <w:r w:rsidRPr="008F045C">
        <w:rPr>
          <w:rFonts w:ascii="Arial" w:hAnsi="Arial" w:cs="Arial"/>
          <w:sz w:val="20"/>
        </w:rPr>
        <w:t>Crna</w:t>
      </w:r>
      <w:proofErr w:type="spellEnd"/>
      <w:r w:rsidRPr="008F045C">
        <w:rPr>
          <w:rFonts w:ascii="Arial" w:hAnsi="Arial" w:cs="Arial"/>
          <w:sz w:val="20"/>
        </w:rPr>
        <w:t xml:space="preserve"> Gora</w:t>
      </w:r>
    </w:p>
    <w:p w:rsidR="00936207" w:rsidRPr="008F045C" w:rsidRDefault="00936207" w:rsidP="00936207">
      <w:pPr>
        <w:rPr>
          <w:rFonts w:ascii="Arial" w:hAnsi="Arial" w:cs="Arial"/>
          <w:sz w:val="20"/>
        </w:rPr>
      </w:pPr>
      <w:r w:rsidRPr="008F045C">
        <w:rPr>
          <w:rFonts w:ascii="Arial" w:eastAsia="Times New Roman" w:hAnsi="Arial" w:cs="Arial"/>
          <w:sz w:val="20"/>
        </w:rPr>
        <w:t xml:space="preserve">                                                         </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roofErr w:type="spellStart"/>
      <w:proofErr w:type="gramStart"/>
      <w:r w:rsidRPr="008F045C">
        <w:rPr>
          <w:rFonts w:ascii="Arial" w:eastAsia="Times New Roman" w:hAnsi="Arial" w:cs="Arial"/>
          <w:sz w:val="20"/>
        </w:rPr>
        <w:t>tel</w:t>
      </w:r>
      <w:proofErr w:type="spellEnd"/>
      <w:proofErr w:type="gramEnd"/>
      <w:r w:rsidRPr="008F045C">
        <w:rPr>
          <w:rFonts w:ascii="Arial" w:eastAsia="Times New Roman" w:hAnsi="Arial" w:cs="Arial"/>
          <w:sz w:val="20"/>
        </w:rPr>
        <w:t xml:space="preserve">:  +382 30 301 </w:t>
      </w:r>
      <w:r w:rsidR="00D03886">
        <w:rPr>
          <w:rFonts w:ascii="Arial" w:eastAsia="Times New Roman" w:hAnsi="Arial" w:cs="Arial"/>
          <w:sz w:val="20"/>
        </w:rPr>
        <w:t>403</w:t>
      </w:r>
    </w:p>
    <w:p w:rsidR="00936207" w:rsidRDefault="00936207" w:rsidP="00936207">
      <w:pPr>
        <w:tabs>
          <w:tab w:val="left" w:pos="3075"/>
        </w:tabs>
        <w:rPr>
          <w:rFonts w:ascii="Arial" w:hAnsi="Arial" w:cs="Arial"/>
          <w:sz w:val="20"/>
        </w:rPr>
      </w:pPr>
    </w:p>
    <w:p w:rsidR="00936207" w:rsidRDefault="00D03886" w:rsidP="00936207">
      <w:pPr>
        <w:tabs>
          <w:tab w:val="left" w:pos="3075"/>
        </w:tabs>
        <w:rPr>
          <w:rFonts w:ascii="Arial" w:hAnsi="Arial" w:cs="Arial"/>
          <w:sz w:val="20"/>
        </w:rPr>
      </w:pPr>
      <w:r>
        <w:rPr>
          <w:rFonts w:ascii="Arial" w:hAnsi="Arial" w:cs="Arial"/>
          <w:sz w:val="20"/>
        </w:rPr>
        <w:t xml:space="preserve"> PREDSJEDNIK </w:t>
      </w:r>
      <w:r>
        <w:rPr>
          <w:rFonts w:ascii="Arial" w:hAnsi="Arial" w:cs="Arial"/>
          <w:sz w:val="20"/>
        </w:rPr>
        <w:tab/>
      </w:r>
      <w:r>
        <w:rPr>
          <w:rFonts w:ascii="Arial" w:hAnsi="Arial" w:cs="Arial"/>
          <w:sz w:val="20"/>
        </w:rPr>
        <w:tab/>
      </w:r>
      <w:r w:rsidR="00936207">
        <w:rPr>
          <w:rFonts w:ascii="Arial" w:hAnsi="Arial" w:cs="Arial"/>
          <w:sz w:val="20"/>
        </w:rPr>
        <w:t xml:space="preserve"> </w:t>
      </w:r>
      <w:r w:rsidR="00936207">
        <w:rPr>
          <w:rFonts w:ascii="Arial" w:hAnsi="Arial" w:cs="Arial"/>
          <w:sz w:val="20"/>
        </w:rPr>
        <w:tab/>
        <w:t xml:space="preserve">                          </w:t>
      </w:r>
      <w:r w:rsidR="00936207">
        <w:rPr>
          <w:rFonts w:ascii="Arial" w:hAnsi="Arial" w:cs="Arial"/>
          <w:sz w:val="20"/>
        </w:rPr>
        <w:tab/>
      </w:r>
      <w:r w:rsidR="00936207">
        <w:rPr>
          <w:rFonts w:ascii="Arial" w:hAnsi="Arial" w:cs="Arial"/>
          <w:sz w:val="20"/>
        </w:rPr>
        <w:tab/>
      </w:r>
      <w:r w:rsidR="00936207">
        <w:rPr>
          <w:rFonts w:ascii="Arial" w:hAnsi="Arial" w:cs="Arial"/>
          <w:sz w:val="20"/>
        </w:rPr>
        <w:tab/>
      </w:r>
      <w:r w:rsidR="00936207">
        <w:rPr>
          <w:rFonts w:ascii="Arial" w:hAnsi="Arial" w:cs="Arial"/>
          <w:sz w:val="20"/>
        </w:rPr>
        <w:tab/>
      </w:r>
      <w:r w:rsidR="00936207">
        <w:rPr>
          <w:rFonts w:ascii="Arial" w:hAnsi="Arial" w:cs="Arial"/>
          <w:sz w:val="20"/>
        </w:rPr>
        <w:tab/>
        <w:t xml:space="preserve">    </w:t>
      </w:r>
      <w:r w:rsidR="00936207" w:rsidRPr="008F045C">
        <w:rPr>
          <w:rFonts w:ascii="Arial" w:hAnsi="Arial" w:cs="Arial"/>
          <w:sz w:val="20"/>
        </w:rPr>
        <w:t xml:space="preserve">email: </w:t>
      </w:r>
      <w:r>
        <w:rPr>
          <w:rFonts w:ascii="Arial" w:hAnsi="Arial" w:cs="Arial"/>
          <w:sz w:val="20"/>
        </w:rPr>
        <w:t>predsjednik</w:t>
      </w:r>
      <w:r w:rsidR="00936207" w:rsidRPr="008F045C">
        <w:rPr>
          <w:rFonts w:ascii="Arial" w:hAnsi="Arial" w:cs="Arial"/>
          <w:sz w:val="20"/>
        </w:rPr>
        <w:t>@bar.me</w:t>
      </w:r>
      <w:r w:rsidR="00936207">
        <w:rPr>
          <w:rFonts w:ascii="Arial" w:hAnsi="Arial" w:cs="Arial"/>
          <w:sz w:val="20"/>
        </w:rPr>
        <w:t xml:space="preserve">      </w:t>
      </w:r>
      <w:r w:rsidR="00936207" w:rsidRPr="008F045C">
        <w:rPr>
          <w:rFonts w:ascii="Arial" w:hAnsi="Arial" w:cs="Arial"/>
          <w:sz w:val="20"/>
        </w:rPr>
        <w:t>www.bar.me</w:t>
      </w:r>
    </w:p>
    <w:p w:rsidR="002E24C4" w:rsidRDefault="00490FC2" w:rsidP="00936207">
      <w:pPr>
        <w:jc w:val="right"/>
        <w:rPr>
          <w:rFonts w:ascii="Arial Narrow" w:hAnsi="Arial Narrow" w:cs="Arial"/>
          <w:b/>
          <w:sz w:val="18"/>
          <w:szCs w:val="18"/>
        </w:rPr>
      </w:pPr>
      <w:r>
        <w:rPr>
          <w:rFonts w:ascii="Arial" w:hAnsi="Arial" w:cs="Arial"/>
          <w:sz w:val="20"/>
        </w:rPr>
        <w:pict>
          <v:rect id="_x0000_i1025" style="width:0;height:1.5pt" o:hralign="center" o:hrstd="t" o:hr="t" fillcolor="#a0a0a0" stroked="f"/>
        </w:pict>
      </w:r>
    </w:p>
    <w:p w:rsidR="00936207" w:rsidRDefault="00936207" w:rsidP="002E60A0">
      <w:pPr>
        <w:rPr>
          <w:rFonts w:ascii="Arial" w:hAnsi="Arial" w:cs="Arial"/>
          <w:b/>
          <w:sz w:val="20"/>
          <w:szCs w:val="18"/>
        </w:rPr>
      </w:pPr>
    </w:p>
    <w:p w:rsidR="00936207" w:rsidRDefault="00936207" w:rsidP="002E60A0">
      <w:pPr>
        <w:rPr>
          <w:rFonts w:ascii="Arial" w:hAnsi="Arial" w:cs="Arial"/>
          <w:b/>
          <w:sz w:val="20"/>
          <w:szCs w:val="18"/>
        </w:rPr>
      </w:pPr>
    </w:p>
    <w:p w:rsidR="00936207" w:rsidRPr="00936207" w:rsidRDefault="00936207" w:rsidP="00936207">
      <w:pPr>
        <w:tabs>
          <w:tab w:val="left" w:pos="851"/>
          <w:tab w:val="left" w:pos="9498"/>
        </w:tabs>
        <w:spacing w:after="120"/>
        <w:rPr>
          <w:rFonts w:ascii="Arial" w:hAnsi="Arial" w:cs="Arial"/>
          <w:sz w:val="20"/>
        </w:rPr>
      </w:pPr>
      <w:proofErr w:type="spellStart"/>
      <w:r w:rsidRPr="00936207">
        <w:rPr>
          <w:rFonts w:ascii="Arial" w:hAnsi="Arial" w:cs="Arial"/>
          <w:sz w:val="20"/>
        </w:rPr>
        <w:t>Broj</w:t>
      </w:r>
      <w:proofErr w:type="spellEnd"/>
      <w:r w:rsidRPr="00936207">
        <w:rPr>
          <w:rFonts w:ascii="Arial" w:hAnsi="Arial" w:cs="Arial"/>
          <w:sz w:val="20"/>
        </w:rPr>
        <w:t xml:space="preserve">:  </w:t>
      </w:r>
      <w:r w:rsidR="00D03886">
        <w:rPr>
          <w:rFonts w:ascii="Arial" w:hAnsi="Arial" w:cs="Arial"/>
          <w:sz w:val="20"/>
        </w:rPr>
        <w:t>01-018/20-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36207">
        <w:rPr>
          <w:rFonts w:ascii="Arial" w:hAnsi="Arial" w:cs="Arial"/>
          <w:sz w:val="20"/>
        </w:rPr>
        <w:tab/>
      </w:r>
      <w:r w:rsidRPr="00936207">
        <w:rPr>
          <w:rFonts w:ascii="Arial" w:hAnsi="Arial" w:cs="Arial"/>
          <w:sz w:val="20"/>
        </w:rPr>
        <w:tab/>
      </w:r>
      <w:proofErr w:type="spellStart"/>
      <w:r w:rsidR="00501B90">
        <w:rPr>
          <w:rFonts w:ascii="Arial" w:hAnsi="Arial" w:cs="Arial"/>
          <w:sz w:val="20"/>
        </w:rPr>
        <w:t>Mjesto</w:t>
      </w:r>
      <w:proofErr w:type="spellEnd"/>
      <w:r w:rsidR="00501B90">
        <w:rPr>
          <w:rFonts w:ascii="Arial" w:hAnsi="Arial" w:cs="Arial"/>
          <w:sz w:val="20"/>
        </w:rPr>
        <w:t xml:space="preserve"> </w:t>
      </w:r>
      <w:proofErr w:type="spellStart"/>
      <w:r w:rsidR="00501B90">
        <w:rPr>
          <w:rFonts w:ascii="Arial" w:hAnsi="Arial" w:cs="Arial"/>
          <w:sz w:val="20"/>
        </w:rPr>
        <w:t>i</w:t>
      </w:r>
      <w:proofErr w:type="spellEnd"/>
      <w:r w:rsidR="00501B90">
        <w:rPr>
          <w:rFonts w:ascii="Arial" w:hAnsi="Arial" w:cs="Arial"/>
          <w:sz w:val="20"/>
        </w:rPr>
        <w:t xml:space="preserve"> d</w:t>
      </w:r>
      <w:r w:rsidRPr="00936207">
        <w:rPr>
          <w:rFonts w:ascii="Arial" w:hAnsi="Arial" w:cs="Arial"/>
          <w:sz w:val="20"/>
        </w:rPr>
        <w:t xml:space="preserve">atum: </w:t>
      </w:r>
      <w:r w:rsidR="00501B90">
        <w:rPr>
          <w:rFonts w:ascii="Arial" w:hAnsi="Arial" w:cs="Arial"/>
          <w:sz w:val="20"/>
        </w:rPr>
        <w:t>Bar, 28</w:t>
      </w:r>
      <w:r>
        <w:rPr>
          <w:rFonts w:ascii="Arial" w:hAnsi="Arial" w:cs="Arial"/>
          <w:sz w:val="20"/>
        </w:rPr>
        <w:t>.12</w:t>
      </w:r>
      <w:r w:rsidRPr="00936207">
        <w:rPr>
          <w:rFonts w:ascii="Arial" w:hAnsi="Arial" w:cs="Arial"/>
          <w:sz w:val="20"/>
        </w:rPr>
        <w:t>.2020. godine</w:t>
      </w:r>
    </w:p>
    <w:p w:rsidR="002E60A0" w:rsidRDefault="002E60A0" w:rsidP="002E60A0">
      <w:pPr>
        <w:rPr>
          <w:rFonts w:ascii="Arial Narrow" w:hAnsi="Arial Narrow" w:cs="Arial"/>
          <w:b/>
          <w:sz w:val="18"/>
          <w:szCs w:val="18"/>
        </w:rPr>
      </w:pPr>
    </w:p>
    <w:p w:rsidR="002E60A0" w:rsidRPr="003E582A" w:rsidRDefault="002E60A0" w:rsidP="002E24C4">
      <w:pPr>
        <w:jc w:val="right"/>
        <w:rPr>
          <w:rFonts w:ascii="Arial Narrow" w:hAnsi="Arial Narrow" w:cs="Arial"/>
          <w:b/>
          <w:sz w:val="18"/>
          <w:szCs w:val="18"/>
        </w:rPr>
      </w:pPr>
    </w:p>
    <w:p w:rsidR="002E24C4" w:rsidRPr="00A567FD" w:rsidRDefault="002E24C4" w:rsidP="002E24C4">
      <w:pPr>
        <w:pBdr>
          <w:bottom w:val="single" w:sz="4" w:space="1" w:color="auto"/>
        </w:pBdr>
        <w:shd w:val="clear" w:color="auto" w:fill="BFBFBF" w:themeFill="background1" w:themeFillShade="BF"/>
        <w:jc w:val="center"/>
        <w:rPr>
          <w:rFonts w:ascii="Arial Narrow" w:hAnsi="Arial Narrow" w:cs="Arial"/>
          <w:b/>
          <w:sz w:val="20"/>
          <w:szCs w:val="20"/>
        </w:rPr>
      </w:pPr>
      <w:r w:rsidRPr="00A567FD">
        <w:rPr>
          <w:rFonts w:ascii="Arial Narrow" w:hAnsi="Arial Narrow" w:cs="Arial"/>
          <w:b/>
          <w:sz w:val="20"/>
          <w:szCs w:val="20"/>
        </w:rPr>
        <w:t xml:space="preserve">METODOLOGIJA </w:t>
      </w:r>
    </w:p>
    <w:p w:rsidR="002E24C4" w:rsidRPr="00A567FD" w:rsidRDefault="002E24C4" w:rsidP="002E24C4">
      <w:pPr>
        <w:pBdr>
          <w:bottom w:val="single" w:sz="4" w:space="1" w:color="auto"/>
        </w:pBdr>
        <w:shd w:val="clear" w:color="auto" w:fill="BFBFBF" w:themeFill="background1" w:themeFillShade="BF"/>
        <w:jc w:val="center"/>
        <w:rPr>
          <w:rFonts w:ascii="Arial Narrow" w:hAnsi="Arial Narrow" w:cs="Arial"/>
          <w:b/>
          <w:sz w:val="20"/>
          <w:szCs w:val="20"/>
        </w:rPr>
      </w:pPr>
      <w:r w:rsidRPr="00A567FD">
        <w:rPr>
          <w:rFonts w:ascii="Arial Narrow" w:hAnsi="Arial Narrow" w:cs="Arial"/>
          <w:b/>
          <w:sz w:val="20"/>
          <w:szCs w:val="20"/>
        </w:rPr>
        <w:t>ANALIZA RIZIKA U VRŠENJU KONTROLE U POSTUPCIMA JAVNIH NABAVKI</w:t>
      </w:r>
      <w:r w:rsidR="002C1050" w:rsidRPr="00A567FD">
        <w:rPr>
          <w:rFonts w:ascii="Arial Narrow" w:hAnsi="Arial Narrow" w:cs="Arial"/>
          <w:b/>
          <w:sz w:val="20"/>
          <w:szCs w:val="20"/>
        </w:rPr>
        <w:t xml:space="preserve"> </w:t>
      </w:r>
    </w:p>
    <w:p w:rsidR="002E24C4" w:rsidRPr="003E582A" w:rsidRDefault="002E24C4" w:rsidP="002E24C4">
      <w:pPr>
        <w:jc w:val="center"/>
        <w:rPr>
          <w:rFonts w:ascii="Arial Narrow" w:hAnsi="Arial Narrow" w:cs="Arial"/>
          <w:b/>
          <w:sz w:val="18"/>
          <w:szCs w:val="18"/>
        </w:rPr>
      </w:pPr>
    </w:p>
    <w:p w:rsidR="002E24C4" w:rsidRPr="003E582A" w:rsidRDefault="002E24C4" w:rsidP="002E24C4">
      <w:pPr>
        <w:jc w:val="both"/>
        <w:rPr>
          <w:rFonts w:ascii="Arial Narrow" w:hAnsi="Arial Narrow" w:cs="Arial"/>
          <w:sz w:val="18"/>
          <w:szCs w:val="18"/>
        </w:rPr>
      </w:pPr>
    </w:p>
    <w:p w:rsidR="002E24C4" w:rsidRPr="003E582A" w:rsidRDefault="002E24C4" w:rsidP="00CA1746">
      <w:pPr>
        <w:jc w:val="both"/>
        <w:rPr>
          <w:rFonts w:ascii="Arial Narrow" w:hAnsi="Arial Narrow" w:cs="Arial"/>
          <w:b/>
          <w:sz w:val="18"/>
          <w:szCs w:val="18"/>
        </w:rPr>
      </w:pPr>
    </w:p>
    <w:tbl>
      <w:tblPr>
        <w:tblW w:w="14184"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426"/>
        <w:gridCol w:w="4381"/>
        <w:gridCol w:w="1134"/>
        <w:gridCol w:w="6237"/>
        <w:gridCol w:w="6"/>
      </w:tblGrid>
      <w:tr w:rsidR="0048033B" w:rsidRPr="003E582A" w:rsidTr="004428D7">
        <w:trPr>
          <w:trHeight w:val="309"/>
        </w:trPr>
        <w:tc>
          <w:tcPr>
            <w:tcW w:w="141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033B" w:rsidRPr="003E582A" w:rsidRDefault="0048033B" w:rsidP="004428D7">
            <w:pPr>
              <w:jc w:val="center"/>
              <w:rPr>
                <w:rFonts w:ascii="Arial Narrow" w:hAnsi="Arial Narrow" w:cs="Arial"/>
                <w:b/>
                <w:sz w:val="18"/>
                <w:szCs w:val="18"/>
                <w:lang w:val="hr-HR"/>
              </w:rPr>
            </w:pPr>
            <w:r w:rsidRPr="003E582A">
              <w:rPr>
                <w:rFonts w:ascii="Arial Narrow" w:hAnsi="Arial Narrow" w:cs="Arial"/>
                <w:b/>
                <w:sz w:val="18"/>
                <w:szCs w:val="18"/>
                <w:lang w:val="hr-HR"/>
              </w:rPr>
              <w:t>FAZA PLANIRANJA I PRIPEME POSTUPKA JAVNE NABAVKE</w:t>
            </w:r>
          </w:p>
        </w:tc>
      </w:tr>
      <w:tr w:rsidR="0048033B" w:rsidRPr="003E582A" w:rsidTr="004428D7">
        <w:trPr>
          <w:gridAfter w:val="1"/>
          <w:wAfter w:w="6" w:type="dxa"/>
          <w:trHeight w:val="309"/>
        </w:trPr>
        <w:tc>
          <w:tcPr>
            <w:tcW w:w="2426" w:type="dxa"/>
            <w:tcBorders>
              <w:top w:val="single" w:sz="4" w:space="0" w:color="auto"/>
            </w:tcBorders>
          </w:tcPr>
          <w:p w:rsidR="0048033B" w:rsidRPr="003E582A" w:rsidRDefault="0048033B" w:rsidP="004428D7">
            <w:pPr>
              <w:rPr>
                <w:rFonts w:ascii="Arial Narrow" w:hAnsi="Arial Narrow" w:cs="Arial"/>
                <w:b/>
                <w:sz w:val="18"/>
                <w:szCs w:val="18"/>
                <w:lang w:val="hr-HR"/>
              </w:rPr>
            </w:pPr>
            <w:r w:rsidRPr="003E582A">
              <w:rPr>
                <w:rFonts w:ascii="Arial Narrow" w:hAnsi="Arial Narrow" w:cs="Arial"/>
                <w:b/>
                <w:sz w:val="18"/>
                <w:szCs w:val="18"/>
                <w:lang w:val="hr-HR"/>
              </w:rPr>
              <w:t>Potencijalna zona rizika</w:t>
            </w:r>
          </w:p>
        </w:tc>
        <w:tc>
          <w:tcPr>
            <w:tcW w:w="4381" w:type="dxa"/>
            <w:tcBorders>
              <w:top w:val="single" w:sz="4" w:space="0" w:color="auto"/>
            </w:tcBorders>
          </w:tcPr>
          <w:p w:rsidR="0048033B" w:rsidRPr="003E582A" w:rsidRDefault="0048033B" w:rsidP="004428D7">
            <w:pPr>
              <w:rPr>
                <w:rFonts w:ascii="Arial Narrow" w:hAnsi="Arial Narrow" w:cs="Arial"/>
                <w:b/>
                <w:sz w:val="18"/>
                <w:szCs w:val="18"/>
                <w:lang w:val="hr-HR"/>
              </w:rPr>
            </w:pPr>
            <w:r w:rsidRPr="003E582A">
              <w:rPr>
                <w:rFonts w:ascii="Arial Narrow" w:hAnsi="Arial Narrow" w:cs="Arial"/>
                <w:b/>
                <w:sz w:val="18"/>
                <w:szCs w:val="18"/>
                <w:lang w:val="hr-HR"/>
              </w:rPr>
              <w:t>Preventivne mjere</w:t>
            </w:r>
          </w:p>
        </w:tc>
        <w:tc>
          <w:tcPr>
            <w:tcW w:w="1134" w:type="dxa"/>
            <w:tcBorders>
              <w:top w:val="single" w:sz="4" w:space="0" w:color="auto"/>
            </w:tcBorders>
          </w:tcPr>
          <w:p w:rsidR="0048033B" w:rsidRPr="003E582A" w:rsidRDefault="0048033B" w:rsidP="004428D7">
            <w:pPr>
              <w:rPr>
                <w:rFonts w:ascii="Arial Narrow" w:hAnsi="Arial Narrow" w:cs="Arial"/>
                <w:b/>
                <w:sz w:val="18"/>
                <w:szCs w:val="18"/>
                <w:lang w:val="hr-HR"/>
              </w:rPr>
            </w:pPr>
            <w:r>
              <w:rPr>
                <w:rFonts w:ascii="Arial Narrow" w:hAnsi="Arial Narrow" w:cs="Arial"/>
                <w:b/>
                <w:sz w:val="18"/>
                <w:szCs w:val="18"/>
                <w:lang w:val="hr-HR"/>
              </w:rPr>
              <w:t xml:space="preserve"> </w:t>
            </w:r>
            <w:r w:rsidRPr="003E582A">
              <w:rPr>
                <w:rFonts w:ascii="Arial Narrow" w:hAnsi="Arial Narrow" w:cs="Arial"/>
                <w:b/>
                <w:sz w:val="18"/>
                <w:szCs w:val="18"/>
                <w:lang w:val="hr-HR"/>
              </w:rPr>
              <w:t>Stepen rizika</w:t>
            </w:r>
          </w:p>
        </w:tc>
        <w:tc>
          <w:tcPr>
            <w:tcW w:w="6237" w:type="dxa"/>
            <w:tcBorders>
              <w:top w:val="single" w:sz="4" w:space="0" w:color="auto"/>
            </w:tcBorders>
          </w:tcPr>
          <w:p w:rsidR="0048033B" w:rsidRPr="003E582A" w:rsidRDefault="0048033B" w:rsidP="004428D7">
            <w:pPr>
              <w:rPr>
                <w:rFonts w:ascii="Arial Narrow" w:hAnsi="Arial Narrow" w:cs="Arial"/>
                <w:b/>
                <w:sz w:val="18"/>
                <w:szCs w:val="18"/>
                <w:lang w:val="hr-HR"/>
              </w:rPr>
            </w:pPr>
            <w:r w:rsidRPr="003E582A">
              <w:rPr>
                <w:rFonts w:ascii="Arial Narrow" w:hAnsi="Arial Narrow" w:cs="Arial"/>
                <w:b/>
                <w:sz w:val="18"/>
                <w:szCs w:val="18"/>
                <w:lang w:val="hr-HR"/>
              </w:rPr>
              <w:t>Analiza rizika</w:t>
            </w:r>
          </w:p>
        </w:tc>
      </w:tr>
      <w:tr w:rsidR="0048033B" w:rsidRPr="003E582A" w:rsidTr="004428D7">
        <w:trPr>
          <w:gridAfter w:val="1"/>
          <w:wAfter w:w="6" w:type="dxa"/>
          <w:trHeight w:val="4909"/>
        </w:trPr>
        <w:tc>
          <w:tcPr>
            <w:tcW w:w="2426" w:type="dxa"/>
          </w:tcPr>
          <w:p w:rsidR="0048033B" w:rsidRPr="003E582A" w:rsidRDefault="0048033B" w:rsidP="004428D7">
            <w:pPr>
              <w:pStyle w:val="TableParagraph"/>
              <w:spacing w:before="40"/>
              <w:ind w:right="113"/>
              <w:jc w:val="both"/>
              <w:rPr>
                <w:rFonts w:ascii="Arial Narrow" w:hAnsi="Arial Narrow" w:cs="Arial"/>
                <w:sz w:val="18"/>
                <w:szCs w:val="18"/>
              </w:rPr>
            </w:pPr>
            <w:r w:rsidRPr="003E582A">
              <w:rPr>
                <w:rFonts w:ascii="Arial Narrow" w:hAnsi="Arial Narrow" w:cs="Arial"/>
                <w:sz w:val="18"/>
                <w:szCs w:val="18"/>
              </w:rPr>
              <w:t>Plan javnih nabavki nije u okviru planiranih finansijskih sredstava u budžetu,</w:t>
            </w:r>
          </w:p>
          <w:p w:rsidR="0048033B" w:rsidRPr="003E582A" w:rsidRDefault="0048033B" w:rsidP="004428D7">
            <w:pPr>
              <w:pStyle w:val="TableParagraph"/>
              <w:ind w:right="113"/>
              <w:jc w:val="both"/>
              <w:rPr>
                <w:rFonts w:ascii="Arial Narrow" w:hAnsi="Arial Narrow" w:cs="Arial"/>
                <w:sz w:val="18"/>
                <w:szCs w:val="18"/>
              </w:rPr>
            </w:pPr>
            <w:r w:rsidRPr="003E582A">
              <w:rPr>
                <w:rFonts w:ascii="Arial Narrow" w:hAnsi="Arial Narrow" w:cs="Arial"/>
                <w:sz w:val="18"/>
                <w:szCs w:val="18"/>
              </w:rPr>
              <w:t>Plan javnih nabavki često se mijenja i dopunjava tokom fiskalne ili finansijske godine</w:t>
            </w:r>
          </w:p>
        </w:tc>
        <w:tc>
          <w:tcPr>
            <w:tcW w:w="4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Blagovremena koordinacija sa unutrašnjim organizacionim jedinicama naručioca radi prikupljanja potreba koje se obezbjeđuju preko javnih nabavki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Objektivna procjena potrebnih količina uzimajući u obzir podatke iz prethodnih godina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Istraživanje tržišta radi procjene troškova i objektivnog izračunavanja procijenjene vrijednosti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Planiranje predmeta javne nabavke u skladu sa jedinstvenim rječnikom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Objektivno određivanje vrste robe, usluge ili radova u odnosu na tehnološke i funkcionalne karakteristike, namjenu i svojstva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 xml:space="preserve">6. Koordinacija sa </w:t>
            </w:r>
            <w:r>
              <w:rPr>
                <w:rFonts w:ascii="Arial Narrow" w:hAnsi="Arial Narrow" w:cs="Arial"/>
                <w:sz w:val="18"/>
                <w:szCs w:val="18"/>
              </w:rPr>
              <w:t>Sekretarijatom</w:t>
            </w:r>
            <w:r w:rsidRPr="003E582A">
              <w:rPr>
                <w:rFonts w:ascii="Arial Narrow" w:hAnsi="Arial Narrow" w:cs="Arial"/>
                <w:sz w:val="18"/>
                <w:szCs w:val="18"/>
              </w:rPr>
              <w:t xml:space="preserve"> za finansije prije usvajanja plana javnih nabavki</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7</w:t>
            </w:r>
            <w:r w:rsidRPr="003E582A">
              <w:rPr>
                <w:rFonts w:ascii="Arial Narrow" w:hAnsi="Arial Narrow" w:cs="Arial"/>
                <w:sz w:val="18"/>
                <w:szCs w:val="18"/>
              </w:rPr>
              <w:t>. Blagovremeno objavljivanje plana javnih nabavki, kao i njegovih izmjena i/ili dopuna na elektronskom sistemu javnih nabavki (ESJN)</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8</w:t>
            </w:r>
            <w:r w:rsidRPr="003E582A">
              <w:rPr>
                <w:rFonts w:ascii="Arial Narrow" w:hAnsi="Arial Narrow" w:cs="Arial"/>
                <w:sz w:val="18"/>
                <w:szCs w:val="18"/>
              </w:rPr>
              <w:t>. Korišćenje standardizovanog obrasca plana javnih nabavki</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Nizak</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 xml:space="preserve">stepen </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TableParagraph"/>
              <w:numPr>
                <w:ilvl w:val="0"/>
                <w:numId w:val="7"/>
              </w:numPr>
              <w:spacing w:before="40"/>
              <w:ind w:right="57"/>
              <w:jc w:val="both"/>
              <w:rPr>
                <w:rFonts w:ascii="Arial Narrow" w:hAnsi="Arial Narrow" w:cs="Arial"/>
                <w:sz w:val="18"/>
                <w:szCs w:val="18"/>
              </w:rPr>
            </w:pPr>
            <w:r w:rsidRPr="003E582A">
              <w:rPr>
                <w:rFonts w:ascii="Arial Narrow" w:hAnsi="Arial Narrow" w:cs="Arial"/>
                <w:sz w:val="18"/>
                <w:szCs w:val="18"/>
              </w:rPr>
              <w:t xml:space="preserve">Izvršena je blagovremena koordinacija izmedju organizacionih jedinica u okviru Institucije  i </w:t>
            </w:r>
            <w:r>
              <w:rPr>
                <w:rFonts w:ascii="Arial Narrow" w:hAnsi="Arial Narrow" w:cs="Arial"/>
                <w:sz w:val="18"/>
                <w:szCs w:val="18"/>
              </w:rPr>
              <w:t>Odjeljenjem za javne</w:t>
            </w:r>
            <w:r w:rsidRPr="003E582A">
              <w:rPr>
                <w:rFonts w:ascii="Arial Narrow" w:hAnsi="Arial Narrow" w:cs="Arial"/>
                <w:sz w:val="18"/>
                <w:szCs w:val="18"/>
              </w:rPr>
              <w:t xml:space="preserve"> nabavk</w:t>
            </w:r>
            <w:r>
              <w:rPr>
                <w:rFonts w:ascii="Arial Narrow" w:hAnsi="Arial Narrow" w:cs="Arial"/>
                <w:sz w:val="18"/>
                <w:szCs w:val="18"/>
              </w:rPr>
              <w:t>e</w:t>
            </w:r>
            <w:r w:rsidRPr="003E582A">
              <w:rPr>
                <w:rFonts w:ascii="Arial Narrow" w:hAnsi="Arial Narrow" w:cs="Arial"/>
                <w:sz w:val="18"/>
                <w:szCs w:val="18"/>
              </w:rPr>
              <w:t>. Na osnovu kontrole ove potencijalne zone rizika utvrđuje se sistem nadzora uzimajući u obzir sve relevantne faktore rizika.</w:t>
            </w:r>
          </w:p>
          <w:p w:rsidR="0048033B" w:rsidRPr="003E582A" w:rsidRDefault="0048033B" w:rsidP="004428D7">
            <w:pPr>
              <w:pStyle w:val="TableParagraph"/>
              <w:numPr>
                <w:ilvl w:val="0"/>
                <w:numId w:val="7"/>
              </w:numPr>
              <w:spacing w:before="40"/>
              <w:ind w:right="57"/>
              <w:jc w:val="both"/>
              <w:rPr>
                <w:rFonts w:ascii="Arial Narrow" w:hAnsi="Arial Narrow" w:cs="Arial"/>
                <w:sz w:val="18"/>
                <w:szCs w:val="18"/>
              </w:rPr>
            </w:pPr>
            <w:r w:rsidRPr="003E582A">
              <w:rPr>
                <w:rFonts w:ascii="Arial Narrow" w:hAnsi="Arial Narrow" w:cs="Arial"/>
                <w:sz w:val="18"/>
                <w:szCs w:val="18"/>
              </w:rPr>
              <w:t>Na osnovu prethodnih godina napravljena je racionaliz</w:t>
            </w:r>
            <w:r>
              <w:rPr>
                <w:rFonts w:ascii="Arial Narrow" w:hAnsi="Arial Narrow" w:cs="Arial"/>
                <w:sz w:val="18"/>
                <w:szCs w:val="18"/>
              </w:rPr>
              <w:t>a</w:t>
            </w:r>
            <w:r w:rsidRPr="003E582A">
              <w:rPr>
                <w:rFonts w:ascii="Arial Narrow" w:hAnsi="Arial Narrow" w:cs="Arial"/>
                <w:sz w:val="18"/>
                <w:szCs w:val="18"/>
              </w:rPr>
              <w:t>cija  potrebnih količina predmeta javne nabavke u skladu sa nabavkama iz prethodnih godina i odobrenim budzetskim sredstvima za tekuću godinu.</w:t>
            </w:r>
          </w:p>
          <w:p w:rsidR="0048033B" w:rsidRDefault="0048033B" w:rsidP="004428D7">
            <w:pPr>
              <w:pStyle w:val="TableParagraph"/>
              <w:numPr>
                <w:ilvl w:val="0"/>
                <w:numId w:val="7"/>
              </w:numPr>
              <w:spacing w:before="40"/>
              <w:ind w:right="57"/>
              <w:jc w:val="both"/>
              <w:rPr>
                <w:rFonts w:ascii="Arial Narrow" w:hAnsi="Arial Narrow" w:cs="Arial"/>
                <w:sz w:val="18"/>
                <w:szCs w:val="18"/>
              </w:rPr>
            </w:pPr>
            <w:r w:rsidRPr="00633B51">
              <w:rPr>
                <w:rFonts w:ascii="Arial Narrow" w:hAnsi="Arial Narrow" w:cs="Arial"/>
                <w:sz w:val="18"/>
                <w:szCs w:val="18"/>
              </w:rPr>
              <w:t xml:space="preserve">S obzirom na predmete javnih nabavki naručilac je izvršio istraživanje tržišta </w:t>
            </w:r>
          </w:p>
          <w:p w:rsidR="0048033B" w:rsidRPr="00633B51" w:rsidRDefault="0048033B" w:rsidP="004428D7">
            <w:pPr>
              <w:pStyle w:val="TableParagraph"/>
              <w:numPr>
                <w:ilvl w:val="0"/>
                <w:numId w:val="7"/>
              </w:numPr>
              <w:spacing w:before="40"/>
              <w:ind w:right="57"/>
              <w:jc w:val="both"/>
              <w:rPr>
                <w:rFonts w:ascii="Arial Narrow" w:hAnsi="Arial Narrow" w:cs="Arial"/>
                <w:sz w:val="18"/>
                <w:szCs w:val="18"/>
              </w:rPr>
            </w:pPr>
            <w:r w:rsidRPr="00633B51">
              <w:rPr>
                <w:rFonts w:ascii="Arial Narrow" w:hAnsi="Arial Narrow" w:cs="Arial"/>
                <w:sz w:val="18"/>
                <w:szCs w:val="18"/>
              </w:rPr>
              <w:t>CPV rječnik javnih nabavki je korišćen u planiranju, s tim što za pojedine predmete javnih nabavki moralo se koristiti više cpv šifri je</w:t>
            </w:r>
            <w:r>
              <w:rPr>
                <w:rFonts w:ascii="Arial Narrow" w:hAnsi="Arial Narrow" w:cs="Arial"/>
                <w:sz w:val="18"/>
                <w:szCs w:val="18"/>
              </w:rPr>
              <w:t>r jedna nije dovoljno dobro opi</w:t>
            </w:r>
            <w:r w:rsidRPr="00633B51">
              <w:rPr>
                <w:rFonts w:ascii="Arial Narrow" w:hAnsi="Arial Narrow" w:cs="Arial"/>
                <w:sz w:val="18"/>
                <w:szCs w:val="18"/>
              </w:rPr>
              <w:t>sivala predmet javne nabavke</w:t>
            </w:r>
          </w:p>
          <w:p w:rsidR="0048033B" w:rsidRPr="00633B51" w:rsidRDefault="0048033B" w:rsidP="004428D7">
            <w:pPr>
              <w:pStyle w:val="TableParagraph"/>
              <w:numPr>
                <w:ilvl w:val="0"/>
                <w:numId w:val="7"/>
              </w:numPr>
              <w:spacing w:before="40"/>
              <w:ind w:right="57"/>
              <w:jc w:val="both"/>
              <w:rPr>
                <w:rFonts w:ascii="Arial Narrow" w:hAnsi="Arial Narrow" w:cs="Arial"/>
                <w:sz w:val="18"/>
                <w:szCs w:val="18"/>
              </w:rPr>
            </w:pPr>
            <w:r w:rsidRPr="003E582A">
              <w:rPr>
                <w:rFonts w:ascii="Arial Narrow" w:hAnsi="Arial Narrow" w:cs="Arial"/>
                <w:sz w:val="18"/>
                <w:szCs w:val="18"/>
              </w:rPr>
              <w:t>Naručilac se vodio pravilom kupovine najbolje vrijednosti za novac, tehničke specifikacije su korišćenje za opisivanje visoke</w:t>
            </w:r>
            <w:r>
              <w:rPr>
                <w:rFonts w:ascii="Arial Narrow" w:hAnsi="Arial Narrow" w:cs="Arial"/>
                <w:sz w:val="18"/>
                <w:szCs w:val="18"/>
              </w:rPr>
              <w:t xml:space="preserve"> i</w:t>
            </w:r>
            <w:r w:rsidRPr="003E582A">
              <w:rPr>
                <w:rFonts w:ascii="Arial Narrow" w:hAnsi="Arial Narrow" w:cs="Arial"/>
                <w:sz w:val="18"/>
                <w:szCs w:val="18"/>
              </w:rPr>
              <w:t xml:space="preserve"> srednje klase kako bi naručilac dobio što bolji kvalitet za opredijeljena budzetska sredstva</w:t>
            </w:r>
          </w:p>
          <w:p w:rsidR="0048033B" w:rsidRPr="003E582A" w:rsidRDefault="0048033B" w:rsidP="004428D7">
            <w:pPr>
              <w:pStyle w:val="TableParagraph"/>
              <w:numPr>
                <w:ilvl w:val="0"/>
                <w:numId w:val="7"/>
              </w:numPr>
              <w:spacing w:before="40"/>
              <w:ind w:right="57"/>
              <w:jc w:val="both"/>
              <w:rPr>
                <w:rFonts w:ascii="Arial Narrow" w:hAnsi="Arial Narrow" w:cs="Arial"/>
                <w:sz w:val="18"/>
                <w:szCs w:val="18"/>
              </w:rPr>
            </w:pPr>
            <w:r w:rsidRPr="003E582A">
              <w:rPr>
                <w:rFonts w:ascii="Arial Narrow" w:hAnsi="Arial Narrow" w:cs="Arial"/>
                <w:sz w:val="18"/>
                <w:szCs w:val="18"/>
              </w:rPr>
              <w:t>Naručilac je blagovremeno objavio kako Plan javnih nabavki tako i Izmjene u zakonski predvidjenom roku</w:t>
            </w:r>
          </w:p>
          <w:p w:rsidR="0048033B" w:rsidRPr="003E582A" w:rsidRDefault="0048033B" w:rsidP="004428D7">
            <w:pPr>
              <w:pStyle w:val="TableParagraph"/>
              <w:numPr>
                <w:ilvl w:val="0"/>
                <w:numId w:val="7"/>
              </w:numPr>
              <w:spacing w:before="40"/>
              <w:ind w:right="57"/>
              <w:jc w:val="both"/>
              <w:rPr>
                <w:rFonts w:ascii="Arial Narrow" w:hAnsi="Arial Narrow" w:cs="Arial"/>
                <w:sz w:val="18"/>
                <w:szCs w:val="18"/>
              </w:rPr>
            </w:pPr>
            <w:r w:rsidRPr="003E582A">
              <w:rPr>
                <w:rFonts w:ascii="Arial Narrow" w:hAnsi="Arial Narrow" w:cs="Arial"/>
                <w:sz w:val="18"/>
                <w:szCs w:val="18"/>
              </w:rPr>
              <w:t>Naručilac je koristio standardizovani obrazac Plana javnih nab</w:t>
            </w:r>
            <w:r>
              <w:rPr>
                <w:rFonts w:ascii="Arial Narrow" w:hAnsi="Arial Narrow" w:cs="Arial"/>
                <w:sz w:val="18"/>
                <w:szCs w:val="18"/>
              </w:rPr>
              <w:t xml:space="preserve">avki. Popunjavanje se vrši direktno na </w:t>
            </w:r>
            <w:r w:rsidRPr="003E582A">
              <w:rPr>
                <w:rFonts w:ascii="Arial Narrow" w:hAnsi="Arial Narrow" w:cs="Arial"/>
                <w:sz w:val="18"/>
                <w:szCs w:val="18"/>
              </w:rPr>
              <w:t>portalu javnih nabavki</w:t>
            </w:r>
            <w:r>
              <w:rPr>
                <w:rFonts w:ascii="Arial Narrow" w:hAnsi="Arial Narrow" w:cs="Arial"/>
                <w:sz w:val="18"/>
                <w:szCs w:val="18"/>
              </w:rPr>
              <w:t xml:space="preserve"> pa se isti  štampa i zavede</w:t>
            </w:r>
            <w:r w:rsidRPr="003E582A">
              <w:rPr>
                <w:rFonts w:ascii="Arial Narrow" w:hAnsi="Arial Narrow" w:cs="Arial"/>
                <w:sz w:val="18"/>
                <w:szCs w:val="18"/>
              </w:rPr>
              <w:t xml:space="preserve"> u arhivi</w:t>
            </w:r>
          </w:p>
        </w:tc>
      </w:tr>
      <w:tr w:rsidR="0048033B" w:rsidRPr="003E582A" w:rsidTr="004428D7">
        <w:trPr>
          <w:gridAfter w:val="1"/>
          <w:wAfter w:w="6" w:type="dxa"/>
          <w:trHeight w:val="832"/>
        </w:trPr>
        <w:tc>
          <w:tcPr>
            <w:tcW w:w="242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Dijeljenje predmeta javne nabavke koji čini cjelinu tokom iste fiskalne ili finansijske godine sa namjerom izbjegavanja primjene Zakona o javnim nabavkama, odnosno zakonom propisanog postupka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Dijeljenje sličnih predmeta nabavke koji se uobičajeno nabavljaju zajedno kako bi se smanjila procijenjena vrijednost javne nabavke i sprovela odvojena nabavka ili nabavka u okviru vriejdnosnog razreda predviđenog za jednostavne nabavke.Veliki broj predmeta javnih nabavki procijenjene vrijednosti neznatno ispod praga za jednostavne nabavke</w:t>
            </w:r>
          </w:p>
        </w:tc>
        <w:tc>
          <w:tcPr>
            <w:tcW w:w="4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Planiranje predmeta nabavke u skladu s jedinstvenim rječnikom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Objektivno određivanje vrste robe, usluge ili radova u odnosu na tehnološke i funkcionalne karakteristike, namjenu i svojstva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Objektivna kontrola plana javnih nabavki u odnosu na definisanje predmeta javnih nabavki, posebno u odnosu na tehničke karakteristike ili specifikacije od strane službenika za javne nabavke ili stručnjaka koji posjeduje znanje iz oblasti predmeta javne nabavke, koji ima najmanje kvalifikaciju visokog obrazovanja, sedmi nivo</w:t>
            </w:r>
            <w:r>
              <w:rPr>
                <w:rFonts w:ascii="Arial Narrow" w:hAnsi="Arial Narrow" w:cs="Arial"/>
                <w:sz w:val="18"/>
                <w:szCs w:val="18"/>
              </w:rPr>
              <w:t xml:space="preserve"> </w:t>
            </w:r>
            <w:r w:rsidRPr="003E582A">
              <w:rPr>
                <w:rFonts w:ascii="Arial Narrow" w:hAnsi="Arial Narrow" w:cs="Arial"/>
                <w:sz w:val="18"/>
                <w:szCs w:val="18"/>
              </w:rPr>
              <w:t>(VII) u obimu 240 kredita CSPK-a (u daljem tekstu: stručnjak)</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Angažovanje stručnjaka, naročito kod ugovora velike procijenjene vrijednosti nabavke, kao i složenih tehničkih karakteristika ili specifikacija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 xml:space="preserve">5. Kontrola ukupne godišnje vrijednosti planiranih javnih nabavki primjenom jednostavnih nabavki u odnosu na ograničenje izvršenog budžeta naručioca u prethodnoj godini </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Srednji</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ListParagraph"/>
              <w:numPr>
                <w:ilvl w:val="0"/>
                <w:numId w:val="8"/>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 xml:space="preserve">CPV rječnik javnih nabavki je korišćen u planiranju, s tim što </w:t>
            </w:r>
            <w:r>
              <w:rPr>
                <w:rFonts w:ascii="Arial Narrow" w:eastAsia="Times New Roman" w:hAnsi="Arial Narrow" w:cs="Arial"/>
                <w:sz w:val="18"/>
                <w:szCs w:val="18"/>
                <w:lang w:val="hr-HR"/>
              </w:rPr>
              <w:t xml:space="preserve">se </w:t>
            </w:r>
            <w:r w:rsidRPr="003E582A">
              <w:rPr>
                <w:rFonts w:ascii="Arial Narrow" w:eastAsia="Times New Roman" w:hAnsi="Arial Narrow" w:cs="Arial"/>
                <w:sz w:val="18"/>
                <w:szCs w:val="18"/>
                <w:lang w:val="hr-HR"/>
              </w:rPr>
              <w:t>za pojedine p</w:t>
            </w:r>
            <w:r>
              <w:rPr>
                <w:rFonts w:ascii="Arial Narrow" w:eastAsia="Times New Roman" w:hAnsi="Arial Narrow" w:cs="Arial"/>
                <w:sz w:val="18"/>
                <w:szCs w:val="18"/>
                <w:lang w:val="hr-HR"/>
              </w:rPr>
              <w:t xml:space="preserve">redmete javnih nabavki moralo  koristiti više cpv šifri, </w:t>
            </w:r>
            <w:r w:rsidRPr="003E582A">
              <w:rPr>
                <w:rFonts w:ascii="Arial Narrow" w:eastAsia="Times New Roman" w:hAnsi="Arial Narrow" w:cs="Arial"/>
                <w:sz w:val="18"/>
                <w:szCs w:val="18"/>
                <w:lang w:val="hr-HR"/>
              </w:rPr>
              <w:t>je</w:t>
            </w:r>
            <w:r>
              <w:rPr>
                <w:rFonts w:ascii="Arial Narrow" w:eastAsia="Times New Roman" w:hAnsi="Arial Narrow" w:cs="Arial"/>
                <w:sz w:val="18"/>
                <w:szCs w:val="18"/>
                <w:lang w:val="hr-HR"/>
              </w:rPr>
              <w:t>r jedna nije dovoljno dobro opi</w:t>
            </w:r>
            <w:r w:rsidRPr="003E582A">
              <w:rPr>
                <w:rFonts w:ascii="Arial Narrow" w:eastAsia="Times New Roman" w:hAnsi="Arial Narrow" w:cs="Arial"/>
                <w:sz w:val="18"/>
                <w:szCs w:val="18"/>
                <w:lang w:val="hr-HR"/>
              </w:rPr>
              <w:t>sivala predmet javne nabavke</w:t>
            </w:r>
          </w:p>
          <w:p w:rsidR="0048033B" w:rsidRPr="003E582A" w:rsidRDefault="0048033B" w:rsidP="004428D7">
            <w:pPr>
              <w:pStyle w:val="ListParagraph"/>
              <w:numPr>
                <w:ilvl w:val="0"/>
                <w:numId w:val="8"/>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se vodio pravilom kupovine najbolje vrijednosti za novac, tehničke specifikacije su korišćenje za opisivanje visoke srednje klase kako bi naručilac dobio što bolji kvalitet za opredijeljena budzetska sredstva</w:t>
            </w:r>
          </w:p>
          <w:p w:rsidR="0048033B" w:rsidRPr="003E582A" w:rsidRDefault="0048033B" w:rsidP="004428D7">
            <w:pPr>
              <w:pStyle w:val="TableParagraph"/>
              <w:numPr>
                <w:ilvl w:val="0"/>
                <w:numId w:val="8"/>
              </w:numPr>
              <w:spacing w:before="40"/>
              <w:ind w:right="57"/>
              <w:jc w:val="both"/>
              <w:rPr>
                <w:rFonts w:ascii="Arial Narrow" w:hAnsi="Arial Narrow" w:cs="Arial"/>
                <w:sz w:val="18"/>
                <w:szCs w:val="18"/>
              </w:rPr>
            </w:pPr>
            <w:r w:rsidRPr="003E582A">
              <w:rPr>
                <w:rFonts w:ascii="Arial Narrow" w:hAnsi="Arial Narrow" w:cs="Arial"/>
                <w:sz w:val="18"/>
                <w:szCs w:val="18"/>
              </w:rPr>
              <w:t>Naručilac je strogo vodio računa da lica koja su stručnjaci iz oblasti predmetnih nabavki jasno definišu p</w:t>
            </w:r>
            <w:r>
              <w:rPr>
                <w:rFonts w:ascii="Arial Narrow" w:hAnsi="Arial Narrow" w:cs="Arial"/>
                <w:sz w:val="18"/>
                <w:szCs w:val="18"/>
              </w:rPr>
              <w:t>redmete i budu involvirani u iz</w:t>
            </w:r>
            <w:r w:rsidRPr="003E582A">
              <w:rPr>
                <w:rFonts w:ascii="Arial Narrow" w:hAnsi="Arial Narrow" w:cs="Arial"/>
                <w:sz w:val="18"/>
                <w:szCs w:val="18"/>
              </w:rPr>
              <w:t>r</w:t>
            </w:r>
            <w:r>
              <w:rPr>
                <w:rFonts w:ascii="Arial Narrow" w:hAnsi="Arial Narrow" w:cs="Arial"/>
                <w:sz w:val="18"/>
                <w:szCs w:val="18"/>
              </w:rPr>
              <w:t>a</w:t>
            </w:r>
            <w:r w:rsidRPr="003E582A">
              <w:rPr>
                <w:rFonts w:ascii="Arial Narrow" w:hAnsi="Arial Narrow" w:cs="Arial"/>
                <w:sz w:val="18"/>
                <w:szCs w:val="18"/>
              </w:rPr>
              <w:t>di tehničke specifikacije</w:t>
            </w:r>
          </w:p>
          <w:p w:rsidR="0048033B" w:rsidRPr="003E582A" w:rsidRDefault="0048033B" w:rsidP="004428D7">
            <w:pPr>
              <w:pStyle w:val="TableParagraph"/>
              <w:numPr>
                <w:ilvl w:val="0"/>
                <w:numId w:val="8"/>
              </w:numPr>
              <w:spacing w:before="40"/>
              <w:ind w:right="57"/>
              <w:jc w:val="both"/>
              <w:rPr>
                <w:rFonts w:ascii="Arial Narrow" w:hAnsi="Arial Narrow" w:cs="Arial"/>
                <w:sz w:val="18"/>
                <w:szCs w:val="18"/>
              </w:rPr>
            </w:pPr>
            <w:r w:rsidRPr="003E582A">
              <w:rPr>
                <w:rFonts w:ascii="Arial Narrow" w:hAnsi="Arial Narrow" w:cs="Arial"/>
                <w:sz w:val="18"/>
                <w:szCs w:val="18"/>
              </w:rPr>
              <w:t>Naručilac nije imao izuzetno kompleksne postupke, zaposleni kod naručioca su mogli bez dodatnih angažovanja stručnj</w:t>
            </w:r>
            <w:r>
              <w:rPr>
                <w:rFonts w:ascii="Arial Narrow" w:hAnsi="Arial Narrow" w:cs="Arial"/>
                <w:sz w:val="18"/>
                <w:szCs w:val="18"/>
              </w:rPr>
              <w:t>a</w:t>
            </w:r>
            <w:r w:rsidRPr="003E582A">
              <w:rPr>
                <w:rFonts w:ascii="Arial Narrow" w:hAnsi="Arial Narrow" w:cs="Arial"/>
                <w:sz w:val="18"/>
                <w:szCs w:val="18"/>
              </w:rPr>
              <w:t>ka da iznesu ove zadatke naročito koristeći iskustva iz prethodnih godina</w:t>
            </w:r>
          </w:p>
          <w:p w:rsidR="0048033B" w:rsidRPr="003E582A" w:rsidRDefault="0048033B" w:rsidP="004428D7">
            <w:pPr>
              <w:pStyle w:val="TableParagraph"/>
              <w:numPr>
                <w:ilvl w:val="0"/>
                <w:numId w:val="8"/>
              </w:numPr>
              <w:spacing w:before="40"/>
              <w:ind w:right="57"/>
              <w:jc w:val="both"/>
              <w:rPr>
                <w:rFonts w:ascii="Arial Narrow" w:hAnsi="Arial Narrow" w:cs="Arial"/>
                <w:sz w:val="18"/>
                <w:szCs w:val="18"/>
              </w:rPr>
            </w:pPr>
            <w:r w:rsidRPr="003E582A">
              <w:rPr>
                <w:rFonts w:ascii="Arial Narrow" w:hAnsi="Arial Narrow" w:cs="Arial"/>
                <w:sz w:val="18"/>
                <w:szCs w:val="18"/>
              </w:rPr>
              <w:t>Shodno zakonskoj regulativi naručilac je ispoštovao sve procedure u sprovođenju jednostavnih nabavki</w:t>
            </w:r>
          </w:p>
          <w:p w:rsidR="0048033B" w:rsidRPr="003E582A" w:rsidRDefault="0048033B" w:rsidP="004428D7">
            <w:pPr>
              <w:pStyle w:val="TableParagraph"/>
              <w:spacing w:before="40"/>
              <w:ind w:right="57"/>
              <w:jc w:val="both"/>
              <w:rPr>
                <w:rFonts w:ascii="Arial Narrow" w:hAnsi="Arial Narrow" w:cs="Arial"/>
                <w:sz w:val="18"/>
                <w:szCs w:val="18"/>
              </w:rPr>
            </w:pPr>
          </w:p>
        </w:tc>
      </w:tr>
      <w:tr w:rsidR="0048033B" w:rsidRPr="003E582A" w:rsidTr="004428D7">
        <w:trPr>
          <w:gridAfter w:val="1"/>
          <w:wAfter w:w="6" w:type="dxa"/>
          <w:trHeight w:val="1980"/>
        </w:trPr>
        <w:tc>
          <w:tcPr>
            <w:tcW w:w="242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Objedinjavanje različitih predmeta nabavke koji uobičajeno nijesu međusobno spojivi kako bi se ograničila konkurencija i smanjio broj potencijalnih ponuđača bez objektivnog opravdanja</w:t>
            </w:r>
          </w:p>
        </w:tc>
        <w:tc>
          <w:tcPr>
            <w:tcW w:w="4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Planiranje pre</w:t>
            </w:r>
            <w:r>
              <w:rPr>
                <w:rFonts w:ascii="Arial Narrow" w:hAnsi="Arial Narrow" w:cs="Arial"/>
                <w:sz w:val="18"/>
                <w:szCs w:val="18"/>
              </w:rPr>
              <w:t>d</w:t>
            </w:r>
            <w:r w:rsidRPr="003E582A">
              <w:rPr>
                <w:rFonts w:ascii="Arial Narrow" w:hAnsi="Arial Narrow" w:cs="Arial"/>
                <w:sz w:val="18"/>
                <w:szCs w:val="18"/>
              </w:rPr>
              <w:t>meta javne nabavke u skladu s jedinstvenim rječnikom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Objektivno određivanje vrste robe, usluge ili radova u odnosu na tehnološke i funkcionalne karakteristike, namjenu i svojstva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 xml:space="preserve">3. Objektivna kontrola plana javnih nabavki u odnosu na definisanje predmeta nabavki, posebno u odnosu na tehničke karakteristike ili specifikacije od strane službenika za javne nabavke </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Podjela predmeta nabavke na partije prema tehnologiji, vrsti, količini, mjestu ili vremenu isporuke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Angažovanje stručnjaka iz oblasti predmeta javne nabavke</w:t>
            </w:r>
          </w:p>
        </w:tc>
        <w:tc>
          <w:tcPr>
            <w:tcW w:w="1134" w:type="dxa"/>
          </w:tcPr>
          <w:p w:rsidR="0048033B" w:rsidRDefault="0048033B" w:rsidP="004428D7">
            <w:pPr>
              <w:pStyle w:val="TableParagraph"/>
              <w:spacing w:before="40"/>
              <w:ind w:right="57"/>
              <w:jc w:val="center"/>
              <w:rPr>
                <w:rFonts w:ascii="Arial Narrow" w:hAnsi="Arial Narrow" w:cs="Arial"/>
                <w:sz w:val="18"/>
                <w:szCs w:val="18"/>
              </w:rPr>
            </w:pPr>
          </w:p>
          <w:p w:rsidR="0048033B" w:rsidRDefault="0048033B" w:rsidP="004428D7">
            <w:pPr>
              <w:pStyle w:val="TableParagraph"/>
              <w:spacing w:before="40"/>
              <w:ind w:right="57"/>
              <w:jc w:val="center"/>
              <w:rPr>
                <w:rFonts w:ascii="Arial Narrow" w:hAnsi="Arial Narrow" w:cs="Arial"/>
                <w:sz w:val="18"/>
                <w:szCs w:val="18"/>
              </w:rPr>
            </w:pPr>
          </w:p>
          <w:p w:rsidR="0048033B" w:rsidRDefault="0048033B" w:rsidP="004428D7">
            <w:pPr>
              <w:pStyle w:val="TableParagraph"/>
              <w:spacing w:before="40"/>
              <w:ind w:right="57"/>
              <w:jc w:val="center"/>
              <w:rPr>
                <w:rFonts w:ascii="Arial Narrow" w:hAnsi="Arial Narrow" w:cs="Arial"/>
                <w:sz w:val="18"/>
                <w:szCs w:val="18"/>
              </w:rPr>
            </w:pP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cs="Arial"/>
                <w:sz w:val="18"/>
                <w:szCs w:val="18"/>
              </w:rPr>
              <w:t xml:space="preserve">Nizak </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cs="Arial"/>
                <w:sz w:val="18"/>
                <w:szCs w:val="18"/>
              </w:rPr>
              <w:t xml:space="preserve">stepen </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cs="Arial"/>
                <w:sz w:val="18"/>
                <w:szCs w:val="18"/>
              </w:rPr>
              <w:t>rizika</w:t>
            </w:r>
          </w:p>
        </w:tc>
        <w:tc>
          <w:tcPr>
            <w:tcW w:w="6237" w:type="dxa"/>
          </w:tcPr>
          <w:p w:rsidR="0048033B" w:rsidRPr="003E582A" w:rsidRDefault="0048033B" w:rsidP="004428D7">
            <w:pPr>
              <w:pStyle w:val="ListParagraph"/>
              <w:numPr>
                <w:ilvl w:val="0"/>
                <w:numId w:val="9"/>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CPV rječnik javnih nabavki je korišćen u planiranju, s tim što za pojedine predmete javnih nabavki moralo se koristiti više cpv</w:t>
            </w:r>
            <w:r>
              <w:rPr>
                <w:rFonts w:ascii="Arial Narrow" w:eastAsia="Times New Roman" w:hAnsi="Arial Narrow" w:cs="Arial"/>
                <w:sz w:val="18"/>
                <w:szCs w:val="18"/>
                <w:lang w:val="hr-HR"/>
              </w:rPr>
              <w:t>,</w:t>
            </w:r>
            <w:r w:rsidRPr="003E582A">
              <w:rPr>
                <w:rFonts w:ascii="Arial Narrow" w:eastAsia="Times New Roman" w:hAnsi="Arial Narrow" w:cs="Arial"/>
                <w:sz w:val="18"/>
                <w:szCs w:val="18"/>
                <w:lang w:val="hr-HR"/>
              </w:rPr>
              <w:t xml:space="preserve"> šifri jer jedna nije dovoljno dobro opissivala predmet javne nabavke</w:t>
            </w:r>
          </w:p>
          <w:p w:rsidR="0048033B" w:rsidRPr="003E582A" w:rsidRDefault="0048033B" w:rsidP="004428D7">
            <w:pPr>
              <w:pStyle w:val="ListParagraph"/>
              <w:numPr>
                <w:ilvl w:val="0"/>
                <w:numId w:val="9"/>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se vodio pravilom kupovine najbolje vrijednosti za novac, tehničke specifikacije su korišćenje za opisivanje visoke srednje klase kako bi naručilac dobio što bolji kvalitet za opredijeljena budzetska sredstva</w:t>
            </w:r>
          </w:p>
          <w:p w:rsidR="0048033B" w:rsidRPr="003E582A" w:rsidRDefault="0048033B" w:rsidP="004428D7">
            <w:pPr>
              <w:pStyle w:val="ListParagraph"/>
              <w:numPr>
                <w:ilvl w:val="0"/>
                <w:numId w:val="9"/>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je strogo vodio računa da lica koja su stručnjaci iz oblasti predmetnih nabavki jasno definišu predmete i budu involvirani u izardi tehničke specifikacije</w:t>
            </w:r>
          </w:p>
          <w:p w:rsidR="0048033B" w:rsidRPr="003E582A" w:rsidRDefault="0048033B" w:rsidP="004428D7">
            <w:pPr>
              <w:pStyle w:val="TableParagraph"/>
              <w:numPr>
                <w:ilvl w:val="0"/>
                <w:numId w:val="9"/>
              </w:numPr>
              <w:spacing w:before="40"/>
              <w:ind w:right="57"/>
              <w:jc w:val="both"/>
              <w:rPr>
                <w:rFonts w:ascii="Arial Narrow" w:hAnsi="Arial Narrow" w:cs="Arial"/>
                <w:sz w:val="18"/>
                <w:szCs w:val="18"/>
              </w:rPr>
            </w:pPr>
            <w:r w:rsidRPr="003E582A">
              <w:rPr>
                <w:rFonts w:ascii="Arial Narrow" w:hAnsi="Arial Narrow" w:cs="Arial"/>
                <w:sz w:val="18"/>
                <w:szCs w:val="18"/>
              </w:rPr>
              <w:t xml:space="preserve">Naručilac je vodio računa i gdje je god bilo moguće definisao predmet javne nabavke po partijama </w:t>
            </w:r>
          </w:p>
          <w:p w:rsidR="0048033B" w:rsidRPr="003E582A" w:rsidRDefault="0048033B" w:rsidP="004428D7">
            <w:pPr>
              <w:pStyle w:val="ListParagraph"/>
              <w:numPr>
                <w:ilvl w:val="0"/>
                <w:numId w:val="9"/>
              </w:numPr>
              <w:jc w:val="both"/>
              <w:rPr>
                <w:rFonts w:ascii="Arial Narrow" w:hAnsi="Arial Narrow" w:cs="Arial"/>
                <w:sz w:val="18"/>
                <w:szCs w:val="18"/>
              </w:rPr>
            </w:pPr>
            <w:r w:rsidRPr="003E582A">
              <w:rPr>
                <w:rFonts w:ascii="Arial Narrow" w:eastAsia="Times New Roman" w:hAnsi="Arial Narrow" w:cs="Arial"/>
                <w:sz w:val="18"/>
                <w:szCs w:val="18"/>
                <w:lang w:val="hr-HR"/>
              </w:rPr>
              <w:t xml:space="preserve">S obzirom na predmete nabavke naručilac je u redu svojih zaposlenih posjedovao stručnjake iz oblasti predmeta </w:t>
            </w:r>
          </w:p>
        </w:tc>
      </w:tr>
    </w:tbl>
    <w:p w:rsidR="00CA1746" w:rsidRDefault="00CA1746" w:rsidP="00CA1746">
      <w:pPr>
        <w:jc w:val="both"/>
        <w:rPr>
          <w:rFonts w:ascii="Arial Narrow" w:hAnsi="Arial Narrow" w:cs="Arial"/>
          <w:sz w:val="18"/>
          <w:szCs w:val="18"/>
        </w:rPr>
      </w:pPr>
    </w:p>
    <w:p w:rsidR="0048033B" w:rsidRDefault="0048033B" w:rsidP="00CA1746">
      <w:pPr>
        <w:jc w:val="both"/>
        <w:rPr>
          <w:rFonts w:ascii="Arial Narrow" w:hAnsi="Arial Narrow" w:cs="Arial"/>
          <w:sz w:val="18"/>
          <w:szCs w:val="18"/>
        </w:rPr>
      </w:pPr>
    </w:p>
    <w:tbl>
      <w:tblPr>
        <w:tblW w:w="14203" w:type="dxa"/>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296"/>
        <w:gridCol w:w="4536"/>
        <w:gridCol w:w="1134"/>
        <w:gridCol w:w="6237"/>
      </w:tblGrid>
      <w:tr w:rsidR="0048033B" w:rsidRPr="003E582A" w:rsidTr="004428D7">
        <w:trPr>
          <w:trHeight w:val="1399"/>
        </w:trPr>
        <w:tc>
          <w:tcPr>
            <w:tcW w:w="229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Korišćenje diskriminatorskih uslova i kriterijuma ili mjera u tehničkim karakteristikama ili specifikacijama radi ograničenja ili sprječavanja konkurencije Prečesto korišćenje ili pozivanje na</w:t>
            </w:r>
            <w:r>
              <w:rPr>
                <w:rFonts w:ascii="Arial Narrow" w:hAnsi="Arial Narrow" w:cs="Arial"/>
                <w:sz w:val="18"/>
                <w:szCs w:val="18"/>
              </w:rPr>
              <w:t xml:space="preserve"> </w:t>
            </w:r>
            <w:r w:rsidRPr="003E582A">
              <w:rPr>
                <w:rFonts w:ascii="Arial Narrow" w:hAnsi="Arial Narrow" w:cs="Arial"/>
                <w:sz w:val="18"/>
                <w:szCs w:val="18"/>
              </w:rPr>
              <w:t>tehničke</w:t>
            </w:r>
            <w:r>
              <w:rPr>
                <w:rFonts w:ascii="Arial Narrow" w:hAnsi="Arial Narrow" w:cs="Arial"/>
                <w:sz w:val="18"/>
                <w:szCs w:val="18"/>
              </w:rPr>
              <w:t xml:space="preserve"> </w:t>
            </w:r>
            <w:r w:rsidRPr="003E582A">
              <w:rPr>
                <w:rFonts w:ascii="Arial Narrow" w:hAnsi="Arial Narrow" w:cs="Arial"/>
                <w:sz w:val="18"/>
                <w:szCs w:val="18"/>
              </w:rPr>
              <w:t xml:space="preserve">karakteristike ili specifikacije, robni znak, patent ili tip, posebno porijeklo ili proizvodnju koje označavaju robe, usluge ili radove, pri izradi tenderske dokumentacije Propuštanje navođenja riječi "ili ekvivalentno" kada ne može da se opiše predmet javne nabavke </w:t>
            </w:r>
            <w:r w:rsidRPr="003E582A">
              <w:rPr>
                <w:rFonts w:ascii="Arial Narrow" w:hAnsi="Arial Narrow" w:cs="Arial"/>
                <w:sz w:val="18"/>
                <w:szCs w:val="18"/>
              </w:rPr>
              <w:lastRenderedPageBreak/>
              <w:t>na način kojim se obezbjeđuje da tehničke karakteristike ili specifikacije budu razumljive ponuđačima, već se navode elementi kao što je robni znak, patent, tip ili proizvođač</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Predmet javne nabavke nije opisan potpuno, jasno i razumljivo, na način koji omogućava podnošenje odgovarajuće ponude po vrsti, kvalitetu, cijeni, kao i po drugim potrebnim svojstvima i uslovima</w:t>
            </w:r>
          </w:p>
        </w:tc>
        <w:tc>
          <w:tcPr>
            <w:tcW w:w="453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1. Određivanje tehničkih karakteristika ili specifikacija pozivom na standarde ili normative uz navođenje riječi: "ili ekvivalentno"</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Određivanje tehničkih karakteristika ili specifikacija u smislu potrebnih funkcionalnih karakteristika ili zahtjeva za izvršenje ugovora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Kod funkcionalnog opisa predmeta nabavke mora biti prepoznatljiva svrha predmeta i zahtjevi koji se postavljaju za predmet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Kontrola da li su riječi "ili ekvivalentno" izričito navedene u tenderskoj dokumentaciji kada se koristi ili poziva na elemente kao što je robni znak, patent, tip ili proizvođač</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Objektivna kontrola uslova i zahtjeva u tenderskoj dokumentaciji, naročito u odnosu na opis predmeta nabavke i tehničke karakteristike ili specifikacije od strane službenika za javne nabavke ili stručnjaka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lastRenderedPageBreak/>
              <w:t>6. Angažovanje stručnjaka naročito kod ugovora velike procijenjene vrijednosti nabavke, kao i složenih tehničkih karakteristika ili specifikacija</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Visok</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TableParagraph"/>
              <w:numPr>
                <w:ilvl w:val="0"/>
                <w:numId w:val="10"/>
              </w:numPr>
              <w:spacing w:before="40"/>
              <w:ind w:right="57"/>
              <w:jc w:val="both"/>
              <w:rPr>
                <w:rFonts w:ascii="Arial Narrow" w:hAnsi="Arial Narrow" w:cs="Arial"/>
                <w:sz w:val="18"/>
                <w:szCs w:val="18"/>
              </w:rPr>
            </w:pPr>
            <w:r w:rsidRPr="003E582A">
              <w:rPr>
                <w:rFonts w:ascii="Arial Narrow" w:hAnsi="Arial Narrow" w:cs="Arial"/>
                <w:sz w:val="18"/>
                <w:szCs w:val="18"/>
              </w:rPr>
              <w:t>Naručilac je striktno vodio računa da svi standardi ili normativi u slučajevima kada su korišćeni</w:t>
            </w:r>
            <w:r>
              <w:rPr>
                <w:rFonts w:ascii="Arial Narrow" w:hAnsi="Arial Narrow" w:cs="Arial"/>
                <w:sz w:val="18"/>
                <w:szCs w:val="18"/>
              </w:rPr>
              <w:t xml:space="preserve">, </w:t>
            </w:r>
            <w:r w:rsidRPr="003E582A">
              <w:rPr>
                <w:rFonts w:ascii="Arial Narrow" w:hAnsi="Arial Narrow" w:cs="Arial"/>
                <w:sz w:val="18"/>
                <w:szCs w:val="18"/>
              </w:rPr>
              <w:t xml:space="preserve"> prate riječi </w:t>
            </w:r>
            <w:r>
              <w:rPr>
                <w:rFonts w:ascii="Arial Narrow" w:hAnsi="Arial Narrow" w:cs="Arial"/>
                <w:sz w:val="18"/>
                <w:szCs w:val="18"/>
              </w:rPr>
              <w:t>„</w:t>
            </w:r>
            <w:r w:rsidRPr="003E582A">
              <w:rPr>
                <w:rFonts w:ascii="Arial Narrow" w:hAnsi="Arial Narrow" w:cs="Arial"/>
                <w:sz w:val="18"/>
                <w:szCs w:val="18"/>
              </w:rPr>
              <w:t>ili ekivalentno</w:t>
            </w:r>
            <w:r>
              <w:rPr>
                <w:rFonts w:ascii="Arial Narrow" w:hAnsi="Arial Narrow" w:cs="Arial"/>
                <w:sz w:val="18"/>
                <w:szCs w:val="18"/>
              </w:rPr>
              <w:t>“</w:t>
            </w:r>
          </w:p>
          <w:p w:rsidR="0048033B" w:rsidRPr="003E582A" w:rsidRDefault="0048033B" w:rsidP="004428D7">
            <w:pPr>
              <w:pStyle w:val="TableParagraph"/>
              <w:numPr>
                <w:ilvl w:val="0"/>
                <w:numId w:val="10"/>
              </w:numPr>
              <w:spacing w:before="40"/>
              <w:ind w:right="57"/>
              <w:jc w:val="both"/>
              <w:rPr>
                <w:rFonts w:ascii="Arial Narrow" w:hAnsi="Arial Narrow" w:cs="Arial"/>
                <w:sz w:val="18"/>
                <w:szCs w:val="18"/>
              </w:rPr>
            </w:pPr>
            <w:r w:rsidRPr="003E582A">
              <w:rPr>
                <w:rFonts w:ascii="Arial Narrow" w:hAnsi="Arial Narrow" w:cs="Arial"/>
                <w:sz w:val="18"/>
                <w:szCs w:val="18"/>
              </w:rPr>
              <w:t>Sve tehničke karakteristike su jasno opisivane zadajući funkcionalne karakteristike u minimalnim ili maksimalnim vrijednostima kao i u rasponu „od</w:t>
            </w:r>
            <w:r>
              <w:rPr>
                <w:rFonts w:ascii="Arial Narrow" w:hAnsi="Arial Narrow" w:cs="Arial"/>
                <w:sz w:val="18"/>
                <w:szCs w:val="18"/>
              </w:rPr>
              <w:t xml:space="preserve"> -</w:t>
            </w:r>
            <w:r w:rsidRPr="003E582A">
              <w:rPr>
                <w:rFonts w:ascii="Arial Narrow" w:hAnsi="Arial Narrow" w:cs="Arial"/>
                <w:sz w:val="18"/>
                <w:szCs w:val="18"/>
              </w:rPr>
              <w:t xml:space="preserve"> do“</w:t>
            </w:r>
          </w:p>
          <w:p w:rsidR="0048033B" w:rsidRPr="003E582A" w:rsidRDefault="0048033B" w:rsidP="004428D7">
            <w:pPr>
              <w:pStyle w:val="TableParagraph"/>
              <w:numPr>
                <w:ilvl w:val="0"/>
                <w:numId w:val="10"/>
              </w:numPr>
              <w:spacing w:before="40"/>
              <w:ind w:right="57"/>
              <w:jc w:val="both"/>
              <w:rPr>
                <w:rFonts w:ascii="Arial Narrow" w:hAnsi="Arial Narrow" w:cs="Arial"/>
                <w:sz w:val="18"/>
                <w:szCs w:val="18"/>
              </w:rPr>
            </w:pPr>
            <w:r w:rsidRPr="003E582A">
              <w:rPr>
                <w:rFonts w:ascii="Arial Narrow" w:hAnsi="Arial Narrow" w:cs="Arial"/>
                <w:sz w:val="18"/>
                <w:szCs w:val="18"/>
              </w:rPr>
              <w:t>Naručilac je opisivao tehničke karakteristike predmeta nabavke</w:t>
            </w:r>
            <w:r>
              <w:rPr>
                <w:rFonts w:ascii="Arial Narrow" w:hAnsi="Arial Narrow" w:cs="Arial"/>
                <w:sz w:val="18"/>
                <w:szCs w:val="18"/>
              </w:rPr>
              <w:t>,</w:t>
            </w:r>
            <w:r w:rsidRPr="003E582A">
              <w:rPr>
                <w:rFonts w:ascii="Arial Narrow" w:hAnsi="Arial Narrow" w:cs="Arial"/>
                <w:sz w:val="18"/>
                <w:szCs w:val="18"/>
              </w:rPr>
              <w:t xml:space="preserve">  a ne funkcionalni opis iste</w:t>
            </w:r>
          </w:p>
          <w:p w:rsidR="0048033B" w:rsidRPr="003E582A" w:rsidRDefault="0048033B" w:rsidP="004428D7">
            <w:pPr>
              <w:pStyle w:val="TableParagraph"/>
              <w:numPr>
                <w:ilvl w:val="0"/>
                <w:numId w:val="10"/>
              </w:numPr>
              <w:spacing w:before="40"/>
              <w:ind w:right="57"/>
              <w:jc w:val="both"/>
              <w:rPr>
                <w:rFonts w:ascii="Arial Narrow" w:hAnsi="Arial Narrow" w:cs="Arial"/>
                <w:sz w:val="18"/>
                <w:szCs w:val="18"/>
              </w:rPr>
            </w:pPr>
            <w:r w:rsidRPr="003E582A">
              <w:rPr>
                <w:rFonts w:ascii="Arial Narrow" w:hAnsi="Arial Narrow" w:cs="Arial"/>
                <w:sz w:val="18"/>
                <w:szCs w:val="18"/>
              </w:rPr>
              <w:t xml:space="preserve">Naručilac je koristio riječ </w:t>
            </w:r>
            <w:r>
              <w:rPr>
                <w:rFonts w:ascii="Arial Narrow" w:hAnsi="Arial Narrow" w:cs="Arial"/>
                <w:sz w:val="18"/>
                <w:szCs w:val="18"/>
              </w:rPr>
              <w:t>„</w:t>
            </w:r>
            <w:r w:rsidRPr="003E582A">
              <w:rPr>
                <w:rFonts w:ascii="Arial Narrow" w:hAnsi="Arial Narrow" w:cs="Arial"/>
                <w:sz w:val="18"/>
                <w:szCs w:val="18"/>
              </w:rPr>
              <w:t>ili ekvivalentno</w:t>
            </w:r>
            <w:r>
              <w:rPr>
                <w:rFonts w:ascii="Arial Narrow" w:hAnsi="Arial Narrow" w:cs="Arial"/>
                <w:sz w:val="18"/>
                <w:szCs w:val="18"/>
              </w:rPr>
              <w:t>“</w:t>
            </w:r>
            <w:r w:rsidRPr="003E582A">
              <w:rPr>
                <w:rFonts w:ascii="Arial Narrow" w:hAnsi="Arial Narrow" w:cs="Arial"/>
                <w:sz w:val="18"/>
                <w:szCs w:val="18"/>
              </w:rPr>
              <w:t xml:space="preserve"> isključivo u slučajevima kada predmet nabavke nije mogao drugačije opisati</w:t>
            </w:r>
          </w:p>
          <w:p w:rsidR="0048033B" w:rsidRPr="003E582A" w:rsidRDefault="0048033B" w:rsidP="004428D7">
            <w:pPr>
              <w:pStyle w:val="ListParagraph"/>
              <w:numPr>
                <w:ilvl w:val="0"/>
                <w:numId w:val="10"/>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je strogo vodio računa da lica koja su stručnjaci iz oblasti predmetnih nabavki jasno definišu predmete i budu involvirani u izradi tehničke specifikacije</w:t>
            </w:r>
          </w:p>
          <w:p w:rsidR="0048033B" w:rsidRPr="003E582A" w:rsidRDefault="0048033B" w:rsidP="004428D7">
            <w:pPr>
              <w:pStyle w:val="ListParagraph"/>
              <w:numPr>
                <w:ilvl w:val="0"/>
                <w:numId w:val="10"/>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nije imao izuzetno kompleksne postupke, zaposleni kod naručioca su mogli bez dodatnih angažovanja stručnjka da iznesu ove zadatke naročito koristeći iskustva iz prethodnih godina</w:t>
            </w:r>
            <w:r>
              <w:rPr>
                <w:rFonts w:ascii="Arial Narrow" w:eastAsia="Times New Roman" w:hAnsi="Arial Narrow" w:cs="Arial"/>
                <w:sz w:val="18"/>
                <w:szCs w:val="18"/>
                <w:lang w:val="hr-HR"/>
              </w:rPr>
              <w:t xml:space="preserve"> </w:t>
            </w:r>
          </w:p>
          <w:p w:rsidR="0048033B" w:rsidRPr="003E582A" w:rsidRDefault="0048033B" w:rsidP="004428D7">
            <w:pPr>
              <w:pStyle w:val="TableParagraph"/>
              <w:spacing w:before="40"/>
              <w:ind w:left="435" w:right="57"/>
              <w:jc w:val="both"/>
              <w:rPr>
                <w:rFonts w:ascii="Arial Narrow" w:hAnsi="Arial Narrow" w:cs="Arial"/>
                <w:sz w:val="18"/>
                <w:szCs w:val="18"/>
              </w:rPr>
            </w:pPr>
          </w:p>
        </w:tc>
      </w:tr>
      <w:tr w:rsidR="0048033B" w:rsidRPr="003E582A" w:rsidTr="004428D7">
        <w:trPr>
          <w:trHeight w:val="2839"/>
        </w:trPr>
        <w:tc>
          <w:tcPr>
            <w:tcW w:w="229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Korišćenje diskriminatorskih uslova za učešće u postupku javne nabavke radi ograničenja ili sprječavanja konkurencije, naročito fakultativnih uslova (npr. traženje previsokih iznosa prihoda od obavljanja djelatnosti na godišnjem nivou u odnosu na procijenjenu vrijednost javne nabavke; traženje velikog broja godina radnog iskustva ili uvjerenja, sertifikata i potvrda koji nijesu povezani sa predmetom nabavke; prilaganje potvrde o posjeti gradilištu/objektu kao uslov za podnošenje ponude; traženje uzorka čija izrada iziskuje vrlo visoke troškove, jer nije uobičajen -sadrži ugraviran logotip naručioca i sl.)</w:t>
            </w:r>
          </w:p>
        </w:tc>
        <w:tc>
          <w:tcPr>
            <w:tcW w:w="4536" w:type="dxa"/>
          </w:tcPr>
          <w:p w:rsidR="0048033B" w:rsidRPr="003E582A" w:rsidRDefault="0048033B" w:rsidP="004428D7">
            <w:pPr>
              <w:pStyle w:val="TableParagraph"/>
              <w:spacing w:before="40"/>
              <w:ind w:right="57" w:hanging="1"/>
              <w:jc w:val="both"/>
              <w:rPr>
                <w:rFonts w:ascii="Arial Narrow" w:hAnsi="Arial Narrow" w:cs="Arial"/>
                <w:sz w:val="18"/>
                <w:szCs w:val="18"/>
              </w:rPr>
            </w:pPr>
            <w:r w:rsidRPr="003E582A">
              <w:rPr>
                <w:rFonts w:ascii="Arial Narrow" w:hAnsi="Arial Narrow" w:cs="Arial"/>
                <w:sz w:val="18"/>
                <w:szCs w:val="18"/>
              </w:rPr>
              <w:t>1. Objektivna kontrola povezanosti uslova za učešće u postupku javne nabavke sa predmetom javne nabavke od strane komisije za sprovođenje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Objektiva kontrola proporcionalnosti uslova u odnosu na procijenjenu vrijednost predmeta nabavke od strane komisije za sprovođenje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Angažovanje stručnjaka, naročito kod ugovora velike procijenjene vrijednosti nabavke, kao i složenih tehničkih karakteristika ili specifikacija</w:t>
            </w:r>
          </w:p>
        </w:tc>
        <w:tc>
          <w:tcPr>
            <w:tcW w:w="1134" w:type="dxa"/>
          </w:tcPr>
          <w:p w:rsidR="0048033B" w:rsidRPr="003E582A" w:rsidRDefault="0048033B" w:rsidP="004428D7">
            <w:pPr>
              <w:pStyle w:val="TableParagraph"/>
              <w:spacing w:before="40"/>
              <w:ind w:right="57" w:hanging="1"/>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Srednji</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TableParagraph"/>
              <w:numPr>
                <w:ilvl w:val="0"/>
                <w:numId w:val="11"/>
              </w:numPr>
              <w:spacing w:before="40"/>
              <w:ind w:right="57"/>
              <w:jc w:val="both"/>
              <w:rPr>
                <w:rFonts w:ascii="Arial Narrow" w:hAnsi="Arial Narrow" w:cs="Arial"/>
                <w:sz w:val="18"/>
                <w:szCs w:val="18"/>
              </w:rPr>
            </w:pPr>
            <w:r w:rsidRPr="003E582A">
              <w:rPr>
                <w:rFonts w:ascii="Arial Narrow" w:hAnsi="Arial Narrow" w:cs="Arial"/>
                <w:sz w:val="18"/>
                <w:szCs w:val="18"/>
              </w:rPr>
              <w:t>Naručilac je strogo koristio zakonom propisane uslove za učešće u postupku javne nabavke ne namećući ponuđačima uslove za učešće koji re</w:t>
            </w:r>
            <w:r>
              <w:rPr>
                <w:rFonts w:ascii="Arial Narrow" w:hAnsi="Arial Narrow" w:cs="Arial"/>
                <w:sz w:val="18"/>
                <w:szCs w:val="18"/>
              </w:rPr>
              <w:t>a</w:t>
            </w:r>
            <w:r w:rsidRPr="003E582A">
              <w:rPr>
                <w:rFonts w:ascii="Arial Narrow" w:hAnsi="Arial Narrow" w:cs="Arial"/>
                <w:sz w:val="18"/>
                <w:szCs w:val="18"/>
              </w:rPr>
              <w:t>lno nijesu povezani sa predmetom nabavke, a sve u cilju postizanja veće konkurentnosti</w:t>
            </w:r>
          </w:p>
          <w:p w:rsidR="0048033B" w:rsidRPr="003E582A" w:rsidRDefault="0048033B" w:rsidP="004428D7">
            <w:pPr>
              <w:pStyle w:val="ListParagraph"/>
              <w:numPr>
                <w:ilvl w:val="0"/>
                <w:numId w:val="11"/>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je strogo koristio zakonom propisane uslove za učešće u postupku javne nabavke  u odnosu na procijenjenu vrijednost ne namećući ponuđačima uslove za učešće koji relno nijesu povezani sa predmetom nabavke, a sve u cilju postizanja veće konkurentnosti</w:t>
            </w:r>
          </w:p>
          <w:p w:rsidR="0048033B" w:rsidRPr="003E582A" w:rsidRDefault="0048033B" w:rsidP="004428D7">
            <w:pPr>
              <w:pStyle w:val="ListParagraph"/>
              <w:numPr>
                <w:ilvl w:val="0"/>
                <w:numId w:val="11"/>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nije imao izuzetno kompleksne postupke, zaposleni kod naručioca su mogli bez dodatnih angažovanja stručnj</w:t>
            </w:r>
            <w:r>
              <w:rPr>
                <w:rFonts w:ascii="Arial Narrow" w:eastAsia="Times New Roman" w:hAnsi="Arial Narrow" w:cs="Arial"/>
                <w:sz w:val="18"/>
                <w:szCs w:val="18"/>
                <w:lang w:val="hr-HR"/>
              </w:rPr>
              <w:t>a</w:t>
            </w:r>
            <w:r w:rsidRPr="003E582A">
              <w:rPr>
                <w:rFonts w:ascii="Arial Narrow" w:eastAsia="Times New Roman" w:hAnsi="Arial Narrow" w:cs="Arial"/>
                <w:sz w:val="18"/>
                <w:szCs w:val="18"/>
                <w:lang w:val="hr-HR"/>
              </w:rPr>
              <w:t>ka da iznesu ove zadatke naročito koristeći iskustva iz prethodnih godina</w:t>
            </w:r>
          </w:p>
          <w:p w:rsidR="0048033B" w:rsidRPr="003E582A" w:rsidRDefault="0048033B" w:rsidP="004428D7">
            <w:pPr>
              <w:pStyle w:val="TableParagraph"/>
              <w:spacing w:before="40"/>
              <w:ind w:left="434" w:right="57"/>
              <w:jc w:val="both"/>
              <w:rPr>
                <w:rFonts w:ascii="Arial Narrow" w:hAnsi="Arial Narrow" w:cs="Arial"/>
                <w:sz w:val="18"/>
                <w:szCs w:val="18"/>
              </w:rPr>
            </w:pPr>
          </w:p>
        </w:tc>
      </w:tr>
      <w:tr w:rsidR="0048033B" w:rsidRPr="003E582A" w:rsidTr="004428D7">
        <w:trPr>
          <w:trHeight w:val="1472"/>
        </w:trPr>
        <w:tc>
          <w:tcPr>
            <w:tcW w:w="229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Korišćenje diskriminatorskih kriterijuma za izbor najpovoljnije ponude radi ograničenja ili spriječavanja konkurencije</w:t>
            </w:r>
          </w:p>
        </w:tc>
        <w:tc>
          <w:tcPr>
            <w:tcW w:w="453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1.Objektivna kontrola povezanosti kriterijuma za izbor najpovoljnije ponude sa predmetom javne nabavke od strane komisije za sprovođenje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2.Angažovanje stručnjaka, naročito kod ugovora velike procijenjene vrijednosti nabavke, kao i složenih tehničkih karakteristika ili specifikacija</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 xml:space="preserve">Visok </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 xml:space="preserve">stepen </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TableParagraph"/>
              <w:numPr>
                <w:ilvl w:val="0"/>
                <w:numId w:val="12"/>
              </w:numPr>
              <w:spacing w:before="40"/>
              <w:ind w:right="57"/>
              <w:jc w:val="both"/>
              <w:rPr>
                <w:rFonts w:ascii="Arial Narrow" w:hAnsi="Arial Narrow" w:cs="Arial"/>
                <w:sz w:val="18"/>
                <w:szCs w:val="18"/>
              </w:rPr>
            </w:pPr>
            <w:r w:rsidRPr="003E582A">
              <w:rPr>
                <w:rFonts w:ascii="Arial Narrow" w:hAnsi="Arial Narrow" w:cs="Arial"/>
                <w:sz w:val="18"/>
                <w:szCs w:val="18"/>
              </w:rPr>
              <w:t>N</w:t>
            </w:r>
            <w:r>
              <w:rPr>
                <w:rFonts w:ascii="Arial Narrow" w:hAnsi="Arial Narrow" w:cs="Arial"/>
                <w:sz w:val="18"/>
                <w:szCs w:val="18"/>
              </w:rPr>
              <w:t>a</w:t>
            </w:r>
            <w:r w:rsidRPr="003E582A">
              <w:rPr>
                <w:rFonts w:ascii="Arial Narrow" w:hAnsi="Arial Narrow" w:cs="Arial"/>
                <w:sz w:val="18"/>
                <w:szCs w:val="18"/>
              </w:rPr>
              <w:t>ručilac je strogo koristio zakonom i podzakosnkim aktima propisane kriterijume za izbor najpovoljnije ponude, vodeći računa da je kriterijum vezan za predmet javne nabavke i da se na taj način dobije što veći kvalitet nabavke a ne ograničavajući konukrenciju</w:t>
            </w:r>
          </w:p>
          <w:p w:rsidR="0048033B" w:rsidRPr="003E582A" w:rsidRDefault="0048033B" w:rsidP="004428D7">
            <w:pPr>
              <w:pStyle w:val="ListParagraph"/>
              <w:numPr>
                <w:ilvl w:val="0"/>
                <w:numId w:val="12"/>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nije imao izuzetno kompleksne postupke, zaposleni kod naručioca su mogli bez dodatnih angažovanja stručnjka da iznesu ove zadatke naročito koristeći iskustva iz prethodnih godina</w:t>
            </w:r>
          </w:p>
          <w:p w:rsidR="0048033B" w:rsidRPr="003E582A" w:rsidRDefault="0048033B" w:rsidP="004428D7">
            <w:pPr>
              <w:pStyle w:val="TableParagraph"/>
              <w:spacing w:before="40"/>
              <w:ind w:left="435" w:right="57"/>
              <w:jc w:val="both"/>
              <w:rPr>
                <w:rFonts w:ascii="Arial Narrow" w:hAnsi="Arial Narrow" w:cs="Arial"/>
                <w:sz w:val="18"/>
                <w:szCs w:val="18"/>
              </w:rPr>
            </w:pPr>
          </w:p>
        </w:tc>
      </w:tr>
      <w:tr w:rsidR="0048033B" w:rsidRPr="003E582A" w:rsidTr="004428D7">
        <w:trPr>
          <w:trHeight w:val="3256"/>
        </w:trPr>
        <w:tc>
          <w:tcPr>
            <w:tcW w:w="229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Prekratki rokovi za podnošenje ponuda ili prijava za kvalifikaciju</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Zloupotreba razloga hitnosti radi skraćenja roka</w:t>
            </w:r>
          </w:p>
        </w:tc>
        <w:tc>
          <w:tcPr>
            <w:tcW w:w="453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Pažljivo planiranje i blagovremeno pokretanje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Objektivna kontrola da je rok za podnošenje ponuda ili prijava za kvalfikaciju primjeren vremenu potrebnom za pripremu ispravne ponude odnosno prijave, a u skladu s načelom proporcionalnosti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 xml:space="preserve">3. Kontrola da rok za podnošenje ponuda nije kraći od minimalnog roka propisanog Zakonom o javnim nabavkama od strane komisije za sprovođenje postupka javne nabavke </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Ako priprema ponude ili prijave zahtjeva pregled obimne tenderske dokumentacije ili obilazak lokacija, posebno kod ugovora velike procijenjene vrijednosti nabavke i složenih tehničkih karakteristika ili specifikacija, treba predvidjeti duži rok za podnošenje ponuda ili prijava od minimuma propisanog zakonom, u skladu sa načelom proporcionalnosti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Objektivno obrazloženje na osnovu restriktivnog tumačenja opravdanosti razloga hitnosti</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 xml:space="preserve">Visok </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 xml:space="preserve">stepen </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TableParagraph"/>
              <w:numPr>
                <w:ilvl w:val="0"/>
                <w:numId w:val="13"/>
              </w:numPr>
              <w:spacing w:before="40"/>
              <w:ind w:right="57"/>
              <w:jc w:val="both"/>
              <w:rPr>
                <w:rFonts w:ascii="Arial Narrow" w:hAnsi="Arial Narrow" w:cs="Arial"/>
                <w:sz w:val="18"/>
                <w:szCs w:val="18"/>
              </w:rPr>
            </w:pPr>
            <w:r w:rsidRPr="003E582A">
              <w:rPr>
                <w:rFonts w:ascii="Arial Narrow" w:hAnsi="Arial Narrow" w:cs="Arial"/>
                <w:sz w:val="18"/>
                <w:szCs w:val="18"/>
              </w:rPr>
              <w:t>Naručilac je pratio izvršenje Plana javnih nabavki i pokretao postupke u skladu sa planir</w:t>
            </w:r>
            <w:r>
              <w:rPr>
                <w:rFonts w:ascii="Arial Narrow" w:hAnsi="Arial Narrow" w:cs="Arial"/>
                <w:sz w:val="18"/>
                <w:szCs w:val="18"/>
              </w:rPr>
              <w:t>a</w:t>
            </w:r>
            <w:r w:rsidRPr="003E582A">
              <w:rPr>
                <w:rFonts w:ascii="Arial Narrow" w:hAnsi="Arial Narrow" w:cs="Arial"/>
                <w:sz w:val="18"/>
                <w:szCs w:val="18"/>
              </w:rPr>
              <w:t xml:space="preserve">nim vremenom </w:t>
            </w:r>
          </w:p>
          <w:p w:rsidR="0048033B" w:rsidRPr="003E582A" w:rsidRDefault="0048033B" w:rsidP="004428D7">
            <w:pPr>
              <w:pStyle w:val="TableParagraph"/>
              <w:numPr>
                <w:ilvl w:val="0"/>
                <w:numId w:val="13"/>
              </w:numPr>
              <w:spacing w:before="40"/>
              <w:ind w:right="57"/>
              <w:jc w:val="both"/>
              <w:rPr>
                <w:rFonts w:ascii="Arial Narrow" w:hAnsi="Arial Narrow" w:cs="Arial"/>
                <w:sz w:val="18"/>
                <w:szCs w:val="18"/>
              </w:rPr>
            </w:pPr>
            <w:r w:rsidRPr="003E582A">
              <w:rPr>
                <w:rFonts w:ascii="Arial Narrow" w:hAnsi="Arial Narrow" w:cs="Arial"/>
                <w:sz w:val="18"/>
                <w:szCs w:val="18"/>
              </w:rPr>
              <w:t>Naručilac je koristio zakonom određeni rok, vodeći računa o vremenu koje je ponuđačima potrebno za sačinjavanje ponude i u zavisnosti od uslova i zahtjeva predviđenih u tenderskoj dokumentaciji</w:t>
            </w:r>
          </w:p>
          <w:p w:rsidR="0048033B" w:rsidRPr="003E582A" w:rsidRDefault="0048033B" w:rsidP="004428D7">
            <w:pPr>
              <w:pStyle w:val="TableParagraph"/>
              <w:numPr>
                <w:ilvl w:val="0"/>
                <w:numId w:val="13"/>
              </w:numPr>
              <w:spacing w:before="40"/>
              <w:ind w:right="57"/>
              <w:jc w:val="both"/>
              <w:rPr>
                <w:rFonts w:ascii="Arial Narrow" w:hAnsi="Arial Narrow" w:cs="Arial"/>
                <w:sz w:val="18"/>
                <w:szCs w:val="18"/>
              </w:rPr>
            </w:pPr>
            <w:r w:rsidRPr="003E582A">
              <w:rPr>
                <w:rFonts w:ascii="Arial Narrow" w:hAnsi="Arial Narrow" w:cs="Arial"/>
                <w:sz w:val="18"/>
                <w:szCs w:val="18"/>
              </w:rPr>
              <w:t xml:space="preserve">Izvršena je kontrola, svi rokovi su u </w:t>
            </w:r>
            <w:r>
              <w:rPr>
                <w:rFonts w:ascii="Arial Narrow" w:hAnsi="Arial Narrow" w:cs="Arial"/>
                <w:sz w:val="18"/>
                <w:szCs w:val="18"/>
              </w:rPr>
              <w:t>skladu sa Zakonom i podzakonskom regulativom</w:t>
            </w:r>
          </w:p>
          <w:p w:rsidR="0048033B" w:rsidRPr="003E582A" w:rsidRDefault="0048033B" w:rsidP="004428D7">
            <w:pPr>
              <w:pStyle w:val="TableParagraph"/>
              <w:numPr>
                <w:ilvl w:val="0"/>
                <w:numId w:val="13"/>
              </w:numPr>
              <w:spacing w:before="40"/>
              <w:ind w:right="57"/>
              <w:jc w:val="both"/>
              <w:rPr>
                <w:rFonts w:ascii="Arial Narrow" w:hAnsi="Arial Narrow" w:cs="Arial"/>
                <w:sz w:val="18"/>
                <w:szCs w:val="18"/>
              </w:rPr>
            </w:pPr>
            <w:r w:rsidRPr="003E582A">
              <w:rPr>
                <w:rFonts w:ascii="Arial Narrow" w:hAnsi="Arial Narrow" w:cs="Arial"/>
                <w:sz w:val="18"/>
                <w:szCs w:val="18"/>
              </w:rPr>
              <w:t>N</w:t>
            </w:r>
            <w:r>
              <w:rPr>
                <w:rFonts w:ascii="Arial Narrow" w:hAnsi="Arial Narrow" w:cs="Arial"/>
                <w:sz w:val="18"/>
                <w:szCs w:val="18"/>
              </w:rPr>
              <w:t>a</w:t>
            </w:r>
            <w:r w:rsidRPr="003E582A">
              <w:rPr>
                <w:rFonts w:ascii="Arial Narrow" w:hAnsi="Arial Narrow" w:cs="Arial"/>
                <w:sz w:val="18"/>
                <w:szCs w:val="18"/>
              </w:rPr>
              <w:t>ručilac nije imao ovakvih tenderskih zahtjeva koji bi zahtjevali produženje roka za podnošenje ponuda</w:t>
            </w:r>
          </w:p>
          <w:p w:rsidR="0048033B" w:rsidRPr="003E582A" w:rsidRDefault="0048033B" w:rsidP="004428D7">
            <w:pPr>
              <w:pStyle w:val="TableParagraph"/>
              <w:numPr>
                <w:ilvl w:val="0"/>
                <w:numId w:val="13"/>
              </w:numPr>
              <w:spacing w:before="40"/>
              <w:ind w:right="57"/>
              <w:jc w:val="both"/>
              <w:rPr>
                <w:rFonts w:ascii="Arial Narrow" w:hAnsi="Arial Narrow" w:cs="Arial"/>
                <w:sz w:val="18"/>
                <w:szCs w:val="18"/>
              </w:rPr>
            </w:pPr>
            <w:r w:rsidRPr="003E582A">
              <w:rPr>
                <w:rFonts w:ascii="Arial Narrow" w:hAnsi="Arial Narrow" w:cs="Arial"/>
                <w:sz w:val="18"/>
                <w:szCs w:val="18"/>
              </w:rPr>
              <w:t>U slučaju skraćenja roka naručilac je koristio izuzetno zakonom propisane uslove, razloge hitnosdti na koje objektivno nije mogao da utiče</w:t>
            </w:r>
          </w:p>
        </w:tc>
      </w:tr>
      <w:tr w:rsidR="0048033B" w:rsidRPr="003E582A" w:rsidTr="004428D7">
        <w:trPr>
          <w:trHeight w:val="411"/>
        </w:trPr>
        <w:tc>
          <w:tcPr>
            <w:tcW w:w="2296" w:type="dxa"/>
          </w:tcPr>
          <w:p w:rsidR="0048033B" w:rsidRPr="003E582A" w:rsidRDefault="0048033B" w:rsidP="004428D7">
            <w:pPr>
              <w:pStyle w:val="TableParagraph"/>
              <w:spacing w:before="40"/>
              <w:jc w:val="both"/>
              <w:rPr>
                <w:rFonts w:ascii="Arial Narrow" w:hAnsi="Arial Narrow" w:cs="Arial"/>
                <w:sz w:val="18"/>
                <w:szCs w:val="18"/>
              </w:rPr>
            </w:pPr>
            <w:r w:rsidRPr="003E582A">
              <w:rPr>
                <w:rFonts w:ascii="Arial Narrow" w:hAnsi="Arial Narrow" w:cs="Arial"/>
                <w:sz w:val="18"/>
                <w:szCs w:val="18"/>
              </w:rPr>
              <w:t>Nedostatak kompetencija službenika</w:t>
            </w:r>
          </w:p>
        </w:tc>
        <w:tc>
          <w:tcPr>
            <w:tcW w:w="453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Zaposlen najmanje jedan službenik za javne nabavke koji ima visoku stručnu spremu i položen stručni ispit za rad na poslovima javnih nabavki</w:t>
            </w:r>
          </w:p>
          <w:p w:rsidR="0048033B" w:rsidRPr="003E582A" w:rsidRDefault="0048033B" w:rsidP="004428D7">
            <w:pPr>
              <w:pStyle w:val="TableParagraph"/>
              <w:ind w:right="57" w:hanging="1"/>
              <w:jc w:val="both"/>
              <w:rPr>
                <w:rFonts w:ascii="Arial Narrow" w:hAnsi="Arial Narrow" w:cs="Arial"/>
                <w:sz w:val="18"/>
                <w:szCs w:val="18"/>
              </w:rPr>
            </w:pPr>
            <w:r w:rsidRPr="003E582A">
              <w:rPr>
                <w:rFonts w:ascii="Arial Narrow" w:hAnsi="Arial Narrow" w:cs="Arial"/>
                <w:sz w:val="18"/>
                <w:szCs w:val="18"/>
              </w:rPr>
              <w:t>2. Blagovremeno dostavljanje rješenja o rasporedu lica na mjesto službenika za javne nabavke nadležnom organu</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Redovno upućivanje službenika za javne nabavke na stručno osposobljavanje i usavršavanja u oblasti javnih nabavki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Angažovanje stručnjaka, naročito kod ugovora velike procijenjene vrijednosti nabavke, kao i složenih tehničkih karakteristika ili specifikacija</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Pr>
                <w:rFonts w:ascii="Arial Narrow" w:hAnsi="Arial Narrow"/>
                <w:sz w:val="18"/>
                <w:szCs w:val="18"/>
                <w:lang w:val="hr-HR"/>
              </w:rPr>
              <w:t>Nizak</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 xml:space="preserve">stepen </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3E582A" w:rsidRDefault="0048033B" w:rsidP="004428D7">
            <w:pPr>
              <w:pStyle w:val="TableParagraph"/>
              <w:spacing w:before="40"/>
              <w:ind w:left="0" w:right="57"/>
              <w:jc w:val="both"/>
              <w:rPr>
                <w:rFonts w:ascii="Arial Narrow" w:hAnsi="Arial Narrow" w:cs="Arial"/>
                <w:sz w:val="18"/>
                <w:szCs w:val="18"/>
              </w:rPr>
            </w:pPr>
          </w:p>
          <w:p w:rsidR="0048033B" w:rsidRPr="003E582A" w:rsidRDefault="0048033B" w:rsidP="004428D7">
            <w:pPr>
              <w:pStyle w:val="TableParagraph"/>
              <w:spacing w:before="40"/>
              <w:ind w:left="0" w:right="57"/>
              <w:jc w:val="both"/>
              <w:rPr>
                <w:rFonts w:ascii="Arial Narrow" w:hAnsi="Arial Narrow" w:cs="Arial"/>
                <w:sz w:val="18"/>
                <w:szCs w:val="18"/>
              </w:rPr>
            </w:pPr>
          </w:p>
          <w:p w:rsidR="0048033B" w:rsidRPr="003E582A" w:rsidRDefault="0048033B" w:rsidP="004428D7">
            <w:pPr>
              <w:pStyle w:val="TableParagraph"/>
              <w:spacing w:before="40"/>
              <w:ind w:left="435" w:right="57"/>
              <w:jc w:val="both"/>
              <w:rPr>
                <w:rFonts w:ascii="Arial Narrow" w:hAnsi="Arial Narrow" w:cs="Arial"/>
                <w:sz w:val="18"/>
                <w:szCs w:val="18"/>
              </w:rPr>
            </w:pPr>
            <w:r w:rsidRPr="003E582A">
              <w:rPr>
                <w:rFonts w:ascii="Arial Narrow" w:hAnsi="Arial Narrow" w:cs="Arial"/>
                <w:sz w:val="18"/>
                <w:szCs w:val="18"/>
              </w:rPr>
              <w:t xml:space="preserve">Naručilac </w:t>
            </w:r>
            <w:r>
              <w:rPr>
                <w:rFonts w:ascii="Arial Narrow" w:hAnsi="Arial Narrow" w:cs="Arial"/>
                <w:sz w:val="18"/>
                <w:szCs w:val="18"/>
              </w:rPr>
              <w:t>ima dva</w:t>
            </w:r>
            <w:r w:rsidRPr="003E582A">
              <w:rPr>
                <w:rFonts w:ascii="Arial Narrow" w:hAnsi="Arial Narrow" w:cs="Arial"/>
                <w:sz w:val="18"/>
                <w:szCs w:val="18"/>
              </w:rPr>
              <w:t xml:space="preserve"> zaposlen</w:t>
            </w:r>
            <w:r>
              <w:rPr>
                <w:rFonts w:ascii="Arial Narrow" w:hAnsi="Arial Narrow" w:cs="Arial"/>
                <w:sz w:val="18"/>
                <w:szCs w:val="18"/>
              </w:rPr>
              <w:t>a</w:t>
            </w:r>
            <w:r w:rsidRPr="003E582A">
              <w:rPr>
                <w:rFonts w:ascii="Arial Narrow" w:hAnsi="Arial Narrow" w:cs="Arial"/>
                <w:sz w:val="18"/>
                <w:szCs w:val="18"/>
              </w:rPr>
              <w:t xml:space="preserve"> službenika za javne nabavke,  koji ima</w:t>
            </w:r>
            <w:r>
              <w:rPr>
                <w:rFonts w:ascii="Arial Narrow" w:hAnsi="Arial Narrow" w:cs="Arial"/>
                <w:sz w:val="18"/>
                <w:szCs w:val="18"/>
              </w:rPr>
              <w:t>ju</w:t>
            </w:r>
            <w:r w:rsidRPr="003E582A">
              <w:rPr>
                <w:rFonts w:ascii="Arial Narrow" w:hAnsi="Arial Narrow" w:cs="Arial"/>
                <w:sz w:val="18"/>
                <w:szCs w:val="18"/>
              </w:rPr>
              <w:t xml:space="preserve"> visoku stručnu spremu i položen stručni ispit za rad na poslovima javnih nabavki</w:t>
            </w:r>
            <w:r>
              <w:rPr>
                <w:rFonts w:ascii="Arial Narrow" w:hAnsi="Arial Narrow" w:cs="Arial"/>
                <w:sz w:val="18"/>
                <w:szCs w:val="18"/>
              </w:rPr>
              <w:t xml:space="preserve">. Takođe Odjeljenje za javne nabavke im i zaposlenog službenika – Savjetnika za javne nabavke, koji ima položen stručni ispit za rad na </w:t>
            </w:r>
            <w:r w:rsidRPr="003E582A">
              <w:rPr>
                <w:rFonts w:ascii="Arial Narrow" w:hAnsi="Arial Narrow" w:cs="Arial"/>
                <w:sz w:val="18"/>
                <w:szCs w:val="18"/>
              </w:rPr>
              <w:t>poslovima javnih nabavki</w:t>
            </w:r>
          </w:p>
        </w:tc>
      </w:tr>
      <w:tr w:rsidR="0048033B" w:rsidRPr="003E582A" w:rsidTr="004428D7">
        <w:trPr>
          <w:trHeight w:val="1999"/>
        </w:trPr>
        <w:tc>
          <w:tcPr>
            <w:tcW w:w="229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Postojanje sukoba interesa</w:t>
            </w:r>
          </w:p>
        </w:tc>
        <w:tc>
          <w:tcPr>
            <w:tcW w:w="453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Objavljivanje izjave ovlašćenog lica o nepostojanju sukoba interesa, na portalu javnih nabavki, koja je sastavni dio tenderske dokumentacije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2.Objavljivanje izjava drugih lica koja učestvuju u postupku javne nabavke o nepostojanju sukoba interesa u tenderskoj dokumentaciji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3.Izuzimanje iz postupka javne nabavke ako postoji sukob interesa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4.Uključivanje antikorupcijske klauzule u ugovoru o javnoj nabavci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5.Isključenje ponude ako se utvrdi da postoji sukob interesa ili je prekršeno antikorupcijsko pravilo</w:t>
            </w:r>
          </w:p>
        </w:tc>
        <w:tc>
          <w:tcPr>
            <w:tcW w:w="1134" w:type="dxa"/>
          </w:tcPr>
          <w:p w:rsidR="0048033B" w:rsidRPr="003E582A" w:rsidRDefault="0048033B" w:rsidP="004428D7">
            <w:pPr>
              <w:pStyle w:val="TableParagraph"/>
              <w:spacing w:before="40"/>
              <w:ind w:right="57"/>
              <w:jc w:val="center"/>
              <w:rPr>
                <w:rFonts w:ascii="Arial Narrow" w:hAnsi="Arial Narrow" w:cs="Arial"/>
                <w:sz w:val="18"/>
                <w:szCs w:val="18"/>
              </w:rPr>
            </w:pPr>
          </w:p>
          <w:p w:rsidR="0048033B" w:rsidRPr="003E582A" w:rsidRDefault="0048033B" w:rsidP="004428D7">
            <w:pPr>
              <w:pStyle w:val="TableParagraph"/>
              <w:spacing w:before="40"/>
              <w:ind w:left="0" w:right="57"/>
              <w:rPr>
                <w:rFonts w:ascii="Arial Narrow" w:hAnsi="Arial Narrow" w:cs="Arial"/>
                <w:sz w:val="18"/>
                <w:szCs w:val="18"/>
              </w:rPr>
            </w:pPr>
          </w:p>
          <w:p w:rsidR="0048033B" w:rsidRPr="003E582A" w:rsidRDefault="0048033B" w:rsidP="004428D7">
            <w:pPr>
              <w:pStyle w:val="TableParagraph"/>
              <w:spacing w:before="40"/>
              <w:ind w:right="57"/>
              <w:jc w:val="center"/>
              <w:rPr>
                <w:rFonts w:ascii="Arial Narrow" w:hAnsi="Arial Narrow" w:cs="Arial"/>
                <w:sz w:val="18"/>
                <w:szCs w:val="18"/>
              </w:rPr>
            </w:pP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cs="Arial"/>
                <w:sz w:val="18"/>
                <w:szCs w:val="18"/>
              </w:rPr>
              <w:t>Visok</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cs="Arial"/>
                <w:sz w:val="18"/>
                <w:szCs w:val="18"/>
              </w:rPr>
              <w:t xml:space="preserve"> stepen </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cs="Arial"/>
                <w:sz w:val="18"/>
                <w:szCs w:val="18"/>
              </w:rPr>
              <w:t>rizika</w:t>
            </w:r>
          </w:p>
        </w:tc>
        <w:tc>
          <w:tcPr>
            <w:tcW w:w="6237" w:type="dxa"/>
          </w:tcPr>
          <w:p w:rsidR="0048033B" w:rsidRPr="003E582A" w:rsidRDefault="0048033B" w:rsidP="004428D7">
            <w:pPr>
              <w:pStyle w:val="TableParagraph"/>
              <w:numPr>
                <w:ilvl w:val="0"/>
                <w:numId w:val="15"/>
              </w:numPr>
              <w:spacing w:before="40"/>
              <w:ind w:right="57"/>
              <w:jc w:val="both"/>
              <w:rPr>
                <w:rFonts w:ascii="Arial Narrow" w:hAnsi="Arial Narrow" w:cs="Arial"/>
                <w:sz w:val="18"/>
                <w:szCs w:val="18"/>
              </w:rPr>
            </w:pPr>
            <w:r w:rsidRPr="003E582A">
              <w:rPr>
                <w:rFonts w:ascii="Arial Narrow" w:hAnsi="Arial Narrow" w:cs="Arial"/>
                <w:sz w:val="18"/>
                <w:szCs w:val="18"/>
              </w:rPr>
              <w:t xml:space="preserve">Izjave ovlašćenog lica o nepostojanju sukoba interesa, na portalu javnih nabavki, je sastavni dio svake tenderske dokumentacije </w:t>
            </w:r>
          </w:p>
          <w:p w:rsidR="0048033B" w:rsidRPr="003E582A" w:rsidRDefault="0048033B" w:rsidP="004428D7">
            <w:pPr>
              <w:pStyle w:val="ListParagraph"/>
              <w:numPr>
                <w:ilvl w:val="0"/>
                <w:numId w:val="15"/>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 xml:space="preserve">Izjava svih   lica koja su učestvovala u postupku javne nabavke i u planiranju javne naavke  o nepostojanju sukoba interesa, na portalu javnih nabavki, je sastavni dio svake tenderske dokumentacije </w:t>
            </w:r>
          </w:p>
          <w:p w:rsidR="0048033B" w:rsidRPr="003E582A" w:rsidRDefault="0048033B" w:rsidP="004428D7">
            <w:pPr>
              <w:pStyle w:val="TableParagraph"/>
              <w:numPr>
                <w:ilvl w:val="0"/>
                <w:numId w:val="15"/>
              </w:numPr>
              <w:spacing w:before="40"/>
              <w:ind w:right="57"/>
              <w:jc w:val="both"/>
              <w:rPr>
                <w:rFonts w:ascii="Arial Narrow" w:hAnsi="Arial Narrow" w:cs="Arial"/>
                <w:sz w:val="18"/>
                <w:szCs w:val="18"/>
              </w:rPr>
            </w:pPr>
            <w:r w:rsidRPr="003E582A">
              <w:rPr>
                <w:rFonts w:ascii="Arial Narrow" w:hAnsi="Arial Narrow" w:cs="Arial"/>
                <w:sz w:val="18"/>
                <w:szCs w:val="18"/>
              </w:rPr>
              <w:t>Naručilac nije imao situacije koje bi rezultirale izuzimanjem iz postupka zbog postojanja sukoba interesa</w:t>
            </w:r>
          </w:p>
          <w:p w:rsidR="0048033B" w:rsidRPr="003E582A" w:rsidRDefault="0048033B" w:rsidP="004428D7">
            <w:pPr>
              <w:pStyle w:val="TableParagraph"/>
              <w:numPr>
                <w:ilvl w:val="0"/>
                <w:numId w:val="15"/>
              </w:numPr>
              <w:spacing w:before="40"/>
              <w:ind w:right="57"/>
              <w:jc w:val="both"/>
              <w:rPr>
                <w:rFonts w:ascii="Arial Narrow" w:hAnsi="Arial Narrow" w:cs="Arial"/>
                <w:sz w:val="18"/>
                <w:szCs w:val="18"/>
              </w:rPr>
            </w:pPr>
            <w:r w:rsidRPr="003E582A">
              <w:rPr>
                <w:rFonts w:ascii="Arial Narrow" w:hAnsi="Arial Narrow" w:cs="Arial"/>
                <w:sz w:val="18"/>
                <w:szCs w:val="18"/>
              </w:rPr>
              <w:t>Antikorupcijska klauzula je sastavni dio svih ugovora o javnoj nabavci a ista je korišćena i u ugovorima koji su proizašli kao rezultat juednostavnih nabvki</w:t>
            </w:r>
          </w:p>
          <w:p w:rsidR="0048033B" w:rsidRPr="003E582A" w:rsidRDefault="0048033B" w:rsidP="004428D7">
            <w:pPr>
              <w:pStyle w:val="TableParagraph"/>
              <w:numPr>
                <w:ilvl w:val="0"/>
                <w:numId w:val="15"/>
              </w:numPr>
              <w:spacing w:before="40"/>
              <w:ind w:right="57"/>
              <w:jc w:val="both"/>
              <w:rPr>
                <w:rFonts w:ascii="Arial Narrow" w:hAnsi="Arial Narrow" w:cs="Arial"/>
                <w:sz w:val="18"/>
                <w:szCs w:val="18"/>
              </w:rPr>
            </w:pPr>
            <w:r w:rsidRPr="003E582A">
              <w:rPr>
                <w:rFonts w:ascii="Arial Narrow" w:hAnsi="Arial Narrow" w:cs="Arial"/>
                <w:sz w:val="18"/>
                <w:szCs w:val="18"/>
              </w:rPr>
              <w:t>Naručilac nije imao ni jedan navedeni slučaj</w:t>
            </w:r>
          </w:p>
        </w:tc>
      </w:tr>
    </w:tbl>
    <w:p w:rsidR="009B1417" w:rsidRDefault="009B1417" w:rsidP="00CA1746">
      <w:pPr>
        <w:jc w:val="both"/>
        <w:rPr>
          <w:rFonts w:ascii="Arial Narrow" w:hAnsi="Arial Narrow" w:cs="Arial"/>
          <w:sz w:val="18"/>
          <w:szCs w:val="18"/>
        </w:rPr>
      </w:pPr>
    </w:p>
    <w:p w:rsidR="0048033B" w:rsidRDefault="0048033B" w:rsidP="00CA1746">
      <w:pPr>
        <w:jc w:val="both"/>
        <w:rPr>
          <w:rFonts w:ascii="Arial Narrow" w:hAnsi="Arial Narrow" w:cs="Arial"/>
          <w:sz w:val="18"/>
          <w:szCs w:val="18"/>
        </w:rPr>
      </w:pPr>
    </w:p>
    <w:tbl>
      <w:tblPr>
        <w:tblW w:w="14203" w:type="dxa"/>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296"/>
        <w:gridCol w:w="4536"/>
        <w:gridCol w:w="1134"/>
        <w:gridCol w:w="6237"/>
      </w:tblGrid>
      <w:tr w:rsidR="0048033B" w:rsidRPr="003E582A" w:rsidTr="004428D7">
        <w:trPr>
          <w:trHeight w:val="309"/>
        </w:trPr>
        <w:tc>
          <w:tcPr>
            <w:tcW w:w="6832" w:type="dxa"/>
            <w:gridSpan w:val="2"/>
            <w:tcBorders>
              <w:right w:val="nil"/>
            </w:tcBorders>
            <w:shd w:val="clear" w:color="auto" w:fill="BFBFBF" w:themeFill="background1" w:themeFillShade="BF"/>
          </w:tcPr>
          <w:p w:rsidR="0048033B" w:rsidRPr="003E582A" w:rsidRDefault="0048033B" w:rsidP="004428D7">
            <w:pPr>
              <w:pStyle w:val="TableParagraph"/>
              <w:spacing w:before="40"/>
              <w:ind w:left="2207"/>
              <w:jc w:val="both"/>
              <w:rPr>
                <w:rFonts w:ascii="Arial Narrow" w:hAnsi="Arial Narrow" w:cs="Arial"/>
                <w:b/>
                <w:sz w:val="18"/>
                <w:szCs w:val="18"/>
              </w:rPr>
            </w:pPr>
            <w:r w:rsidRPr="003E582A">
              <w:rPr>
                <w:rFonts w:ascii="Arial Narrow" w:hAnsi="Arial Narrow" w:cs="Arial"/>
                <w:b/>
                <w:sz w:val="18"/>
                <w:szCs w:val="18"/>
              </w:rPr>
              <w:t>2. FAZA SPROVOĐENJA POSTUPKA JAVNE NABAVKE</w:t>
            </w:r>
          </w:p>
        </w:tc>
        <w:tc>
          <w:tcPr>
            <w:tcW w:w="1134" w:type="dxa"/>
            <w:tcBorders>
              <w:right w:val="nil"/>
            </w:tcBorders>
            <w:shd w:val="clear" w:color="auto" w:fill="BFBFBF" w:themeFill="background1" w:themeFillShade="BF"/>
          </w:tcPr>
          <w:p w:rsidR="0048033B" w:rsidRPr="003E582A" w:rsidRDefault="0048033B" w:rsidP="004428D7">
            <w:pPr>
              <w:pStyle w:val="TableParagraph"/>
              <w:spacing w:before="40"/>
              <w:ind w:left="2207"/>
              <w:jc w:val="both"/>
              <w:rPr>
                <w:rFonts w:ascii="Arial Narrow" w:hAnsi="Arial Narrow" w:cs="Arial"/>
                <w:b/>
                <w:sz w:val="18"/>
                <w:szCs w:val="18"/>
              </w:rPr>
            </w:pPr>
          </w:p>
        </w:tc>
        <w:tc>
          <w:tcPr>
            <w:tcW w:w="6237" w:type="dxa"/>
            <w:tcBorders>
              <w:right w:val="nil"/>
            </w:tcBorders>
            <w:shd w:val="clear" w:color="auto" w:fill="BFBFBF" w:themeFill="background1" w:themeFillShade="BF"/>
          </w:tcPr>
          <w:p w:rsidR="0048033B" w:rsidRPr="003E582A" w:rsidRDefault="0048033B" w:rsidP="004428D7">
            <w:pPr>
              <w:pStyle w:val="TableParagraph"/>
              <w:spacing w:before="40"/>
              <w:ind w:left="2207"/>
              <w:jc w:val="both"/>
              <w:rPr>
                <w:rFonts w:ascii="Arial Narrow" w:hAnsi="Arial Narrow" w:cs="Arial"/>
                <w:b/>
                <w:sz w:val="18"/>
                <w:szCs w:val="18"/>
              </w:rPr>
            </w:pPr>
          </w:p>
        </w:tc>
      </w:tr>
      <w:tr w:rsidR="0048033B" w:rsidRPr="003E582A" w:rsidTr="004428D7">
        <w:trPr>
          <w:trHeight w:val="309"/>
        </w:trPr>
        <w:tc>
          <w:tcPr>
            <w:tcW w:w="2296" w:type="dxa"/>
          </w:tcPr>
          <w:p w:rsidR="0048033B" w:rsidRPr="003E582A" w:rsidRDefault="0048033B" w:rsidP="004428D7">
            <w:pPr>
              <w:pStyle w:val="TableParagraph"/>
              <w:spacing w:before="40"/>
              <w:jc w:val="both"/>
              <w:rPr>
                <w:rFonts w:ascii="Arial Narrow" w:hAnsi="Arial Narrow" w:cs="Arial"/>
                <w:b/>
                <w:sz w:val="18"/>
                <w:szCs w:val="18"/>
              </w:rPr>
            </w:pPr>
            <w:r w:rsidRPr="003E582A">
              <w:rPr>
                <w:rFonts w:ascii="Arial Narrow" w:hAnsi="Arial Narrow" w:cs="Arial"/>
                <w:b/>
                <w:sz w:val="18"/>
                <w:szCs w:val="18"/>
              </w:rPr>
              <w:t>Potencijalna zona rizika</w:t>
            </w:r>
          </w:p>
        </w:tc>
        <w:tc>
          <w:tcPr>
            <w:tcW w:w="4536" w:type="dxa"/>
          </w:tcPr>
          <w:p w:rsidR="0048033B" w:rsidRPr="003E582A" w:rsidRDefault="0048033B" w:rsidP="004428D7">
            <w:pPr>
              <w:pStyle w:val="TableParagraph"/>
              <w:spacing w:before="40"/>
              <w:jc w:val="both"/>
              <w:rPr>
                <w:rFonts w:ascii="Arial Narrow" w:hAnsi="Arial Narrow" w:cs="Arial"/>
                <w:b/>
                <w:sz w:val="18"/>
                <w:szCs w:val="18"/>
              </w:rPr>
            </w:pPr>
            <w:r w:rsidRPr="003E582A">
              <w:rPr>
                <w:rFonts w:ascii="Arial Narrow" w:hAnsi="Arial Narrow" w:cs="Arial"/>
                <w:b/>
                <w:sz w:val="18"/>
                <w:szCs w:val="18"/>
              </w:rPr>
              <w:t>Preventivne mjere</w:t>
            </w:r>
          </w:p>
        </w:tc>
        <w:tc>
          <w:tcPr>
            <w:tcW w:w="1134" w:type="dxa"/>
          </w:tcPr>
          <w:p w:rsidR="0048033B" w:rsidRPr="003E582A" w:rsidRDefault="0048033B" w:rsidP="004428D7">
            <w:pPr>
              <w:pStyle w:val="TableParagraph"/>
              <w:spacing w:before="40"/>
              <w:jc w:val="both"/>
              <w:rPr>
                <w:rFonts w:ascii="Arial Narrow" w:hAnsi="Arial Narrow" w:cs="Arial"/>
                <w:b/>
                <w:sz w:val="18"/>
                <w:szCs w:val="18"/>
              </w:rPr>
            </w:pPr>
          </w:p>
        </w:tc>
        <w:tc>
          <w:tcPr>
            <w:tcW w:w="6237" w:type="dxa"/>
          </w:tcPr>
          <w:p w:rsidR="0048033B" w:rsidRPr="003E582A" w:rsidRDefault="0048033B" w:rsidP="004428D7">
            <w:pPr>
              <w:pStyle w:val="TableParagraph"/>
              <w:spacing w:before="40"/>
              <w:jc w:val="both"/>
              <w:rPr>
                <w:rFonts w:ascii="Arial Narrow" w:hAnsi="Arial Narrow" w:cs="Arial"/>
                <w:b/>
                <w:sz w:val="18"/>
                <w:szCs w:val="18"/>
              </w:rPr>
            </w:pPr>
          </w:p>
        </w:tc>
      </w:tr>
      <w:tr w:rsidR="0048033B" w:rsidRPr="003E582A" w:rsidTr="004428D7">
        <w:trPr>
          <w:trHeight w:val="2689"/>
        </w:trPr>
        <w:tc>
          <w:tcPr>
            <w:tcW w:w="229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Nijesu obezbijeđenja finansijska sredstva za sprovođenje postupka javne nabavke budžetom ili na drugi način u skladu sa Zakonom o javnim nabavkama Nabavka nije predviđena planom javnih nabavki</w:t>
            </w:r>
          </w:p>
        </w:tc>
        <w:tc>
          <w:tcPr>
            <w:tcW w:w="4536"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1.Blagovremena koordinacija sa unutrašnjim organizacionim jedinicama naručioca radi tačnog određivanja potreba koje se obezbjeđuju preko javnih nabavki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2.Istraživanje tržišta radi procjene troškova i objektivnog izračunavanja procijenjene vrijednosti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 xml:space="preserve">3.Koordinacija sa </w:t>
            </w:r>
            <w:r>
              <w:rPr>
                <w:rFonts w:ascii="Arial Narrow" w:hAnsi="Arial Narrow" w:cs="Arial"/>
                <w:sz w:val="18"/>
                <w:szCs w:val="18"/>
              </w:rPr>
              <w:t>Sekretarijatom</w:t>
            </w:r>
            <w:r w:rsidRPr="003E582A">
              <w:rPr>
                <w:rFonts w:ascii="Arial Narrow" w:hAnsi="Arial Narrow" w:cs="Arial"/>
                <w:sz w:val="18"/>
                <w:szCs w:val="18"/>
              </w:rPr>
              <w:t xml:space="preserve"> za finansije prije usvajanja plana javnih nabavki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5.Blagovremeno objavljivanje plana javnih nabavki i njegovih izmjena i/ili dopuna na ESJN</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6.Rebalans budžeta ili obezbjeđenje finansijskih sredstava na drugi način u skladu sa zakonom</w:t>
            </w:r>
          </w:p>
        </w:tc>
        <w:tc>
          <w:tcPr>
            <w:tcW w:w="1134" w:type="dxa"/>
          </w:tcPr>
          <w:p w:rsidR="0048033B" w:rsidRPr="003E582A" w:rsidRDefault="0048033B" w:rsidP="004428D7">
            <w:pPr>
              <w:pStyle w:val="TableParagraph"/>
              <w:spacing w:before="40"/>
              <w:ind w:right="57"/>
              <w:jc w:val="center"/>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Visok</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237" w:type="dxa"/>
          </w:tcPr>
          <w:p w:rsidR="0048033B" w:rsidRPr="00597593" w:rsidRDefault="0048033B" w:rsidP="004428D7">
            <w:pPr>
              <w:pStyle w:val="ListParagraph"/>
              <w:numPr>
                <w:ilvl w:val="0"/>
                <w:numId w:val="18"/>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 xml:space="preserve">Izvršena je blagovremena koordinacija izmedju organizacionih jedinica u </w:t>
            </w:r>
            <w:r>
              <w:rPr>
                <w:rFonts w:ascii="Arial Narrow" w:eastAsia="Times New Roman" w:hAnsi="Arial Narrow" w:cs="Arial"/>
                <w:sz w:val="18"/>
                <w:szCs w:val="18"/>
                <w:lang w:val="hr-HR"/>
              </w:rPr>
              <w:t xml:space="preserve">okviru Institucije  i Službe koja se </w:t>
            </w:r>
            <w:r w:rsidRPr="00597593">
              <w:rPr>
                <w:rFonts w:ascii="Arial Narrow" w:eastAsia="Times New Roman" w:hAnsi="Arial Narrow" w:cs="Arial"/>
                <w:sz w:val="18"/>
                <w:szCs w:val="18"/>
                <w:lang w:val="hr-HR"/>
              </w:rPr>
              <w:t>bavi javnim nabavkama. Na osnovu kontrole ove potencijalne zone rizika utvrđuje se sistem nadzora uzimajući u obzi</w:t>
            </w:r>
            <w:r>
              <w:rPr>
                <w:rFonts w:ascii="Arial Narrow" w:eastAsia="Times New Roman" w:hAnsi="Arial Narrow" w:cs="Arial"/>
                <w:sz w:val="18"/>
                <w:szCs w:val="18"/>
                <w:lang w:val="hr-HR"/>
              </w:rPr>
              <w:t>r sve relevantne faktore rizika</w:t>
            </w:r>
          </w:p>
          <w:p w:rsidR="0048033B" w:rsidRPr="003E582A" w:rsidRDefault="0048033B" w:rsidP="004428D7">
            <w:pPr>
              <w:pStyle w:val="ListParagraph"/>
              <w:numPr>
                <w:ilvl w:val="0"/>
                <w:numId w:val="18"/>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 xml:space="preserve">S obzirom na premete javnih nabavki naručilac je izvršio istraživanje tržišta </w:t>
            </w:r>
          </w:p>
          <w:p w:rsidR="0048033B" w:rsidRPr="003E582A" w:rsidRDefault="0048033B" w:rsidP="004428D7">
            <w:pPr>
              <w:pStyle w:val="ListParagraph"/>
              <w:numPr>
                <w:ilvl w:val="0"/>
                <w:numId w:val="18"/>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 xml:space="preserve">Zaposleni u </w:t>
            </w:r>
            <w:r>
              <w:rPr>
                <w:rFonts w:ascii="Arial Narrow" w:eastAsia="Times New Roman" w:hAnsi="Arial Narrow" w:cs="Arial"/>
                <w:sz w:val="18"/>
                <w:szCs w:val="18"/>
                <w:lang w:val="hr-HR"/>
              </w:rPr>
              <w:t>Sekretarijatu za</w:t>
            </w:r>
            <w:r w:rsidRPr="003E582A">
              <w:rPr>
                <w:rFonts w:ascii="Arial Narrow" w:eastAsia="Times New Roman" w:hAnsi="Arial Narrow" w:cs="Arial"/>
                <w:sz w:val="18"/>
                <w:szCs w:val="18"/>
                <w:lang w:val="hr-HR"/>
              </w:rPr>
              <w:t xml:space="preserve"> finansij</w:t>
            </w:r>
            <w:r>
              <w:rPr>
                <w:rFonts w:ascii="Arial Narrow" w:eastAsia="Times New Roman" w:hAnsi="Arial Narrow" w:cs="Arial"/>
                <w:sz w:val="18"/>
                <w:szCs w:val="18"/>
                <w:lang w:val="hr-HR"/>
              </w:rPr>
              <w:t>e</w:t>
            </w:r>
            <w:r w:rsidRPr="003E582A">
              <w:rPr>
                <w:rFonts w:ascii="Arial Narrow" w:eastAsia="Times New Roman" w:hAnsi="Arial Narrow" w:cs="Arial"/>
                <w:sz w:val="18"/>
                <w:szCs w:val="18"/>
                <w:lang w:val="hr-HR"/>
              </w:rPr>
              <w:t xml:space="preserve"> prisustvovao je svim sastancima  vezano za planiranje javnih nabavki kako bi se sredstva trošila namjenski i u skladu sa opredijeljenim budzetom</w:t>
            </w:r>
          </w:p>
          <w:p w:rsidR="0048033B" w:rsidRPr="003E582A" w:rsidRDefault="0048033B" w:rsidP="004428D7">
            <w:pPr>
              <w:pStyle w:val="ListParagraph"/>
              <w:numPr>
                <w:ilvl w:val="0"/>
                <w:numId w:val="18"/>
              </w:numPr>
              <w:jc w:val="both"/>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je blagovremeno objavio kako Plan javnih nabavki tako i Izmjene u zakonski predvidjenom roku</w:t>
            </w:r>
          </w:p>
          <w:p w:rsidR="0048033B" w:rsidRPr="003E582A" w:rsidRDefault="0048033B" w:rsidP="004428D7">
            <w:pPr>
              <w:pStyle w:val="TableParagraph"/>
              <w:numPr>
                <w:ilvl w:val="0"/>
                <w:numId w:val="18"/>
              </w:numPr>
              <w:spacing w:before="40"/>
              <w:ind w:right="57"/>
              <w:jc w:val="both"/>
              <w:rPr>
                <w:rFonts w:ascii="Arial Narrow" w:hAnsi="Arial Narrow" w:cs="Arial"/>
                <w:sz w:val="18"/>
                <w:szCs w:val="18"/>
              </w:rPr>
            </w:pPr>
            <w:r w:rsidRPr="003E582A">
              <w:rPr>
                <w:rFonts w:ascii="Arial Narrow" w:hAnsi="Arial Narrow" w:cs="Arial"/>
                <w:sz w:val="18"/>
                <w:szCs w:val="18"/>
              </w:rPr>
              <w:t>Plan javnih nabavki je usklađen s rebalansom budžeta</w:t>
            </w:r>
          </w:p>
          <w:p w:rsidR="0048033B" w:rsidRPr="003E582A" w:rsidRDefault="0048033B" w:rsidP="004428D7">
            <w:pPr>
              <w:pStyle w:val="TableParagraph"/>
              <w:spacing w:before="40"/>
              <w:ind w:left="435" w:right="57"/>
              <w:jc w:val="both"/>
              <w:rPr>
                <w:rFonts w:ascii="Arial Narrow" w:hAnsi="Arial Narrow" w:cs="Arial"/>
                <w:sz w:val="18"/>
                <w:szCs w:val="18"/>
              </w:rPr>
            </w:pPr>
          </w:p>
        </w:tc>
      </w:tr>
    </w:tbl>
    <w:p w:rsidR="00CA1746" w:rsidRDefault="00CA1746" w:rsidP="002C1050">
      <w:pPr>
        <w:rPr>
          <w:rFonts w:ascii="Arial Narrow" w:hAnsi="Arial Narrow" w:cs="Arial"/>
          <w:sz w:val="18"/>
          <w:szCs w:val="18"/>
        </w:rPr>
      </w:pPr>
    </w:p>
    <w:tbl>
      <w:tblPr>
        <w:tblStyle w:val="TableGrid"/>
        <w:tblW w:w="14459" w:type="dxa"/>
        <w:tblInd w:w="137" w:type="dxa"/>
        <w:tblLayout w:type="fixed"/>
        <w:tblLook w:val="01E0" w:firstRow="1" w:lastRow="1" w:firstColumn="1" w:lastColumn="1" w:noHBand="0" w:noVBand="0"/>
      </w:tblPr>
      <w:tblGrid>
        <w:gridCol w:w="2381"/>
        <w:gridCol w:w="4423"/>
        <w:gridCol w:w="1134"/>
        <w:gridCol w:w="6521"/>
      </w:tblGrid>
      <w:tr w:rsidR="0048033B" w:rsidRPr="003E582A" w:rsidTr="004428D7">
        <w:trPr>
          <w:trHeight w:val="1689"/>
        </w:trPr>
        <w:tc>
          <w:tcPr>
            <w:tcW w:w="2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Neopravdana primjena pregovaračkog postupka sa ili bez prethodnog objavljivanja poziva za javno nadmetanje radi ograničavanja ili sprječavanja konkurencije</w:t>
            </w:r>
          </w:p>
        </w:tc>
        <w:tc>
          <w:tcPr>
            <w:tcW w:w="4423"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Istraživanje tržišta radi procjene broja potencijalnih ponuđača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Korišćenje restriktivnog tumačenja prilikom procjene opravdanosti ispunjavanja zakonskih uslova za sprovođenje ove vrste postupaka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Pribavljanje saglasnosti nadležnog organa o ispunjenosti uslova za sprovođenje ove vrste postupaka</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Visok</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521" w:type="dxa"/>
          </w:tcPr>
          <w:p w:rsidR="0048033B" w:rsidRDefault="0048033B" w:rsidP="004428D7">
            <w:pPr>
              <w:pStyle w:val="TableParagraph"/>
              <w:spacing w:before="40"/>
              <w:ind w:right="57"/>
              <w:rPr>
                <w:rFonts w:ascii="Arial Narrow" w:hAnsi="Arial Narrow" w:cs="Arial"/>
                <w:sz w:val="18"/>
                <w:szCs w:val="18"/>
              </w:rPr>
            </w:pPr>
          </w:p>
          <w:p w:rsidR="0048033B" w:rsidRDefault="0048033B" w:rsidP="004428D7">
            <w:pPr>
              <w:pStyle w:val="TableParagraph"/>
              <w:spacing w:before="40"/>
              <w:ind w:right="57"/>
              <w:rPr>
                <w:rFonts w:ascii="Arial Narrow" w:hAnsi="Arial Narrow" w:cs="Arial"/>
                <w:sz w:val="18"/>
                <w:szCs w:val="18"/>
              </w:rPr>
            </w:pPr>
          </w:p>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 xml:space="preserve">Naručilac </w:t>
            </w:r>
            <w:r>
              <w:rPr>
                <w:rFonts w:ascii="Arial Narrow" w:hAnsi="Arial Narrow" w:cs="Arial"/>
                <w:sz w:val="18"/>
                <w:szCs w:val="18"/>
              </w:rPr>
              <w:t>je, isključivo uz dobijanje prethodne saglasnosti Direktorata za politiku javnih nabavki sprovodio pregovarački</w:t>
            </w:r>
            <w:r w:rsidRPr="003E582A">
              <w:rPr>
                <w:rFonts w:ascii="Arial Narrow" w:hAnsi="Arial Narrow" w:cs="Arial"/>
                <w:sz w:val="18"/>
                <w:szCs w:val="18"/>
              </w:rPr>
              <w:t xml:space="preserve"> postupak</w:t>
            </w:r>
            <w:r>
              <w:rPr>
                <w:rFonts w:ascii="Arial Narrow" w:hAnsi="Arial Narrow" w:cs="Arial"/>
                <w:sz w:val="18"/>
                <w:szCs w:val="18"/>
              </w:rPr>
              <w:t xml:space="preserve"> bez prethodnog objavljivanja poziva za nadmetanje </w:t>
            </w:r>
            <w:r w:rsidRPr="003E582A">
              <w:rPr>
                <w:rFonts w:ascii="Arial Narrow" w:hAnsi="Arial Narrow" w:cs="Arial"/>
                <w:sz w:val="18"/>
                <w:szCs w:val="18"/>
              </w:rPr>
              <w:t xml:space="preserve"> </w:t>
            </w:r>
          </w:p>
        </w:tc>
      </w:tr>
      <w:tr w:rsidR="0048033B" w:rsidRPr="003E582A" w:rsidTr="004428D7">
        <w:trPr>
          <w:trHeight w:val="1459"/>
        </w:trPr>
        <w:tc>
          <w:tcPr>
            <w:tcW w:w="2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Protok povjerljivih podataka i informacija, naročito do otvaranja ponuda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 xml:space="preserve">Protok povjerljivih podataka i informacija tokom pregovaranja prilikom sprovođenja pregovaračkog postupka sa ili bez prethodnog objavljivanja poziva </w:t>
            </w:r>
            <w:r w:rsidRPr="003E582A">
              <w:rPr>
                <w:rFonts w:ascii="Arial Narrow" w:hAnsi="Arial Narrow" w:cs="Arial"/>
                <w:spacing w:val="-8"/>
                <w:sz w:val="18"/>
                <w:szCs w:val="18"/>
              </w:rPr>
              <w:t xml:space="preserve">za </w:t>
            </w:r>
            <w:r w:rsidRPr="003E582A">
              <w:rPr>
                <w:rFonts w:ascii="Arial Narrow" w:hAnsi="Arial Narrow" w:cs="Arial"/>
                <w:sz w:val="18"/>
                <w:szCs w:val="18"/>
              </w:rPr>
              <w:t>javnonadmetanje</w:t>
            </w:r>
          </w:p>
        </w:tc>
        <w:tc>
          <w:tcPr>
            <w:tcW w:w="4423"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Potpisivanje izjave o čuvanju tajnosti podataka</w:t>
            </w:r>
          </w:p>
          <w:p w:rsidR="0048033B" w:rsidRPr="003E582A" w:rsidRDefault="0048033B" w:rsidP="004428D7">
            <w:pPr>
              <w:pStyle w:val="TableParagraph"/>
              <w:ind w:right="57" w:hanging="1"/>
              <w:jc w:val="both"/>
              <w:rPr>
                <w:rFonts w:ascii="Arial Narrow" w:hAnsi="Arial Narrow" w:cs="Arial"/>
                <w:sz w:val="18"/>
                <w:szCs w:val="18"/>
              </w:rPr>
            </w:pPr>
            <w:r w:rsidRPr="003E582A">
              <w:rPr>
                <w:rFonts w:ascii="Arial Narrow" w:hAnsi="Arial Narrow" w:cs="Arial"/>
                <w:sz w:val="18"/>
                <w:szCs w:val="18"/>
              </w:rPr>
              <w:t>2. Postojanje procedure o postupanju sa povjerljivim podacima i obezbjeđivanje tajnosti ponuda</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Visok</w:t>
            </w: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521" w:type="dxa"/>
          </w:tcPr>
          <w:p w:rsidR="0048033B" w:rsidRPr="003E582A" w:rsidRDefault="0048033B" w:rsidP="004428D7">
            <w:pPr>
              <w:pStyle w:val="TableParagraph"/>
              <w:spacing w:before="40"/>
              <w:ind w:right="57" w:hanging="1492"/>
              <w:jc w:val="both"/>
              <w:rPr>
                <w:rFonts w:ascii="Arial Narrow" w:hAnsi="Arial Narrow" w:cs="Arial"/>
                <w:sz w:val="18"/>
                <w:szCs w:val="18"/>
              </w:rPr>
            </w:pPr>
          </w:p>
          <w:p w:rsidR="0048033B" w:rsidRPr="003E582A" w:rsidRDefault="0048033B" w:rsidP="004428D7">
            <w:pPr>
              <w:pStyle w:val="ListParagraph"/>
              <w:numPr>
                <w:ilvl w:val="0"/>
                <w:numId w:val="20"/>
              </w:numPr>
              <w:ind w:left="318"/>
              <w:rPr>
                <w:rFonts w:ascii="Arial Narrow" w:hAnsi="Arial Narrow"/>
                <w:sz w:val="18"/>
                <w:szCs w:val="18"/>
                <w:lang w:val="hr-HR"/>
              </w:rPr>
            </w:pPr>
            <w:r w:rsidRPr="003E582A">
              <w:rPr>
                <w:rFonts w:ascii="Arial Narrow" w:hAnsi="Arial Narrow"/>
                <w:sz w:val="18"/>
                <w:szCs w:val="18"/>
                <w:lang w:val="hr-HR"/>
              </w:rPr>
              <w:t>Naručilac nije imao tajnih podataka u svojim tenderskim dokumentacijama</w:t>
            </w:r>
          </w:p>
          <w:p w:rsidR="0048033B" w:rsidRPr="003E582A" w:rsidRDefault="0048033B" w:rsidP="004428D7">
            <w:pPr>
              <w:pStyle w:val="ListParagraph"/>
              <w:numPr>
                <w:ilvl w:val="0"/>
                <w:numId w:val="20"/>
              </w:numPr>
              <w:ind w:left="318"/>
              <w:rPr>
                <w:rFonts w:ascii="Arial Narrow" w:hAnsi="Arial Narrow"/>
                <w:sz w:val="18"/>
                <w:szCs w:val="18"/>
                <w:lang w:val="hr-HR"/>
              </w:rPr>
            </w:pPr>
            <w:r w:rsidRPr="003E582A">
              <w:rPr>
                <w:rFonts w:ascii="Arial Narrow" w:hAnsi="Arial Narrow"/>
                <w:sz w:val="18"/>
                <w:szCs w:val="18"/>
                <w:lang w:val="hr-HR"/>
              </w:rPr>
              <w:t>Naručilac bi poštovao interna pravila koja definišu ovu oblast</w:t>
            </w:r>
          </w:p>
          <w:p w:rsidR="0048033B" w:rsidRPr="003E582A" w:rsidRDefault="0048033B" w:rsidP="004428D7">
            <w:pPr>
              <w:rPr>
                <w:rFonts w:ascii="Arial Narrow" w:hAnsi="Arial Narrow"/>
                <w:sz w:val="18"/>
                <w:szCs w:val="18"/>
                <w:lang w:val="hr-HR"/>
              </w:rPr>
            </w:pPr>
          </w:p>
          <w:p w:rsidR="0048033B" w:rsidRPr="003E582A" w:rsidRDefault="0048033B" w:rsidP="004428D7">
            <w:pPr>
              <w:tabs>
                <w:tab w:val="left" w:pos="1044"/>
              </w:tabs>
              <w:rPr>
                <w:rFonts w:ascii="Arial Narrow" w:hAnsi="Arial Narrow"/>
                <w:sz w:val="18"/>
                <w:szCs w:val="18"/>
                <w:lang w:val="hr-HR"/>
              </w:rPr>
            </w:pPr>
          </w:p>
        </w:tc>
      </w:tr>
      <w:tr w:rsidR="0048033B" w:rsidRPr="003E582A" w:rsidTr="004428D7">
        <w:trPr>
          <w:trHeight w:val="3686"/>
        </w:trPr>
        <w:tc>
          <w:tcPr>
            <w:tcW w:w="2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Previše izmjena i/ili dopuna tenderske dokumentacije tokom postupka javne nabavke što može dovesti u zabludu potencijalne ponuđače, naročito ako nije dostupna prečišćena verzija tenderske dokumentacije Prekratak rok za dostavljanje ili modifikaciju ponude nakon izmjena i/ili dopuna tenderske dokumentacije Pojašnjenjem tenderske dokumentacije se vrše izmjene i/ili dopune tenderske dokumentacije Ignorisanje zahtjeva za pojašnjenjem tenderske dokumentacije</w:t>
            </w:r>
          </w:p>
        </w:tc>
        <w:tc>
          <w:tcPr>
            <w:tcW w:w="4423"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Pažljivo planiranje i blagovremeno pokretanje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Izrada prečišćene verzije teksta tenderske dokumentacije ili jasno označavanje izmijenjenih ili dopunjenih djelova tenderske dokumentacije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Adekvatno produženje roka za dostavljanje ponuda prilikom izmjene i/ili dopune tenderske dokumentacije u skladu sa načelom ravnopravnosti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Objektivna kontrola suštine datog pojašnjenja tenderske dokumentacije prije dostavljanja i objavljivanja od strane komsije za sprovođenje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U slučaju sumnje da li se radi o pojašnjenju ili o izmjeni i/ili dopuni tenderske dokumentacije, postupiti kao da se radi o izmjeni i/ili dopuni tenderske dokumentacije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6. Uspostavljanje odgovarajućih kontrolnih mehanizama i procedura kako bi se spriječilo izbjegavanje davanja pojašnjenja tenderske dokumentacije</w:t>
            </w:r>
          </w:p>
        </w:tc>
        <w:tc>
          <w:tcPr>
            <w:tcW w:w="1134" w:type="dxa"/>
          </w:tcPr>
          <w:p w:rsidR="0048033B" w:rsidRPr="003E582A"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Pr="003E582A" w:rsidRDefault="0048033B" w:rsidP="004428D7">
            <w:pP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p>
          <w:p w:rsidR="0048033B" w:rsidRDefault="0048033B" w:rsidP="004428D7">
            <w:pPr>
              <w:jc w:val="center"/>
              <w:rPr>
                <w:rFonts w:ascii="Arial Narrow" w:hAnsi="Arial Narrow"/>
                <w:sz w:val="18"/>
                <w:szCs w:val="18"/>
                <w:lang w:val="hr-HR"/>
              </w:rPr>
            </w:pPr>
            <w:r w:rsidRPr="003E582A">
              <w:rPr>
                <w:rFonts w:ascii="Arial Narrow" w:hAnsi="Arial Narrow"/>
                <w:sz w:val="18"/>
                <w:szCs w:val="18"/>
                <w:lang w:val="hr-HR"/>
              </w:rPr>
              <w:t>Srednji stepen</w:t>
            </w:r>
          </w:p>
          <w:p w:rsidR="0048033B" w:rsidRPr="003E582A" w:rsidRDefault="0048033B" w:rsidP="004428D7">
            <w:pPr>
              <w:jc w:val="center"/>
              <w:rPr>
                <w:rFonts w:ascii="Arial Narrow" w:hAnsi="Arial Narrow"/>
                <w:sz w:val="18"/>
                <w:szCs w:val="18"/>
                <w:lang w:val="hr-HR"/>
              </w:rPr>
            </w:pPr>
            <w:r w:rsidRPr="003E582A">
              <w:rPr>
                <w:rFonts w:ascii="Arial Narrow" w:hAnsi="Arial Narrow"/>
                <w:sz w:val="18"/>
                <w:szCs w:val="18"/>
                <w:lang w:val="hr-HR"/>
              </w:rPr>
              <w:t>rizika</w:t>
            </w:r>
          </w:p>
        </w:tc>
        <w:tc>
          <w:tcPr>
            <w:tcW w:w="6521" w:type="dxa"/>
          </w:tcPr>
          <w:p w:rsidR="0048033B" w:rsidRPr="003E582A" w:rsidRDefault="0048033B" w:rsidP="004428D7">
            <w:pPr>
              <w:pStyle w:val="TableParagraph"/>
              <w:spacing w:before="40"/>
              <w:ind w:right="57" w:hanging="1492"/>
              <w:jc w:val="both"/>
              <w:rPr>
                <w:rFonts w:ascii="Arial Narrow" w:hAnsi="Arial Narrow" w:cs="Arial"/>
                <w:sz w:val="18"/>
                <w:szCs w:val="18"/>
              </w:rPr>
            </w:pPr>
          </w:p>
          <w:p w:rsidR="0048033B" w:rsidRPr="003E582A" w:rsidRDefault="0048033B" w:rsidP="004428D7">
            <w:pPr>
              <w:pStyle w:val="ListParagraph"/>
              <w:numPr>
                <w:ilvl w:val="0"/>
                <w:numId w:val="21"/>
              </w:numPr>
              <w:ind w:left="318"/>
              <w:jc w:val="both"/>
              <w:rPr>
                <w:rFonts w:ascii="Arial Narrow" w:hAnsi="Arial Narrow"/>
                <w:sz w:val="18"/>
                <w:szCs w:val="18"/>
                <w:lang w:val="hr-HR"/>
              </w:rPr>
            </w:pPr>
            <w:r w:rsidRPr="003E582A">
              <w:rPr>
                <w:rFonts w:ascii="Arial Narrow" w:hAnsi="Arial Narrow"/>
                <w:sz w:val="18"/>
                <w:szCs w:val="18"/>
                <w:lang w:val="hr-HR"/>
              </w:rPr>
              <w:t>Postupci su pokretani u skladu sa vremenskim rokovima navedenim u Planu javnih nabavki</w:t>
            </w:r>
          </w:p>
          <w:p w:rsidR="0048033B" w:rsidRPr="003E582A" w:rsidRDefault="0048033B" w:rsidP="004428D7">
            <w:pPr>
              <w:pStyle w:val="ListParagraph"/>
              <w:numPr>
                <w:ilvl w:val="0"/>
                <w:numId w:val="21"/>
              </w:numPr>
              <w:ind w:left="318"/>
              <w:jc w:val="both"/>
              <w:rPr>
                <w:rFonts w:ascii="Arial Narrow" w:hAnsi="Arial Narrow"/>
                <w:sz w:val="18"/>
                <w:szCs w:val="18"/>
                <w:lang w:val="hr-HR"/>
              </w:rPr>
            </w:pPr>
            <w:r w:rsidRPr="003E582A">
              <w:rPr>
                <w:rFonts w:ascii="Arial Narrow" w:hAnsi="Arial Narrow"/>
                <w:sz w:val="18"/>
                <w:szCs w:val="18"/>
                <w:lang w:val="hr-HR"/>
              </w:rPr>
              <w:t xml:space="preserve">Naručilac je jasno označavao izmijenjeni </w:t>
            </w:r>
            <w:r>
              <w:rPr>
                <w:rFonts w:ascii="Arial Narrow" w:hAnsi="Arial Narrow"/>
                <w:sz w:val="18"/>
                <w:szCs w:val="18"/>
                <w:lang w:val="hr-HR"/>
              </w:rPr>
              <w:t xml:space="preserve">tekst tenderske dokumentacije </w:t>
            </w:r>
            <w:r w:rsidRPr="003E582A">
              <w:rPr>
                <w:rFonts w:ascii="Arial Narrow" w:hAnsi="Arial Narrow"/>
                <w:sz w:val="18"/>
                <w:szCs w:val="18"/>
                <w:lang w:val="hr-HR"/>
              </w:rPr>
              <w:t>kako bi ponuđačima bilo jasno gdje je izmjena nastupila</w:t>
            </w:r>
          </w:p>
          <w:p w:rsidR="0048033B" w:rsidRPr="003E582A" w:rsidRDefault="0048033B" w:rsidP="004428D7">
            <w:pPr>
              <w:pStyle w:val="ListParagraph"/>
              <w:numPr>
                <w:ilvl w:val="0"/>
                <w:numId w:val="21"/>
              </w:numPr>
              <w:ind w:left="318"/>
              <w:jc w:val="both"/>
              <w:rPr>
                <w:rFonts w:ascii="Arial Narrow" w:hAnsi="Arial Narrow"/>
                <w:sz w:val="18"/>
                <w:szCs w:val="18"/>
                <w:lang w:val="sr-Latn-ME"/>
              </w:rPr>
            </w:pPr>
            <w:r w:rsidRPr="003E582A">
              <w:rPr>
                <w:rFonts w:ascii="Arial Narrow" w:hAnsi="Arial Narrow" w:cs="Arial"/>
                <w:sz w:val="18"/>
                <w:szCs w:val="18"/>
                <w:lang w:val="sr-Latn-ME"/>
              </w:rPr>
              <w:t>Produženje roka za dostavljanje ponuda prilikom izmjene i/ili dopune tenderske dokumentacije</w:t>
            </w:r>
            <w:r>
              <w:rPr>
                <w:rFonts w:ascii="Arial Narrow" w:hAnsi="Arial Narrow" w:cs="Arial"/>
                <w:sz w:val="18"/>
                <w:szCs w:val="18"/>
                <w:lang w:val="sr-Latn-ME"/>
              </w:rPr>
              <w:t xml:space="preserve"> </w:t>
            </w:r>
            <w:r w:rsidRPr="003E582A">
              <w:rPr>
                <w:rFonts w:ascii="Arial Narrow" w:hAnsi="Arial Narrow" w:cs="Arial"/>
                <w:sz w:val="18"/>
                <w:szCs w:val="18"/>
                <w:lang w:val="sr-Latn-ME"/>
              </w:rPr>
              <w:t>ostavljalo je ponudjačima vremena da se upoznaju sa izmjenama a sve u skladu sa načelom ravnopravnosti</w:t>
            </w:r>
            <w:r>
              <w:rPr>
                <w:rFonts w:ascii="Arial Narrow" w:hAnsi="Arial Narrow" w:cs="Arial"/>
                <w:sz w:val="18"/>
                <w:szCs w:val="18"/>
                <w:lang w:val="sr-Latn-ME"/>
              </w:rPr>
              <w:t xml:space="preserve"> </w:t>
            </w:r>
          </w:p>
          <w:p w:rsidR="0048033B" w:rsidRPr="003E582A" w:rsidRDefault="0048033B" w:rsidP="004428D7">
            <w:pPr>
              <w:pStyle w:val="ListParagraph"/>
              <w:numPr>
                <w:ilvl w:val="0"/>
                <w:numId w:val="21"/>
              </w:numPr>
              <w:ind w:left="318"/>
              <w:jc w:val="both"/>
              <w:rPr>
                <w:rFonts w:ascii="Arial Narrow" w:hAnsi="Arial Narrow"/>
                <w:sz w:val="18"/>
                <w:szCs w:val="18"/>
                <w:lang w:val="sr-Latn-ME"/>
              </w:rPr>
            </w:pPr>
            <w:r>
              <w:rPr>
                <w:rFonts w:ascii="Arial Narrow" w:hAnsi="Arial Narrow"/>
                <w:sz w:val="18"/>
                <w:szCs w:val="18"/>
                <w:lang w:val="sr-Latn-ME"/>
              </w:rPr>
              <w:t>Komsija</w:t>
            </w:r>
            <w:r w:rsidRPr="003E582A">
              <w:rPr>
                <w:rFonts w:ascii="Arial Narrow" w:hAnsi="Arial Narrow"/>
                <w:sz w:val="18"/>
                <w:szCs w:val="18"/>
                <w:lang w:val="sr-Latn-ME"/>
              </w:rPr>
              <w:t xml:space="preserve"> za sprovođenje postupka javne nabavke sačinjava i daje pojašnjenje ponudjačima</w:t>
            </w:r>
          </w:p>
          <w:p w:rsidR="0048033B" w:rsidRPr="003E582A" w:rsidRDefault="0048033B" w:rsidP="004428D7">
            <w:pPr>
              <w:pStyle w:val="ListParagraph"/>
              <w:numPr>
                <w:ilvl w:val="0"/>
                <w:numId w:val="21"/>
              </w:numPr>
              <w:ind w:left="318"/>
              <w:jc w:val="both"/>
              <w:rPr>
                <w:rFonts w:ascii="Arial Narrow" w:hAnsi="Arial Narrow"/>
                <w:sz w:val="18"/>
                <w:szCs w:val="18"/>
                <w:lang w:val="sr-Latn-ME"/>
              </w:rPr>
            </w:pPr>
            <w:r>
              <w:rPr>
                <w:rFonts w:ascii="Arial Narrow" w:hAnsi="Arial Narrow"/>
                <w:sz w:val="18"/>
                <w:szCs w:val="18"/>
                <w:lang w:val="sr-Latn-ME"/>
              </w:rPr>
              <w:t>K</w:t>
            </w:r>
            <w:r w:rsidRPr="003E582A">
              <w:rPr>
                <w:rFonts w:ascii="Arial Narrow" w:hAnsi="Arial Narrow"/>
                <w:sz w:val="18"/>
                <w:szCs w:val="18"/>
                <w:lang w:val="sr-Latn-ME"/>
              </w:rPr>
              <w:t xml:space="preserve">omsija za sprovođenje postupka javne nabavke </w:t>
            </w:r>
            <w:r w:rsidRPr="003E582A">
              <w:rPr>
                <w:rFonts w:ascii="Arial Narrow" w:hAnsi="Arial Narrow" w:cs="Arial"/>
                <w:sz w:val="18"/>
                <w:szCs w:val="18"/>
                <w:lang w:val="sr-Latn-ME"/>
              </w:rPr>
              <w:t>u slučajevima sumnje da li se radi o pojašnjenju ili o izmjeni i/ili dopuni tenderske dokumentacije, postupali kao da se radi o izmjeni i/ili dopuni tenderske dokumentacije</w:t>
            </w:r>
          </w:p>
          <w:p w:rsidR="0048033B" w:rsidRPr="003E582A" w:rsidRDefault="0048033B" w:rsidP="004428D7">
            <w:pPr>
              <w:pStyle w:val="ListParagraph"/>
              <w:numPr>
                <w:ilvl w:val="0"/>
                <w:numId w:val="21"/>
              </w:numPr>
              <w:ind w:left="318"/>
              <w:jc w:val="both"/>
              <w:rPr>
                <w:rFonts w:ascii="Arial Narrow" w:hAnsi="Arial Narrow"/>
                <w:sz w:val="18"/>
                <w:szCs w:val="18"/>
                <w:lang w:val="sr-Latn-ME"/>
              </w:rPr>
            </w:pPr>
            <w:r>
              <w:rPr>
                <w:rFonts w:ascii="Arial Narrow" w:hAnsi="Arial Narrow"/>
                <w:sz w:val="18"/>
                <w:szCs w:val="18"/>
                <w:lang w:val="sr-Latn-ME"/>
              </w:rPr>
              <w:t>K</w:t>
            </w:r>
            <w:r w:rsidRPr="003E582A">
              <w:rPr>
                <w:rFonts w:ascii="Arial Narrow" w:hAnsi="Arial Narrow"/>
                <w:sz w:val="18"/>
                <w:szCs w:val="18"/>
                <w:lang w:val="sr-Latn-ME"/>
              </w:rPr>
              <w:t xml:space="preserve">omsija za sprovođenje postupka javne nabavke </w:t>
            </w:r>
            <w:r>
              <w:rPr>
                <w:rFonts w:ascii="Arial Narrow" w:hAnsi="Arial Narrow" w:cs="Arial"/>
                <w:sz w:val="18"/>
                <w:szCs w:val="18"/>
                <w:lang w:val="sr-Latn-ME"/>
              </w:rPr>
              <w:t>redovno kontroliše ma</w:t>
            </w:r>
            <w:r w:rsidRPr="003E582A">
              <w:rPr>
                <w:rFonts w:ascii="Arial Narrow" w:hAnsi="Arial Narrow" w:cs="Arial"/>
                <w:sz w:val="18"/>
                <w:szCs w:val="18"/>
                <w:lang w:val="sr-Latn-ME"/>
              </w:rPr>
              <w:t xml:space="preserve">il ostavljen za kontakt u tenderskoj dokumentaciji, kako </w:t>
            </w:r>
            <w:r>
              <w:rPr>
                <w:rFonts w:ascii="Arial Narrow" w:hAnsi="Arial Narrow" w:cs="Arial"/>
                <w:sz w:val="18"/>
                <w:szCs w:val="18"/>
                <w:lang w:val="sr-Latn-ME"/>
              </w:rPr>
              <w:t>bi se odmah upoznali sa traženi</w:t>
            </w:r>
            <w:r w:rsidRPr="003E582A">
              <w:rPr>
                <w:rFonts w:ascii="Arial Narrow" w:hAnsi="Arial Narrow" w:cs="Arial"/>
                <w:sz w:val="18"/>
                <w:szCs w:val="18"/>
                <w:lang w:val="sr-Latn-ME"/>
              </w:rPr>
              <w:t xml:space="preserve"> pojašnjenjima, kako bi se spriječilo izbjegavanje davanja pojašnjenja tenderske dokumentacije. Pojašnjenja davana ponudjačima i nakon isteka roka za dostavljanje pojašnjenja kako bi se povećala konkutentnost i otklonile nejasnoće</w:t>
            </w:r>
          </w:p>
        </w:tc>
      </w:tr>
      <w:tr w:rsidR="0048033B" w:rsidRPr="003E582A" w:rsidTr="004428D7">
        <w:trPr>
          <w:trHeight w:val="1540"/>
        </w:trPr>
        <w:tc>
          <w:tcPr>
            <w:tcW w:w="2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Pojedine stavke troškovnika imaju neuobičajeno nisku cijenu u odnosu na tržišne cijene jer se neće izvoditi ili će se primijeniti drugi mehanizmi za kompenzaciju (zaključivanje aneksa osnovnom ugovoru, zaključivanje ugovora na osnovu sprovedenog pregovaračkog postupka bez prethodnog objavljivanja poziva za javno nadmetanje radi nabavke radova ili usluga koji nijesu obuhvaćeni osnovnim ugovorom, a usljed nepredviđenih okolnosti postanu neophodni za njegovo izvršenje)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Obrazloženje nerealne cijene od strane ponuđača nije opravdano</w:t>
            </w:r>
          </w:p>
        </w:tc>
        <w:tc>
          <w:tcPr>
            <w:tcW w:w="4423" w:type="dxa"/>
          </w:tcPr>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Pažljivo planiranje i blagovremeno pokretanje postupka javne nabavke</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Provjera tenderske dokumentacije prilikom izrade, posebno troškovnika od strane komsije za sprovođenje postupka javne nabavke i/ili stručnjaka</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Korišćenje restriktivnog tumačenja prilikom procjene opravdanosti ispunjavanja zakonom utvrđenih uslova za sprovođenje pregovaračkog postupaka</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Pribavljanje saglasnosti nadležnog organa o ispunjenosti zakonom utvrđenih uslova za sprovođenje pregovaračkog postupaka</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Provjera izjave ponuđača o nepostojanju sukoba interesa date u okviru Izjave privrednog subjekta</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Traženje obrazloženja nerealne ponude od ponuđača</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Isključenje ponuđača iz postupka javne nabavke ako se ocijeni da obrazloženje nerealne ponude nije opravdano</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Provjera računske greške</w:t>
            </w:r>
          </w:p>
          <w:p w:rsidR="0048033B" w:rsidRPr="003E582A" w:rsidRDefault="0048033B" w:rsidP="004428D7">
            <w:pPr>
              <w:pStyle w:val="TableParagraph"/>
              <w:numPr>
                <w:ilvl w:val="0"/>
                <w:numId w:val="22"/>
              </w:numPr>
              <w:spacing w:before="40"/>
              <w:ind w:right="57"/>
              <w:jc w:val="both"/>
              <w:rPr>
                <w:rFonts w:ascii="Arial Narrow" w:hAnsi="Arial Narrow" w:cs="Arial"/>
                <w:sz w:val="18"/>
                <w:szCs w:val="18"/>
              </w:rPr>
            </w:pPr>
            <w:r w:rsidRPr="003E582A">
              <w:rPr>
                <w:rFonts w:ascii="Arial Narrow" w:hAnsi="Arial Narrow" w:cs="Arial"/>
                <w:sz w:val="18"/>
                <w:szCs w:val="18"/>
              </w:rPr>
              <w:t>Objavljivanje odluke o izboru najpovoljnije ponude na ESJN</w:t>
            </w:r>
          </w:p>
        </w:tc>
        <w:tc>
          <w:tcPr>
            <w:tcW w:w="1134" w:type="dxa"/>
          </w:tcPr>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left="0" w:right="57"/>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sz w:val="18"/>
                <w:szCs w:val="18"/>
              </w:rPr>
              <w:t>Srednji stepen rizika</w:t>
            </w:r>
          </w:p>
        </w:tc>
        <w:tc>
          <w:tcPr>
            <w:tcW w:w="6521" w:type="dxa"/>
          </w:tcPr>
          <w:p w:rsidR="0048033B" w:rsidRPr="003E582A" w:rsidRDefault="0048033B" w:rsidP="004428D7">
            <w:pPr>
              <w:pStyle w:val="ListParagraph"/>
              <w:numPr>
                <w:ilvl w:val="0"/>
                <w:numId w:val="23"/>
              </w:numPr>
              <w:ind w:left="318"/>
              <w:jc w:val="both"/>
              <w:rPr>
                <w:rFonts w:ascii="Arial Narrow" w:eastAsia="Times New Roman" w:hAnsi="Arial Narrow" w:cs="Arial"/>
                <w:sz w:val="18"/>
                <w:szCs w:val="18"/>
                <w:lang w:val="sr-Latn-ME"/>
              </w:rPr>
            </w:pPr>
            <w:r w:rsidRPr="003E582A">
              <w:rPr>
                <w:rFonts w:ascii="Arial Narrow" w:eastAsia="Times New Roman" w:hAnsi="Arial Narrow" w:cs="Arial"/>
                <w:sz w:val="18"/>
                <w:szCs w:val="18"/>
                <w:lang w:val="sr-Latn-ME"/>
              </w:rPr>
              <w:t xml:space="preserve">Komsija za sprovođenje postupka javne nabavke </w:t>
            </w:r>
            <w:r w:rsidRPr="003E582A">
              <w:rPr>
                <w:rFonts w:ascii="Arial Narrow" w:hAnsi="Arial Narrow" w:cs="Arial"/>
                <w:sz w:val="18"/>
                <w:szCs w:val="18"/>
                <w:lang w:val="sr-Latn-ME"/>
              </w:rPr>
              <w:t>provjera</w:t>
            </w:r>
            <w:r>
              <w:rPr>
                <w:rFonts w:ascii="Arial Narrow" w:hAnsi="Arial Narrow" w:cs="Arial"/>
                <w:sz w:val="18"/>
                <w:szCs w:val="18"/>
                <w:lang w:val="sr-Latn-ME"/>
              </w:rPr>
              <w:t>va</w:t>
            </w:r>
            <w:r w:rsidRPr="003E582A">
              <w:rPr>
                <w:rFonts w:ascii="Arial Narrow" w:hAnsi="Arial Narrow" w:cs="Arial"/>
                <w:sz w:val="18"/>
                <w:szCs w:val="18"/>
                <w:lang w:val="sr-Latn-ME"/>
              </w:rPr>
              <w:t xml:space="preserve"> cijelu tendersku dokumentaciju, dok stručnjak posebni pažnju poklanja tehničkim specifikacijama I zahtjevima </w:t>
            </w:r>
          </w:p>
          <w:p w:rsidR="0048033B" w:rsidRPr="003E582A" w:rsidRDefault="0048033B" w:rsidP="004428D7">
            <w:pPr>
              <w:pStyle w:val="TableParagraph"/>
              <w:numPr>
                <w:ilvl w:val="0"/>
                <w:numId w:val="23"/>
              </w:numPr>
              <w:spacing w:before="40"/>
              <w:ind w:left="318" w:right="57"/>
              <w:jc w:val="both"/>
              <w:rPr>
                <w:rFonts w:ascii="Arial Narrow" w:hAnsi="Arial Narrow" w:cs="Arial"/>
                <w:sz w:val="18"/>
                <w:szCs w:val="18"/>
              </w:rPr>
            </w:pPr>
            <w:r w:rsidRPr="003E582A">
              <w:rPr>
                <w:rFonts w:ascii="Arial Narrow" w:hAnsi="Arial Narrow" w:cs="Arial"/>
                <w:sz w:val="18"/>
                <w:szCs w:val="18"/>
              </w:rPr>
              <w:t xml:space="preserve">Naručilac </w:t>
            </w:r>
            <w:r>
              <w:rPr>
                <w:rFonts w:ascii="Arial Narrow" w:hAnsi="Arial Narrow" w:cs="Arial"/>
                <w:sz w:val="18"/>
                <w:szCs w:val="18"/>
              </w:rPr>
              <w:t>je</w:t>
            </w:r>
            <w:r w:rsidRPr="003E582A">
              <w:rPr>
                <w:rFonts w:ascii="Arial Narrow" w:hAnsi="Arial Narrow" w:cs="Arial"/>
                <w:sz w:val="18"/>
                <w:szCs w:val="18"/>
              </w:rPr>
              <w:t xml:space="preserve"> prije pokretanja pregovaračkog postupaka pribavio saglasnosti nadležnog organa o ispunjenosti zakonom utvrđenih uslova za sprovođenje ove vrste postupka</w:t>
            </w:r>
          </w:p>
          <w:p w:rsidR="0048033B" w:rsidRPr="003E582A" w:rsidRDefault="0048033B" w:rsidP="004428D7">
            <w:pPr>
              <w:pStyle w:val="TableParagraph"/>
              <w:numPr>
                <w:ilvl w:val="0"/>
                <w:numId w:val="23"/>
              </w:numPr>
              <w:spacing w:before="40"/>
              <w:ind w:left="318" w:right="57"/>
              <w:jc w:val="both"/>
              <w:rPr>
                <w:rFonts w:ascii="Arial Narrow" w:hAnsi="Arial Narrow" w:cs="Arial"/>
                <w:sz w:val="18"/>
                <w:szCs w:val="18"/>
              </w:rPr>
            </w:pPr>
            <w:r>
              <w:rPr>
                <w:rFonts w:ascii="Arial Narrow" w:hAnsi="Arial Narrow" w:cs="Arial"/>
                <w:sz w:val="18"/>
                <w:szCs w:val="18"/>
              </w:rPr>
              <w:t>N</w:t>
            </w:r>
            <w:r w:rsidRPr="003E582A">
              <w:rPr>
                <w:rFonts w:ascii="Arial Narrow" w:hAnsi="Arial Narrow" w:cs="Arial"/>
                <w:sz w:val="18"/>
                <w:szCs w:val="18"/>
              </w:rPr>
              <w:t xml:space="preserve">aručilac </w:t>
            </w:r>
            <w:r>
              <w:rPr>
                <w:rFonts w:ascii="Arial Narrow" w:hAnsi="Arial Narrow" w:cs="Arial"/>
                <w:sz w:val="18"/>
                <w:szCs w:val="18"/>
              </w:rPr>
              <w:t xml:space="preserve">je </w:t>
            </w:r>
            <w:r w:rsidRPr="003E582A">
              <w:rPr>
                <w:rFonts w:ascii="Arial Narrow" w:hAnsi="Arial Narrow" w:cs="Arial"/>
                <w:sz w:val="18"/>
                <w:szCs w:val="18"/>
              </w:rPr>
              <w:t>strogo vodio računa o nepostojanju sukoba interesa sa ponudjačima koji su učestvovali u postupku javne nabavke</w:t>
            </w:r>
          </w:p>
          <w:p w:rsidR="0048033B" w:rsidRPr="003E582A" w:rsidRDefault="0048033B" w:rsidP="004428D7">
            <w:pPr>
              <w:pStyle w:val="ListParagraph"/>
              <w:numPr>
                <w:ilvl w:val="0"/>
                <w:numId w:val="23"/>
              </w:numPr>
              <w:ind w:left="318"/>
              <w:jc w:val="both"/>
              <w:rPr>
                <w:rFonts w:ascii="Arial Narrow" w:hAnsi="Arial Narrow"/>
                <w:sz w:val="18"/>
                <w:szCs w:val="18"/>
                <w:lang w:val="hr-HR"/>
              </w:rPr>
            </w:pPr>
            <w:r w:rsidRPr="003E582A">
              <w:rPr>
                <w:rFonts w:ascii="Arial Narrow" w:hAnsi="Arial Narrow"/>
                <w:sz w:val="18"/>
                <w:szCs w:val="18"/>
                <w:lang w:val="hr-HR"/>
              </w:rPr>
              <w:t>Ispoštovane sve zakonom propisane obaveze u provjeri nerealne ponude od strane ponudjača</w:t>
            </w:r>
          </w:p>
          <w:p w:rsidR="0048033B" w:rsidRPr="003E582A" w:rsidRDefault="0048033B" w:rsidP="004428D7">
            <w:pPr>
              <w:pStyle w:val="ListParagraph"/>
              <w:numPr>
                <w:ilvl w:val="0"/>
                <w:numId w:val="23"/>
              </w:numPr>
              <w:ind w:left="318"/>
              <w:jc w:val="both"/>
              <w:rPr>
                <w:rFonts w:ascii="Arial Narrow" w:hAnsi="Arial Narrow"/>
                <w:sz w:val="18"/>
                <w:szCs w:val="18"/>
                <w:lang w:val="hr-HR"/>
              </w:rPr>
            </w:pPr>
            <w:r w:rsidRPr="003E582A">
              <w:rPr>
                <w:rFonts w:ascii="Arial Narrow" w:hAnsi="Arial Narrow"/>
                <w:sz w:val="18"/>
                <w:szCs w:val="18"/>
                <w:lang w:val="hr-HR"/>
              </w:rPr>
              <w:t>Nije bilo slučajeva isključenja</w:t>
            </w:r>
          </w:p>
          <w:p w:rsidR="0048033B" w:rsidRPr="003E582A" w:rsidRDefault="0048033B" w:rsidP="004428D7">
            <w:pPr>
              <w:pStyle w:val="ListParagraph"/>
              <w:numPr>
                <w:ilvl w:val="0"/>
                <w:numId w:val="23"/>
              </w:numPr>
              <w:ind w:left="318"/>
              <w:jc w:val="both"/>
              <w:rPr>
                <w:rFonts w:ascii="Arial Narrow" w:hAnsi="Arial Narrow"/>
                <w:sz w:val="18"/>
                <w:szCs w:val="18"/>
                <w:lang w:val="hr-HR"/>
              </w:rPr>
            </w:pPr>
            <w:r w:rsidRPr="003E582A">
              <w:rPr>
                <w:rFonts w:ascii="Arial Narrow" w:hAnsi="Arial Narrow"/>
                <w:sz w:val="18"/>
                <w:szCs w:val="18"/>
                <w:lang w:val="hr-HR"/>
              </w:rPr>
              <w:t xml:space="preserve">Finansijski dio ponude ponudjača detaljno provjeren, množenjem jedinične cijene i količine </w:t>
            </w:r>
          </w:p>
          <w:p w:rsidR="0048033B" w:rsidRPr="003E582A" w:rsidRDefault="0048033B" w:rsidP="004428D7">
            <w:pPr>
              <w:pStyle w:val="ListParagraph"/>
              <w:numPr>
                <w:ilvl w:val="0"/>
                <w:numId w:val="23"/>
              </w:numPr>
              <w:ind w:left="318"/>
              <w:jc w:val="both"/>
              <w:rPr>
                <w:rFonts w:ascii="Arial Narrow" w:hAnsi="Arial Narrow"/>
                <w:sz w:val="18"/>
                <w:szCs w:val="18"/>
                <w:lang w:val="hr-HR"/>
              </w:rPr>
            </w:pPr>
            <w:r w:rsidRPr="003E582A">
              <w:rPr>
                <w:rFonts w:ascii="Arial Narrow" w:hAnsi="Arial Narrow"/>
                <w:sz w:val="18"/>
                <w:szCs w:val="18"/>
                <w:lang w:val="hr-HR"/>
              </w:rPr>
              <w:t>Odluka o izboru objavljena u roku propisanom zakonom nakon donošenja na Portalu javnih nabavki</w:t>
            </w:r>
          </w:p>
          <w:p w:rsidR="0048033B" w:rsidRPr="003E582A" w:rsidRDefault="0048033B" w:rsidP="004428D7">
            <w:pPr>
              <w:pStyle w:val="TableParagraph"/>
              <w:spacing w:before="40"/>
              <w:ind w:left="318" w:right="57" w:hanging="1492"/>
              <w:jc w:val="both"/>
              <w:rPr>
                <w:rFonts w:ascii="Arial Narrow" w:hAnsi="Arial Narrow" w:cs="Arial"/>
                <w:sz w:val="18"/>
                <w:szCs w:val="18"/>
              </w:rPr>
            </w:pPr>
          </w:p>
          <w:p w:rsidR="0048033B" w:rsidRPr="003E582A" w:rsidRDefault="0048033B" w:rsidP="004428D7">
            <w:pPr>
              <w:pStyle w:val="TableParagraph"/>
              <w:spacing w:before="40"/>
              <w:ind w:right="57" w:hanging="1492"/>
              <w:jc w:val="both"/>
              <w:rPr>
                <w:rFonts w:ascii="Arial Narrow" w:hAnsi="Arial Narrow" w:cs="Arial"/>
                <w:sz w:val="18"/>
                <w:szCs w:val="18"/>
              </w:rPr>
            </w:pPr>
          </w:p>
        </w:tc>
      </w:tr>
      <w:tr w:rsidR="0048033B" w:rsidRPr="003E582A" w:rsidTr="004428D7">
        <w:trPr>
          <w:trHeight w:val="2268"/>
        </w:trPr>
        <w:tc>
          <w:tcPr>
            <w:tcW w:w="2381"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Ponuđač (ili više njih) bez valjanog opravdanja odustaje od svoje ponude nakon javnog otvaranja ponuda ili otvaranja ponuda, a prije donošenja odluke o izboru najpovoljnije ponude, što za posljedicu ima da naručilac mora da izabere preostalu skuplju, odnosno ekonomski nepovoljniju ponudu</w:t>
            </w:r>
          </w:p>
        </w:tc>
        <w:tc>
          <w:tcPr>
            <w:tcW w:w="4423" w:type="dxa"/>
          </w:tcPr>
          <w:p w:rsidR="0048033B" w:rsidRPr="003E582A" w:rsidRDefault="0048033B" w:rsidP="004428D7">
            <w:pPr>
              <w:pStyle w:val="TableParagraph"/>
              <w:numPr>
                <w:ilvl w:val="0"/>
                <w:numId w:val="24"/>
              </w:numPr>
              <w:spacing w:before="40"/>
              <w:ind w:right="57"/>
              <w:jc w:val="both"/>
              <w:rPr>
                <w:rFonts w:ascii="Arial Narrow" w:hAnsi="Arial Narrow" w:cs="Arial"/>
                <w:sz w:val="18"/>
                <w:szCs w:val="18"/>
              </w:rPr>
            </w:pPr>
            <w:r w:rsidRPr="003E582A">
              <w:rPr>
                <w:rFonts w:ascii="Arial Narrow" w:hAnsi="Arial Narrow" w:cs="Arial"/>
                <w:sz w:val="18"/>
                <w:szCs w:val="18"/>
              </w:rPr>
              <w:t>Utvrđivanje obaveze dostavljanja garancije ponude</w:t>
            </w:r>
          </w:p>
          <w:p w:rsidR="0048033B" w:rsidRPr="003E582A" w:rsidRDefault="0048033B" w:rsidP="004428D7">
            <w:pPr>
              <w:pStyle w:val="TableParagraph"/>
              <w:numPr>
                <w:ilvl w:val="0"/>
                <w:numId w:val="24"/>
              </w:numPr>
              <w:spacing w:before="40"/>
              <w:ind w:right="57"/>
              <w:jc w:val="both"/>
              <w:rPr>
                <w:rFonts w:ascii="Arial Narrow" w:hAnsi="Arial Narrow" w:cs="Arial"/>
                <w:sz w:val="18"/>
                <w:szCs w:val="18"/>
              </w:rPr>
            </w:pPr>
            <w:r w:rsidRPr="003E582A">
              <w:rPr>
                <w:rFonts w:ascii="Arial Narrow" w:hAnsi="Arial Narrow" w:cs="Arial"/>
                <w:sz w:val="18"/>
                <w:szCs w:val="18"/>
              </w:rPr>
              <w:t>Kontrola međusobne povezanosti ponuđača koji je odustao i onoga koji je preostao (npr. povezana društva, iste adrese, ista ovlašćena lica, isti procenat razlike među ponuđenim cijena)</w:t>
            </w:r>
          </w:p>
          <w:p w:rsidR="0048033B" w:rsidRPr="003E582A" w:rsidRDefault="0048033B" w:rsidP="004428D7">
            <w:pPr>
              <w:pStyle w:val="TableParagraph"/>
              <w:numPr>
                <w:ilvl w:val="0"/>
                <w:numId w:val="24"/>
              </w:numPr>
              <w:spacing w:before="40"/>
              <w:ind w:right="57"/>
              <w:jc w:val="both"/>
              <w:rPr>
                <w:rFonts w:ascii="Arial Narrow" w:hAnsi="Arial Narrow" w:cs="Arial"/>
                <w:sz w:val="18"/>
                <w:szCs w:val="18"/>
              </w:rPr>
            </w:pPr>
            <w:r w:rsidRPr="003E582A">
              <w:rPr>
                <w:rFonts w:ascii="Arial Narrow" w:hAnsi="Arial Narrow" w:cs="Arial"/>
                <w:sz w:val="18"/>
                <w:szCs w:val="18"/>
              </w:rPr>
              <w:t>Ako su ispunjeni uslovi utvrđeni zakonom, isključenje preostale skuplje odnosno ekonomski nepovoljnije ponude zbog narušavanja načela obezbjeđivanja konkurencije te donošenje odluke o poništenju postupka javne nabavke</w:t>
            </w:r>
          </w:p>
          <w:p w:rsidR="0048033B" w:rsidRPr="003E582A" w:rsidRDefault="0048033B" w:rsidP="004428D7">
            <w:pPr>
              <w:pStyle w:val="TableParagraph"/>
              <w:numPr>
                <w:ilvl w:val="0"/>
                <w:numId w:val="24"/>
              </w:numPr>
              <w:spacing w:before="40"/>
              <w:ind w:right="57"/>
              <w:jc w:val="both"/>
              <w:rPr>
                <w:rFonts w:ascii="Arial Narrow" w:hAnsi="Arial Narrow" w:cs="Arial"/>
                <w:sz w:val="18"/>
                <w:szCs w:val="18"/>
              </w:rPr>
            </w:pPr>
            <w:r w:rsidRPr="003E582A">
              <w:rPr>
                <w:rFonts w:ascii="Arial Narrow" w:hAnsi="Arial Narrow" w:cs="Arial"/>
                <w:sz w:val="18"/>
                <w:szCs w:val="18"/>
              </w:rPr>
              <w:t>Aktiviranje garancije ponude</w:t>
            </w:r>
          </w:p>
        </w:tc>
        <w:tc>
          <w:tcPr>
            <w:tcW w:w="1134" w:type="dxa"/>
          </w:tcPr>
          <w:p w:rsidR="0048033B" w:rsidRDefault="0048033B" w:rsidP="004428D7">
            <w:pPr>
              <w:pStyle w:val="TableParagraph"/>
              <w:spacing w:before="40"/>
              <w:ind w:right="57"/>
              <w:jc w:val="both"/>
              <w:rPr>
                <w:rFonts w:ascii="Arial Narrow" w:hAnsi="Arial Narrow" w:cs="Arial"/>
                <w:sz w:val="18"/>
                <w:szCs w:val="18"/>
              </w:rPr>
            </w:pPr>
          </w:p>
          <w:p w:rsidR="0048033B" w:rsidRPr="000254D9" w:rsidRDefault="0048033B" w:rsidP="004428D7">
            <w:pPr>
              <w:rPr>
                <w:lang w:val="hr-HR"/>
              </w:rPr>
            </w:pPr>
          </w:p>
          <w:p w:rsidR="0048033B" w:rsidRPr="00F51406" w:rsidRDefault="0048033B" w:rsidP="004428D7">
            <w:pPr>
              <w:rPr>
                <w:rFonts w:ascii="Arial Narrow" w:hAnsi="Arial Narrow"/>
                <w:sz w:val="18"/>
                <w:szCs w:val="18"/>
                <w:lang w:val="hr-HR"/>
              </w:rPr>
            </w:pPr>
            <w:r w:rsidRPr="00F51406">
              <w:rPr>
                <w:rFonts w:ascii="Arial Narrow" w:hAnsi="Arial Narrow"/>
                <w:sz w:val="18"/>
                <w:szCs w:val="18"/>
                <w:lang w:val="hr-HR"/>
              </w:rPr>
              <w:t>Srednji</w:t>
            </w:r>
          </w:p>
          <w:p w:rsidR="0048033B" w:rsidRPr="00F51406" w:rsidRDefault="0048033B" w:rsidP="004428D7">
            <w:pPr>
              <w:rPr>
                <w:rFonts w:ascii="Arial Narrow" w:hAnsi="Arial Narrow"/>
                <w:sz w:val="18"/>
                <w:szCs w:val="18"/>
                <w:lang w:val="hr-HR"/>
              </w:rPr>
            </w:pPr>
            <w:r w:rsidRPr="00F51406">
              <w:rPr>
                <w:rFonts w:ascii="Arial Narrow" w:hAnsi="Arial Narrow"/>
                <w:sz w:val="18"/>
                <w:szCs w:val="18"/>
                <w:lang w:val="hr-HR"/>
              </w:rPr>
              <w:t xml:space="preserve">stepen </w:t>
            </w:r>
          </w:p>
          <w:p w:rsidR="0048033B" w:rsidRPr="000254D9" w:rsidRDefault="0048033B" w:rsidP="004428D7">
            <w:pPr>
              <w:rPr>
                <w:rFonts w:ascii="Arial Narrow" w:hAnsi="Arial Narrow"/>
                <w:lang w:val="hr-HR"/>
              </w:rPr>
            </w:pPr>
            <w:r w:rsidRPr="00F51406">
              <w:rPr>
                <w:rFonts w:ascii="Arial Narrow" w:hAnsi="Arial Narrow"/>
                <w:sz w:val="18"/>
                <w:szCs w:val="18"/>
                <w:lang w:val="hr-HR"/>
              </w:rPr>
              <w:t>rizika</w:t>
            </w:r>
          </w:p>
        </w:tc>
        <w:tc>
          <w:tcPr>
            <w:tcW w:w="6521" w:type="dxa"/>
          </w:tcPr>
          <w:p w:rsidR="0048033B" w:rsidRPr="003E582A" w:rsidRDefault="0048033B" w:rsidP="004428D7">
            <w:pPr>
              <w:pStyle w:val="ListParagraph"/>
              <w:numPr>
                <w:ilvl w:val="0"/>
                <w:numId w:val="25"/>
              </w:numPr>
              <w:ind w:left="0" w:hanging="1417"/>
              <w:jc w:val="both"/>
              <w:rPr>
                <w:rFonts w:ascii="Arial Narrow" w:hAnsi="Arial Narrow"/>
                <w:sz w:val="18"/>
                <w:szCs w:val="18"/>
                <w:lang w:val="hr-HR"/>
              </w:rPr>
            </w:pPr>
            <w:r w:rsidRPr="003E582A">
              <w:rPr>
                <w:rFonts w:ascii="Arial Narrow" w:hAnsi="Arial Narrow"/>
                <w:sz w:val="18"/>
                <w:szCs w:val="18"/>
                <w:lang w:val="hr-HR"/>
              </w:rPr>
              <w:t>1. U svakom postupku javne nabavke tražena garancija ponude za sve procijenjene vrijednosti za koje zakon propisuje traženje garancije</w:t>
            </w:r>
          </w:p>
          <w:p w:rsidR="0048033B" w:rsidRPr="003E582A" w:rsidRDefault="0048033B" w:rsidP="004428D7">
            <w:pPr>
              <w:pStyle w:val="ListParagraph"/>
              <w:numPr>
                <w:ilvl w:val="0"/>
                <w:numId w:val="25"/>
              </w:numPr>
              <w:ind w:left="0" w:hanging="1417"/>
              <w:jc w:val="both"/>
              <w:rPr>
                <w:rFonts w:ascii="Arial Narrow" w:hAnsi="Arial Narrow"/>
                <w:sz w:val="18"/>
                <w:szCs w:val="18"/>
                <w:lang w:val="hr-HR"/>
              </w:rPr>
            </w:pPr>
            <w:r w:rsidRPr="003E582A">
              <w:rPr>
                <w:rFonts w:ascii="Arial Narrow" w:hAnsi="Arial Narrow"/>
                <w:sz w:val="18"/>
                <w:szCs w:val="18"/>
                <w:lang w:val="hr-HR"/>
              </w:rPr>
              <w:t>2. Nije imalo slučaja odustajanja od punude</w:t>
            </w:r>
          </w:p>
          <w:p w:rsidR="0048033B" w:rsidRPr="003E582A" w:rsidRDefault="0048033B" w:rsidP="004428D7">
            <w:pPr>
              <w:pStyle w:val="ListParagraph"/>
              <w:numPr>
                <w:ilvl w:val="0"/>
                <w:numId w:val="25"/>
              </w:numPr>
              <w:ind w:left="0" w:hanging="1417"/>
              <w:jc w:val="both"/>
              <w:rPr>
                <w:rFonts w:ascii="Arial Narrow" w:hAnsi="Arial Narrow" w:cs="Arial"/>
                <w:sz w:val="18"/>
                <w:szCs w:val="18"/>
              </w:rPr>
            </w:pPr>
            <w:r w:rsidRPr="003E582A">
              <w:rPr>
                <w:rFonts w:ascii="Arial Narrow" w:hAnsi="Arial Narrow"/>
                <w:sz w:val="18"/>
                <w:szCs w:val="18"/>
                <w:lang w:val="hr-HR"/>
              </w:rPr>
              <w:t xml:space="preserve">3. Nije imalo opisanih slučaja </w:t>
            </w:r>
          </w:p>
          <w:p w:rsidR="0048033B" w:rsidRPr="003E582A" w:rsidRDefault="0048033B" w:rsidP="004428D7">
            <w:pPr>
              <w:pStyle w:val="ListParagraph"/>
              <w:numPr>
                <w:ilvl w:val="0"/>
                <w:numId w:val="25"/>
              </w:numPr>
              <w:ind w:left="0" w:hanging="1417"/>
              <w:jc w:val="both"/>
              <w:rPr>
                <w:rFonts w:ascii="Arial Narrow" w:hAnsi="Arial Narrow" w:cs="Arial"/>
                <w:sz w:val="18"/>
                <w:szCs w:val="18"/>
              </w:rPr>
            </w:pPr>
            <w:r w:rsidRPr="003E582A">
              <w:rPr>
                <w:rFonts w:ascii="Arial Narrow" w:hAnsi="Arial Narrow"/>
                <w:sz w:val="18"/>
                <w:szCs w:val="18"/>
                <w:lang w:val="hr-HR"/>
              </w:rPr>
              <w:t>4. Nije imalo opisanih slučaja</w:t>
            </w:r>
          </w:p>
        </w:tc>
      </w:tr>
    </w:tbl>
    <w:p w:rsidR="0048033B" w:rsidRDefault="0048033B" w:rsidP="002C1050">
      <w:pPr>
        <w:rPr>
          <w:rFonts w:ascii="Arial Narrow" w:hAnsi="Arial Narrow" w:cs="Arial"/>
          <w:sz w:val="18"/>
          <w:szCs w:val="18"/>
        </w:rPr>
      </w:pPr>
    </w:p>
    <w:tbl>
      <w:tblPr>
        <w:tblW w:w="14459"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410"/>
        <w:gridCol w:w="4394"/>
        <w:gridCol w:w="1134"/>
        <w:gridCol w:w="6521"/>
      </w:tblGrid>
      <w:tr w:rsidR="0048033B" w:rsidRPr="003E582A" w:rsidTr="004428D7">
        <w:trPr>
          <w:trHeight w:val="563"/>
        </w:trPr>
        <w:tc>
          <w:tcPr>
            <w:tcW w:w="2410"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Nepravilan prijem ponuda</w:t>
            </w:r>
          </w:p>
          <w:p w:rsidR="0048033B" w:rsidRPr="003E582A" w:rsidRDefault="0048033B" w:rsidP="004428D7">
            <w:pPr>
              <w:pStyle w:val="TableParagraph"/>
              <w:ind w:right="57" w:hanging="1"/>
              <w:jc w:val="both"/>
              <w:rPr>
                <w:rFonts w:ascii="Arial Narrow" w:hAnsi="Arial Narrow" w:cs="Arial"/>
                <w:sz w:val="18"/>
                <w:szCs w:val="18"/>
              </w:rPr>
            </w:pPr>
            <w:r w:rsidRPr="003E582A">
              <w:rPr>
                <w:rFonts w:ascii="Arial Narrow" w:hAnsi="Arial Narrow" w:cs="Arial"/>
                <w:sz w:val="18"/>
                <w:szCs w:val="18"/>
              </w:rPr>
              <w:t>Ponuda se čuva na način da može biti dostupna neovlašćenim licima Uredno dostavljena blagovremena ponuda se izgubi od prijema do otvaranja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Otvaranje ponuda se ne sprovodi odmah po isteku roka za dostavljanje ponuda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Otvaranje neblagovremenih ponuda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Ponuda nije u zatvorenom omotu ili nije povezana jednim jemstvenikom i zapečaćena čvrstim pečatnim voskom</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Nije obezbijeđena tajnost ponude</w:t>
            </w:r>
          </w:p>
          <w:p w:rsidR="0048033B" w:rsidRPr="003E582A" w:rsidRDefault="0048033B" w:rsidP="004428D7">
            <w:pPr>
              <w:pStyle w:val="TableParagraph"/>
              <w:jc w:val="both"/>
              <w:rPr>
                <w:rFonts w:ascii="Arial Narrow" w:hAnsi="Arial Narrow" w:cs="Arial"/>
                <w:sz w:val="18"/>
                <w:szCs w:val="18"/>
                <w:highlight w:val="cyan"/>
              </w:rPr>
            </w:pPr>
          </w:p>
          <w:p w:rsidR="0048033B" w:rsidRPr="003E582A" w:rsidRDefault="0048033B" w:rsidP="004428D7">
            <w:pPr>
              <w:pStyle w:val="TableParagraph"/>
              <w:ind w:left="0"/>
              <w:jc w:val="both"/>
              <w:rPr>
                <w:rFonts w:ascii="Arial Narrow" w:hAnsi="Arial Narrow" w:cs="Arial"/>
                <w:sz w:val="18"/>
                <w:szCs w:val="18"/>
              </w:rPr>
            </w:pPr>
          </w:p>
        </w:tc>
        <w:tc>
          <w:tcPr>
            <w:tcW w:w="4394" w:type="dxa"/>
          </w:tcPr>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Postojanje procedure o prijemu i obezbjeđivanju tajnosti ponuda kako bi službenici koji rade u arhivi na prijemu ponuda imali jasna uputstva o postupanju</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Vođenje liste sa popisom dostavljenih ponuda sa rednim brojem i vremenom (dan, sat i minut) prijema</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Pažljivo i savjesno postupanje prilikom otvaranja pošte kako se greškom ne bi otvorila pristigla ponuda prije isteka roka za dostavljanje</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Otvaranje ponuda sprovodi se odmah po isteku roka za dostavljanje ponuda, a najkasnije sat vremena nakon isteka tog roka</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Kontrola liste sa popisom dostavljenih ponuda i broja omota</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Kontrola cjelovitosti omota i jemstvenika na otvaranju ponuda</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rPr>
            </w:pPr>
            <w:r w:rsidRPr="003E582A">
              <w:rPr>
                <w:rFonts w:ascii="Arial Narrow" w:hAnsi="Arial Narrow" w:cs="Arial"/>
                <w:sz w:val="18"/>
                <w:szCs w:val="18"/>
              </w:rPr>
              <w:t>Blagovremeno dostavljanje zapisnika o javnom otvaranju ponuda ponuđačima</w:t>
            </w:r>
          </w:p>
          <w:p w:rsidR="0048033B" w:rsidRPr="003E582A" w:rsidRDefault="0048033B" w:rsidP="004428D7">
            <w:pPr>
              <w:pStyle w:val="TableParagraph"/>
              <w:numPr>
                <w:ilvl w:val="0"/>
                <w:numId w:val="26"/>
              </w:numPr>
              <w:spacing w:before="40"/>
              <w:ind w:right="57"/>
              <w:jc w:val="both"/>
              <w:rPr>
                <w:rFonts w:ascii="Arial Narrow" w:hAnsi="Arial Narrow" w:cs="Arial"/>
                <w:sz w:val="18"/>
                <w:szCs w:val="18"/>
                <w:lang w:val="sr-Latn-ME"/>
              </w:rPr>
            </w:pPr>
            <w:r w:rsidRPr="003E582A">
              <w:rPr>
                <w:rFonts w:ascii="Arial Narrow" w:hAnsi="Arial Narrow" w:cs="Arial"/>
                <w:sz w:val="18"/>
                <w:szCs w:val="18"/>
                <w:lang w:val="sr-Latn-ME"/>
              </w:rPr>
              <w:t>Za ponude dostavljene putem ESJN-a neophodno je:</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-obezbijedi prijem elektronskih ponuda potpisanih kvalifikovanim elektronskim potpisom u skladu sa zakonom;</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-omogući da elektronska ponuda ima vremensku oznaku, koja sadrži tac</w:t>
            </w:r>
            <w:r w:rsidRPr="003E582A">
              <w:rPr>
                <w:rFonts w:ascii="Arial" w:hAnsi="Arial" w:cs="Arial"/>
                <w:sz w:val="18"/>
                <w:szCs w:val="18"/>
                <w:lang w:val="sr-Latn-ME"/>
              </w:rPr>
              <w:t>̌</w:t>
            </w:r>
            <w:r w:rsidRPr="003E582A">
              <w:rPr>
                <w:rFonts w:ascii="Arial Narrow" w:hAnsi="Arial Narrow" w:cs="Arial"/>
                <w:sz w:val="18"/>
                <w:szCs w:val="18"/>
                <w:lang w:val="sr-Latn-ME"/>
              </w:rPr>
              <w:t>an datum, sat i minut prijema ponuda;</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-onemogući pristup podacima iz ponuda, prije poc</w:t>
            </w:r>
            <w:r w:rsidRPr="003E582A">
              <w:rPr>
                <w:rFonts w:ascii="Arial" w:hAnsi="Arial" w:cs="Arial"/>
                <w:sz w:val="18"/>
                <w:szCs w:val="18"/>
                <w:lang w:val="sr-Latn-ME"/>
              </w:rPr>
              <w:t>̌</w:t>
            </w:r>
            <w:r w:rsidRPr="003E582A">
              <w:rPr>
                <w:rFonts w:ascii="Arial Narrow" w:hAnsi="Arial Narrow" w:cs="Arial"/>
                <w:sz w:val="18"/>
                <w:szCs w:val="18"/>
                <w:lang w:val="sr-Latn-ME"/>
              </w:rPr>
              <w:t>etka otvaranja ponuda;</w:t>
            </w:r>
            <w:r w:rsidRPr="003E582A">
              <w:rPr>
                <w:rFonts w:ascii="MS Gothic" w:eastAsia="MS Gothic" w:hAnsi="MS Gothic" w:cs="MS Gothic" w:hint="eastAsia"/>
                <w:sz w:val="18"/>
                <w:szCs w:val="18"/>
                <w:lang w:val="sr-Latn-ME"/>
              </w:rPr>
              <w:t> </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-omogući otkrivanje kršenja zabrane pristupa podacima iz ponuda;</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-obezbijedi da samo određena lica naruc</w:t>
            </w:r>
            <w:r w:rsidRPr="003E582A">
              <w:rPr>
                <w:rFonts w:ascii="Arial" w:hAnsi="Arial" w:cs="Arial"/>
                <w:sz w:val="18"/>
                <w:szCs w:val="18"/>
                <w:lang w:val="sr-Latn-ME"/>
              </w:rPr>
              <w:t>̌</w:t>
            </w:r>
            <w:r w:rsidRPr="003E582A">
              <w:rPr>
                <w:rFonts w:ascii="Arial Narrow" w:hAnsi="Arial Narrow" w:cs="Arial"/>
                <w:sz w:val="18"/>
                <w:szCs w:val="18"/>
                <w:lang w:val="sr-Latn-ME"/>
              </w:rPr>
              <w:t>ioca mogu da vr</w:t>
            </w:r>
            <w:r w:rsidRPr="003E582A">
              <w:rPr>
                <w:rFonts w:ascii="Arial Narrow" w:hAnsi="Arial Narrow" w:cs="Arial Narrow"/>
                <w:sz w:val="18"/>
                <w:szCs w:val="18"/>
                <w:lang w:val="sr-Latn-ME"/>
              </w:rPr>
              <w:t>š</w:t>
            </w:r>
            <w:r w:rsidRPr="003E582A">
              <w:rPr>
                <w:rFonts w:ascii="Arial Narrow" w:hAnsi="Arial Narrow" w:cs="Arial"/>
                <w:sz w:val="18"/>
                <w:szCs w:val="18"/>
                <w:lang w:val="sr-Latn-ME"/>
              </w:rPr>
              <w:t>e izmjene datuma odre</w:t>
            </w:r>
            <w:r w:rsidRPr="003E582A">
              <w:rPr>
                <w:rFonts w:ascii="Arial Narrow" w:hAnsi="Arial Narrow" w:cs="Arial Narrow"/>
                <w:sz w:val="18"/>
                <w:szCs w:val="18"/>
                <w:lang w:val="sr-Latn-ME"/>
              </w:rPr>
              <w:t>đ</w:t>
            </w:r>
            <w:r w:rsidRPr="003E582A">
              <w:rPr>
                <w:rFonts w:ascii="Arial Narrow" w:hAnsi="Arial Narrow" w:cs="Arial"/>
                <w:sz w:val="18"/>
                <w:szCs w:val="18"/>
                <w:lang w:val="sr-Latn-ME"/>
              </w:rPr>
              <w:t xml:space="preserve">enog otvaranja ponuda; </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 obezbijedi da samo određena lica istovremeno imaju pristup podacima iz ponuda;</w:t>
            </w:r>
          </w:p>
          <w:p w:rsidR="0048033B" w:rsidRPr="003E582A" w:rsidRDefault="0048033B" w:rsidP="004428D7">
            <w:pPr>
              <w:pStyle w:val="TableParagraph"/>
              <w:ind w:right="57"/>
              <w:jc w:val="both"/>
              <w:rPr>
                <w:rFonts w:ascii="Arial Narrow" w:hAnsi="Arial Narrow" w:cs="Arial"/>
                <w:sz w:val="18"/>
                <w:szCs w:val="18"/>
                <w:lang w:val="sr-Latn-ME"/>
              </w:rPr>
            </w:pPr>
            <w:r w:rsidRPr="003E582A">
              <w:rPr>
                <w:rFonts w:ascii="Arial Narrow" w:hAnsi="Arial Narrow" w:cs="Arial"/>
                <w:sz w:val="18"/>
                <w:szCs w:val="18"/>
                <w:lang w:val="sr-Latn-ME"/>
              </w:rPr>
              <w:t>-omogući arhiviranje elektronskih ponuda u skladu sa zakonom kojim se uređuje elektronska uprava.</w:t>
            </w:r>
          </w:p>
          <w:p w:rsidR="0048033B" w:rsidRPr="003E582A" w:rsidRDefault="0048033B" w:rsidP="004428D7">
            <w:pPr>
              <w:pStyle w:val="TableParagraph"/>
              <w:ind w:right="57"/>
              <w:jc w:val="both"/>
              <w:rPr>
                <w:rFonts w:ascii="Arial Narrow" w:hAnsi="Arial Narrow" w:cs="Arial"/>
                <w:sz w:val="18"/>
                <w:szCs w:val="18"/>
              </w:rPr>
            </w:pPr>
          </w:p>
        </w:tc>
        <w:tc>
          <w:tcPr>
            <w:tcW w:w="1134" w:type="dxa"/>
          </w:tcPr>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Srednji</w:t>
            </w: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stepen</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sz w:val="18"/>
                <w:szCs w:val="18"/>
              </w:rPr>
              <w:t>rizika</w:t>
            </w:r>
          </w:p>
        </w:tc>
        <w:tc>
          <w:tcPr>
            <w:tcW w:w="6521" w:type="dxa"/>
          </w:tcPr>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rPr>
              <w:t>Procedura prijema ponuda obezbjeđuje tajnost predatih ponuda od strane službenika koji rade na arhivi naručioca, ponudjač dobije potvrdu o prijemu ponude, a na samoj ponudi se upisuje vrijeme i datum prijema ponude, bez otkrivanja imena ostalih ponudjača koji su predali ponude</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rPr>
              <w:t>Vođenje liste sa popisom dostavljenih ponuda sa rednim brojem i vremenom (dan, sat i minut) prijema</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rPr>
              <w:t>službenici koji rade na arhivi naručioca pažljivo i savjesno postupaju prilikom otvaranja pošte kako se greškom ne bi otvorila pristigla ponuda prije isteka roka za dostavljanje</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lang w:val="sr-Latn-ME"/>
              </w:rPr>
              <w:t>Komsija za sprovođenje postupka javne nabavke vrši ot</w:t>
            </w:r>
            <w:r w:rsidRPr="003E582A">
              <w:rPr>
                <w:rFonts w:ascii="Arial Narrow" w:hAnsi="Arial Narrow" w:cs="Arial"/>
                <w:sz w:val="18"/>
                <w:szCs w:val="18"/>
              </w:rPr>
              <w:t>varanje ponuda najkasnije sat vremena nakon isteka roka za dostavljanje ponuda</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rPr>
              <w:t>Kreiranje zapisnika o otvaranju ponuda sa popisom dostavljenih ponuda i zavodnim brojevima sa omota</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rPr>
              <w:t>Provjera omota/koverte o kojem  i jemstvenika kojim je uvezana ponuda na otvaranju ponuda</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rPr>
              <w:t>zapisnika o javnom otvaranju ponuda uručuje se ponuđačima koji su prisutni na samom otvaranju a ponuđačima koji nijesu prisutni zapisnik se blagovremeno dostavlja u roku od 3 dana</w:t>
            </w:r>
          </w:p>
          <w:p w:rsidR="0048033B" w:rsidRPr="003E582A" w:rsidRDefault="0048033B" w:rsidP="004428D7">
            <w:pPr>
              <w:pStyle w:val="TableParagraph"/>
              <w:numPr>
                <w:ilvl w:val="0"/>
                <w:numId w:val="27"/>
              </w:numPr>
              <w:spacing w:before="40"/>
              <w:ind w:right="57"/>
              <w:jc w:val="both"/>
              <w:rPr>
                <w:rFonts w:ascii="Arial Narrow" w:hAnsi="Arial Narrow" w:cs="Arial"/>
                <w:sz w:val="18"/>
                <w:szCs w:val="18"/>
              </w:rPr>
            </w:pPr>
            <w:r w:rsidRPr="003E582A">
              <w:rPr>
                <w:rFonts w:ascii="Arial Narrow" w:hAnsi="Arial Narrow" w:cs="Arial"/>
                <w:sz w:val="18"/>
                <w:szCs w:val="18"/>
                <w:lang w:val="sr-Latn-ME"/>
              </w:rPr>
              <w:t xml:space="preserve">Esjn još nije u upotrebi. </w:t>
            </w:r>
          </w:p>
        </w:tc>
      </w:tr>
      <w:tr w:rsidR="0048033B" w:rsidRPr="003E582A" w:rsidTr="004428D7">
        <w:trPr>
          <w:trHeight w:val="2248"/>
        </w:trPr>
        <w:tc>
          <w:tcPr>
            <w:tcW w:w="2410"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lastRenderedPageBreak/>
              <w:t>Isključenje ponuđača ili odbijanje ponude bez valjanog i objektivnog obrazloženja naročito ponuđača koji ima najnižu cijenu ili najveći broj bodova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Većina od dostavljenih ponuda su odbijene kao neispravne ili isključene iz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Nepridržavanje uslova za učešće i kriterijuma za izbor ponude predviđenih tenderskom dokumentacijom prilikom pregleda, ocjene i vrednovanja ponuda (koriste se drugi kriterijumi ili metodologija vrednovanja od one koja je bila predviđena)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Izabrana ponuda ne ispunjava tražene tehničke karakteristike ili specifikacije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Zapisnik o pregledu, ocjeni i vrednovanju ponuda sadrži kratko, nejasno ili kontradiktorno obrazloženje ocjene ispravnosti ili neispravnosti ponuda te načina vrednovanja ponuda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Zapisnik o pregledu, ocjeni i vrednovanju ponuda sadrži izdvojeni stav pojedinog člana komisije za otvaranje i vrednovanje ponuda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Odluka ne sadrži obrazloženje ili je obrazloženje kratko, nejasno ili kontradiktorno</w:t>
            </w:r>
          </w:p>
        </w:tc>
        <w:tc>
          <w:tcPr>
            <w:tcW w:w="4394"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Traženje objašnjenja ponude od ponuđača u cilju otklanjanja sumnji i nejasnoća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Angažovanje stručnjaka, posebno kod ugovora velike procijenjene vrijednosti javne nabavke te složenih tehničkih karakteristika ili specifikacija</w:t>
            </w:r>
          </w:p>
          <w:p w:rsidR="0048033B" w:rsidRPr="003E582A" w:rsidRDefault="0048033B" w:rsidP="004428D7">
            <w:pPr>
              <w:pStyle w:val="TableParagraph"/>
              <w:ind w:right="57" w:hanging="1"/>
              <w:jc w:val="both"/>
              <w:rPr>
                <w:rFonts w:ascii="Arial Narrow" w:hAnsi="Arial Narrow" w:cs="Arial"/>
                <w:sz w:val="18"/>
                <w:szCs w:val="18"/>
              </w:rPr>
            </w:pPr>
            <w:r w:rsidRPr="003E582A">
              <w:rPr>
                <w:rFonts w:ascii="Arial Narrow" w:hAnsi="Arial Narrow" w:cs="Arial"/>
                <w:sz w:val="18"/>
                <w:szCs w:val="18"/>
              </w:rPr>
              <w:t>3. Objavljivanje odluke o izboru najpovoljnije ponude na ESN-i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Omogućavanje ponuđaču da nakon dostavljanja odluke o izboru najpovoljnije ponude do isteka roka za izjavljivanje žalbe ostvari pravo uvida u dokumentaciju postupka javne nabavke i dostavljene ponude, osim u podatke koji su označeni kaotajni</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Blagovremeno dostavljanje ugovora o javnoj nabavci i svih aneksa ugovora nadležnom organu radi objavljivanja na ESJN-i.</w:t>
            </w:r>
          </w:p>
        </w:tc>
        <w:tc>
          <w:tcPr>
            <w:tcW w:w="1134" w:type="dxa"/>
          </w:tcPr>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Srednji</w:t>
            </w: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 xml:space="preserve"> stepen</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sz w:val="18"/>
                <w:szCs w:val="18"/>
              </w:rPr>
              <w:t xml:space="preserve"> rizika</w:t>
            </w:r>
          </w:p>
        </w:tc>
        <w:tc>
          <w:tcPr>
            <w:tcW w:w="6521" w:type="dxa"/>
          </w:tcPr>
          <w:p w:rsidR="0048033B" w:rsidRPr="003E582A" w:rsidRDefault="0048033B" w:rsidP="004428D7">
            <w:pPr>
              <w:pStyle w:val="ListParagraph"/>
              <w:numPr>
                <w:ilvl w:val="0"/>
                <w:numId w:val="28"/>
              </w:numPr>
              <w:jc w:val="both"/>
              <w:rPr>
                <w:rFonts w:ascii="Arial Narrow" w:eastAsia="Times New Roman" w:hAnsi="Arial Narrow" w:cs="Arial"/>
                <w:sz w:val="18"/>
                <w:szCs w:val="18"/>
                <w:lang w:val="sr-Latn-ME"/>
              </w:rPr>
            </w:pPr>
            <w:r w:rsidRPr="003E582A">
              <w:rPr>
                <w:rFonts w:ascii="Arial Narrow" w:hAnsi="Arial Narrow" w:cs="Arial"/>
                <w:sz w:val="18"/>
                <w:szCs w:val="18"/>
                <w:lang w:val="sr-Latn-ME"/>
              </w:rPr>
              <w:t xml:space="preserve">Naručilac je od ponudjača tražio objašnjenja ponude u cilju otklanjanja sumnji i nejasnoća koje je imao u vezi ponude u svim slučajevima u kojima je bilo neophodno a u skladu sa zakonom </w:t>
            </w:r>
          </w:p>
          <w:p w:rsidR="0048033B" w:rsidRPr="003E582A" w:rsidRDefault="0048033B" w:rsidP="004428D7">
            <w:pPr>
              <w:pStyle w:val="ListParagraph"/>
              <w:numPr>
                <w:ilvl w:val="0"/>
                <w:numId w:val="28"/>
              </w:numPr>
              <w:jc w:val="both"/>
              <w:rPr>
                <w:rFonts w:ascii="Arial Narrow" w:eastAsia="Times New Roman" w:hAnsi="Arial Narrow" w:cs="Arial"/>
                <w:sz w:val="18"/>
                <w:szCs w:val="18"/>
                <w:lang w:val="sr-Latn-ME"/>
              </w:rPr>
            </w:pPr>
            <w:r w:rsidRPr="003E582A">
              <w:rPr>
                <w:rFonts w:ascii="Arial Narrow" w:eastAsia="Times New Roman" w:hAnsi="Arial Narrow" w:cs="Arial"/>
                <w:sz w:val="18"/>
                <w:szCs w:val="18"/>
                <w:lang w:val="sr-Latn-ME"/>
              </w:rPr>
              <w:t>Naručilac je strogo vodio računa da lica koja su stručnjaci iz oblasti predmetnih nabavki jasno definišu predmete i budu involvirani u izardi tehničke specifikacije. Naručilac nije imao izuzetno kompleksne postupke, zaposleni kod naručioca su mogli bez dodatnih angažovanja stručnjka da iznesu ove zadatke naročito koristeći iskustva iz prethodnih godina</w:t>
            </w:r>
          </w:p>
          <w:p w:rsidR="0048033B" w:rsidRPr="003E582A" w:rsidRDefault="0048033B" w:rsidP="004428D7">
            <w:pPr>
              <w:pStyle w:val="ListParagraph"/>
              <w:numPr>
                <w:ilvl w:val="0"/>
                <w:numId w:val="20"/>
              </w:numPr>
              <w:jc w:val="both"/>
              <w:rPr>
                <w:rFonts w:ascii="Arial Narrow" w:hAnsi="Arial Narrow"/>
                <w:sz w:val="18"/>
                <w:szCs w:val="18"/>
                <w:lang w:val="sr-Latn-ME"/>
              </w:rPr>
            </w:pPr>
            <w:r w:rsidRPr="003E582A">
              <w:rPr>
                <w:rFonts w:ascii="Arial Narrow" w:hAnsi="Arial Narrow"/>
                <w:sz w:val="18"/>
                <w:szCs w:val="18"/>
                <w:lang w:val="sr-Latn-ME"/>
              </w:rPr>
              <w:t>Odluka o izboru objavljena u roku propisanom zakonom nakon donošenja na Portalu javnih nabavki</w:t>
            </w:r>
          </w:p>
          <w:p w:rsidR="0048033B" w:rsidRPr="003E582A" w:rsidRDefault="0048033B" w:rsidP="004428D7">
            <w:pPr>
              <w:pStyle w:val="ListParagraph"/>
              <w:numPr>
                <w:ilvl w:val="0"/>
                <w:numId w:val="20"/>
              </w:numPr>
              <w:jc w:val="both"/>
              <w:rPr>
                <w:rFonts w:ascii="Arial Narrow" w:hAnsi="Arial Narrow"/>
                <w:sz w:val="18"/>
                <w:szCs w:val="18"/>
                <w:lang w:val="sr-Latn-ME"/>
              </w:rPr>
            </w:pPr>
            <w:r w:rsidRPr="003E582A">
              <w:rPr>
                <w:rFonts w:ascii="Arial Narrow" w:hAnsi="Arial Narrow" w:cs="Arial"/>
                <w:sz w:val="18"/>
                <w:szCs w:val="18"/>
                <w:lang w:val="sr-Latn-ME"/>
              </w:rPr>
              <w:t>Omogućeno svim zainteresovanim ponuđačima da nakon dostavljanja/objavljivanja  odluke o izboru najpovoljnije ponude ili poništenju postuka do isteka roka za izjavljivanje žalbe ostvari pravo uvida u dokumentaciju postupka javne nabavke i dostavljene ponude, osim u podatke koji su označeni kao tajni</w:t>
            </w:r>
          </w:p>
          <w:p w:rsidR="0048033B" w:rsidRPr="003E582A" w:rsidRDefault="0048033B" w:rsidP="004428D7">
            <w:pPr>
              <w:pStyle w:val="ListParagraph"/>
              <w:numPr>
                <w:ilvl w:val="0"/>
                <w:numId w:val="20"/>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sr-Latn-ME"/>
              </w:rPr>
              <w:t xml:space="preserve">U roku propisanom zakonom, </w:t>
            </w:r>
            <w:r w:rsidRPr="003E582A">
              <w:rPr>
                <w:rFonts w:ascii="Arial Narrow" w:hAnsi="Arial Narrow" w:cs="Arial"/>
                <w:sz w:val="18"/>
                <w:szCs w:val="18"/>
                <w:lang w:val="sr-Latn-ME"/>
              </w:rPr>
              <w:t>blagovremeno dostavljanji ugovori o javnoj nabavci i nadležnom o</w:t>
            </w:r>
            <w:r>
              <w:rPr>
                <w:rFonts w:ascii="Arial Narrow" w:hAnsi="Arial Narrow" w:cs="Arial"/>
                <w:sz w:val="18"/>
                <w:szCs w:val="18"/>
                <w:lang w:val="sr-Latn-ME"/>
              </w:rPr>
              <w:t>rganu radi objavljivanja na por</w:t>
            </w:r>
            <w:r w:rsidRPr="003E582A">
              <w:rPr>
                <w:rFonts w:ascii="Arial Narrow" w:hAnsi="Arial Narrow" w:cs="Arial"/>
                <w:sz w:val="18"/>
                <w:szCs w:val="18"/>
                <w:lang w:val="sr-Latn-ME"/>
              </w:rPr>
              <w:t>talu.</w:t>
            </w:r>
          </w:p>
        </w:tc>
      </w:tr>
      <w:tr w:rsidR="0048033B" w:rsidRPr="003E582A" w:rsidTr="004428D7">
        <w:trPr>
          <w:trHeight w:val="3069"/>
        </w:trPr>
        <w:tc>
          <w:tcPr>
            <w:tcW w:w="2410" w:type="dxa"/>
          </w:tcPr>
          <w:p w:rsidR="0048033B" w:rsidRPr="003E582A" w:rsidRDefault="0048033B" w:rsidP="004428D7">
            <w:pPr>
              <w:pStyle w:val="TableParagraph"/>
              <w:spacing w:before="40"/>
              <w:ind w:right="57" w:hanging="1"/>
              <w:jc w:val="both"/>
              <w:rPr>
                <w:rFonts w:ascii="Arial Narrow" w:hAnsi="Arial Narrow" w:cs="Arial"/>
                <w:sz w:val="18"/>
                <w:szCs w:val="18"/>
              </w:rPr>
            </w:pPr>
            <w:r w:rsidRPr="003E582A">
              <w:rPr>
                <w:rFonts w:ascii="Arial Narrow" w:hAnsi="Arial Narrow" w:cs="Arial"/>
                <w:sz w:val="18"/>
                <w:szCs w:val="18"/>
              </w:rPr>
              <w:lastRenderedPageBreak/>
              <w:t>Dvije ili veći broj ponuda imaju najnižu cijenu ili jednaki broj bodova</w:t>
            </w:r>
          </w:p>
        </w:tc>
        <w:tc>
          <w:tcPr>
            <w:tcW w:w="4394" w:type="dxa"/>
          </w:tcPr>
          <w:p w:rsidR="0048033B" w:rsidRPr="003E582A" w:rsidRDefault="0048033B" w:rsidP="004428D7">
            <w:pPr>
              <w:pStyle w:val="TableParagraph"/>
              <w:spacing w:before="40"/>
              <w:ind w:right="57"/>
              <w:jc w:val="both"/>
              <w:rPr>
                <w:rFonts w:ascii="Arial Narrow" w:hAnsi="Arial Narrow" w:cs="Arial"/>
                <w:sz w:val="18"/>
                <w:szCs w:val="18"/>
              </w:rPr>
            </w:pPr>
            <w:r w:rsidRPr="003E582A">
              <w:rPr>
                <w:rFonts w:ascii="Arial Narrow" w:hAnsi="Arial Narrow" w:cs="Arial"/>
                <w:sz w:val="18"/>
                <w:szCs w:val="18"/>
              </w:rPr>
              <w:t>1. Pažljivo planiranje i blagovremeno pokretanje postupka javne nabavke</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2. Istraživanje tržišta radi procjene troškova i objektivnog izračunavanja procijenjene vrijednosti nabavke i broja potencijalnih ponuđača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3. Provjera tenderske dokumentacije prilikom izrade, posebno troškovnika od strane stručnjaka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4. Provjera međusobne povezanosti ponuđača (npr. povezana društva, iste adrese, ista ovlašćena lica)</w:t>
            </w:r>
          </w:p>
          <w:p w:rsidR="0048033B" w:rsidRPr="003E582A" w:rsidRDefault="0048033B" w:rsidP="004428D7">
            <w:pPr>
              <w:pStyle w:val="TableParagraph"/>
              <w:ind w:right="57"/>
              <w:jc w:val="both"/>
              <w:rPr>
                <w:rFonts w:ascii="Arial Narrow" w:hAnsi="Arial Narrow" w:cs="Arial"/>
                <w:sz w:val="18"/>
                <w:szCs w:val="18"/>
              </w:rPr>
            </w:pPr>
            <w:r w:rsidRPr="003E582A">
              <w:rPr>
                <w:rFonts w:ascii="Arial Narrow" w:hAnsi="Arial Narrow" w:cs="Arial"/>
                <w:sz w:val="18"/>
                <w:szCs w:val="18"/>
              </w:rPr>
              <w:t>5. Ako su ispunjeni uslovi propisani zakonom, odbijanje preostale skuplje ponude kao neispravne zbog narušavanja načela obezbjeđivanja konkurencije i donošenje odluke o obustavljanju postupka</w:t>
            </w:r>
          </w:p>
        </w:tc>
        <w:tc>
          <w:tcPr>
            <w:tcW w:w="1134" w:type="dxa"/>
          </w:tcPr>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Srednji</w:t>
            </w: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stepen</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sz w:val="18"/>
                <w:szCs w:val="18"/>
              </w:rPr>
              <w:t>rizika</w:t>
            </w:r>
          </w:p>
        </w:tc>
        <w:tc>
          <w:tcPr>
            <w:tcW w:w="6521" w:type="dxa"/>
          </w:tcPr>
          <w:p w:rsidR="0048033B" w:rsidRPr="003E582A" w:rsidRDefault="0048033B" w:rsidP="004428D7">
            <w:pPr>
              <w:pStyle w:val="TableParagraph"/>
              <w:numPr>
                <w:ilvl w:val="0"/>
                <w:numId w:val="29"/>
              </w:numPr>
              <w:spacing w:before="40"/>
              <w:ind w:right="57"/>
              <w:jc w:val="both"/>
              <w:rPr>
                <w:rFonts w:ascii="Arial Narrow" w:hAnsi="Arial Narrow" w:cs="Arial"/>
                <w:sz w:val="18"/>
                <w:szCs w:val="18"/>
              </w:rPr>
            </w:pPr>
            <w:r w:rsidRPr="003E582A">
              <w:rPr>
                <w:rFonts w:ascii="Arial Narrow" w:hAnsi="Arial Narrow" w:cs="Arial"/>
                <w:sz w:val="18"/>
                <w:szCs w:val="18"/>
              </w:rPr>
              <w:t>Naručilac je pratio izvršenje Plana javnih nabavki i pokretao postupke u skladu sa planir</w:t>
            </w:r>
            <w:r>
              <w:rPr>
                <w:rFonts w:ascii="Arial Narrow" w:hAnsi="Arial Narrow" w:cs="Arial"/>
                <w:sz w:val="18"/>
                <w:szCs w:val="18"/>
              </w:rPr>
              <w:t>a</w:t>
            </w:r>
            <w:r w:rsidRPr="003E582A">
              <w:rPr>
                <w:rFonts w:ascii="Arial Narrow" w:hAnsi="Arial Narrow" w:cs="Arial"/>
                <w:sz w:val="18"/>
                <w:szCs w:val="18"/>
              </w:rPr>
              <w:t>nim vremenom</w:t>
            </w:r>
          </w:p>
          <w:p w:rsidR="0048033B" w:rsidRPr="003E582A" w:rsidRDefault="0048033B" w:rsidP="004428D7">
            <w:pPr>
              <w:pStyle w:val="ListParagraph"/>
              <w:numPr>
                <w:ilvl w:val="0"/>
                <w:numId w:val="29"/>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S obzirom na pre</w:t>
            </w:r>
            <w:r>
              <w:rPr>
                <w:rFonts w:ascii="Arial Narrow" w:eastAsia="Times New Roman" w:hAnsi="Arial Narrow" w:cs="Arial"/>
                <w:sz w:val="18"/>
                <w:szCs w:val="18"/>
                <w:lang w:val="hr-HR"/>
              </w:rPr>
              <w:t>d</w:t>
            </w:r>
            <w:r w:rsidRPr="003E582A">
              <w:rPr>
                <w:rFonts w:ascii="Arial Narrow" w:eastAsia="Times New Roman" w:hAnsi="Arial Narrow" w:cs="Arial"/>
                <w:sz w:val="18"/>
                <w:szCs w:val="18"/>
                <w:lang w:val="hr-HR"/>
              </w:rPr>
              <w:t>mete javnih nabavki naručilac je izvršio istraživanje tržišta i utvrdio da za svaki predmet nabavke postoji više ponudjača koji mogu ponuditi predmet nabavke</w:t>
            </w:r>
          </w:p>
          <w:p w:rsidR="0048033B" w:rsidRPr="003E582A" w:rsidRDefault="0048033B" w:rsidP="004428D7">
            <w:pPr>
              <w:pStyle w:val="ListParagraph"/>
              <w:numPr>
                <w:ilvl w:val="0"/>
                <w:numId w:val="29"/>
              </w:numPr>
              <w:rPr>
                <w:rFonts w:ascii="Arial Narrow" w:eastAsia="Times New Roman" w:hAnsi="Arial Narrow" w:cs="Arial"/>
                <w:sz w:val="18"/>
                <w:szCs w:val="18"/>
                <w:lang w:val="hr-HR"/>
              </w:rPr>
            </w:pPr>
            <w:r w:rsidRPr="003E582A">
              <w:rPr>
                <w:rFonts w:ascii="Arial Narrow" w:eastAsia="Times New Roman" w:hAnsi="Arial Narrow" w:cs="Arial"/>
                <w:sz w:val="18"/>
                <w:szCs w:val="18"/>
                <w:lang w:val="hr-HR"/>
              </w:rPr>
              <w:t>Naručilac je strogo vodio računa da lica koja su stručnjaci iz oblasti predmetnih nabavki jasno definišu predmete i budu involvirani u izardi tehničke specifikacije a samim tim da ponudjena cijena bude u skladu sa zakonom</w:t>
            </w:r>
          </w:p>
          <w:p w:rsidR="0048033B" w:rsidRPr="003E582A" w:rsidRDefault="0048033B" w:rsidP="004428D7">
            <w:pPr>
              <w:pStyle w:val="TableParagraph"/>
              <w:numPr>
                <w:ilvl w:val="0"/>
                <w:numId w:val="29"/>
              </w:numPr>
              <w:spacing w:before="40"/>
              <w:ind w:right="57"/>
              <w:jc w:val="both"/>
              <w:rPr>
                <w:rFonts w:ascii="Arial Narrow" w:hAnsi="Arial Narrow" w:cs="Arial"/>
                <w:sz w:val="18"/>
                <w:szCs w:val="18"/>
              </w:rPr>
            </w:pPr>
            <w:r w:rsidRPr="003E582A">
              <w:rPr>
                <w:rFonts w:ascii="Arial Narrow" w:hAnsi="Arial Narrow" w:cs="Arial"/>
                <w:sz w:val="18"/>
                <w:szCs w:val="18"/>
              </w:rPr>
              <w:t>Naručilac je strogo vodio računa da provjera međusobnu povezanost ponuđača na osnovu dostupnih podataka u ponudi</w:t>
            </w:r>
          </w:p>
          <w:p w:rsidR="0048033B" w:rsidRPr="003E582A" w:rsidRDefault="0048033B" w:rsidP="004428D7">
            <w:pPr>
              <w:pStyle w:val="TableParagraph"/>
              <w:numPr>
                <w:ilvl w:val="0"/>
                <w:numId w:val="29"/>
              </w:numPr>
              <w:spacing w:before="40"/>
              <w:ind w:right="57"/>
              <w:jc w:val="both"/>
              <w:rPr>
                <w:rFonts w:ascii="Arial Narrow" w:hAnsi="Arial Narrow" w:cs="Arial"/>
                <w:sz w:val="18"/>
                <w:szCs w:val="18"/>
              </w:rPr>
            </w:pPr>
            <w:r>
              <w:rPr>
                <w:rFonts w:ascii="Arial Narrow" w:hAnsi="Arial Narrow"/>
                <w:sz w:val="18"/>
                <w:szCs w:val="18"/>
              </w:rPr>
              <w:t>U slučajevima kada veći broj ponuda ima najnižu cijenu ili jednak broj bodova, Komisija za sprovođenje postupka, odnosno službenik za javne nabavke je pozivala/o ponuđače čije ponude imaju jednak broj bodovova odnosno jednaku cijenu i izbor se obavljao žrijebanjem uz prisustvo svih članova komisije  kao i svih ovlašćenih predstavnika ponuđača čije su ponude učestvovale u žrijebanju</w:t>
            </w:r>
          </w:p>
        </w:tc>
      </w:tr>
      <w:tr w:rsidR="0048033B" w:rsidRPr="003E582A" w:rsidTr="004428D7">
        <w:trPr>
          <w:trHeight w:val="1015"/>
        </w:trPr>
        <w:tc>
          <w:tcPr>
            <w:tcW w:w="2410" w:type="dxa"/>
          </w:tcPr>
          <w:p w:rsidR="0048033B" w:rsidRPr="003E582A" w:rsidRDefault="0048033B" w:rsidP="004428D7">
            <w:pPr>
              <w:pStyle w:val="TableParagraph"/>
              <w:spacing w:before="40"/>
              <w:ind w:right="57" w:hanging="1"/>
              <w:jc w:val="both"/>
              <w:rPr>
                <w:rFonts w:ascii="Arial Narrow" w:hAnsi="Arial Narrow" w:cs="Arial"/>
                <w:sz w:val="18"/>
                <w:szCs w:val="18"/>
              </w:rPr>
            </w:pPr>
            <w:r w:rsidRPr="003E582A">
              <w:rPr>
                <w:rFonts w:ascii="Arial Narrow" w:hAnsi="Arial Narrow" w:cs="Arial"/>
                <w:sz w:val="18"/>
                <w:szCs w:val="18"/>
              </w:rPr>
              <w:t>Ponuđač čija je ponuda izabrana kao najpovoljnija odbije da zaključi ugovor o javnoj nabavci</w:t>
            </w:r>
          </w:p>
        </w:tc>
        <w:tc>
          <w:tcPr>
            <w:tcW w:w="4394" w:type="dxa"/>
          </w:tcPr>
          <w:p w:rsidR="0048033B" w:rsidRPr="003E582A" w:rsidRDefault="0048033B" w:rsidP="004428D7">
            <w:pPr>
              <w:pStyle w:val="TableParagraph"/>
              <w:numPr>
                <w:ilvl w:val="0"/>
                <w:numId w:val="31"/>
              </w:numPr>
              <w:spacing w:before="40"/>
              <w:rPr>
                <w:rFonts w:ascii="Arial Narrow" w:hAnsi="Arial Narrow" w:cs="Arial"/>
                <w:sz w:val="18"/>
                <w:szCs w:val="18"/>
              </w:rPr>
            </w:pPr>
            <w:r w:rsidRPr="003E582A">
              <w:rPr>
                <w:rFonts w:ascii="Arial Narrow" w:hAnsi="Arial Narrow" w:cs="Arial"/>
                <w:sz w:val="18"/>
                <w:szCs w:val="18"/>
              </w:rPr>
              <w:t>Zahtijevanje naknade štete u iznosu od 10% od ponuđenog iznosa ponude u skladu sa članom 149 stav 8 Zakona o javnim nabavkama</w:t>
            </w:r>
          </w:p>
        </w:tc>
        <w:tc>
          <w:tcPr>
            <w:tcW w:w="1134" w:type="dxa"/>
          </w:tcPr>
          <w:p w:rsidR="0048033B" w:rsidRDefault="0048033B" w:rsidP="004428D7">
            <w:pPr>
              <w:pStyle w:val="TableParagraph"/>
              <w:spacing w:before="40"/>
              <w:ind w:right="57"/>
              <w:jc w:val="center"/>
              <w:rPr>
                <w:rFonts w:ascii="Arial Narrow" w:hAnsi="Arial Narrow" w:cs="Arial"/>
                <w:sz w:val="18"/>
                <w:szCs w:val="18"/>
              </w:rPr>
            </w:pPr>
            <w:r>
              <w:rPr>
                <w:rFonts w:ascii="Arial Narrow" w:hAnsi="Arial Narrow" w:cs="Arial"/>
                <w:sz w:val="18"/>
                <w:szCs w:val="18"/>
              </w:rPr>
              <w:t>Nizak</w:t>
            </w:r>
          </w:p>
          <w:p w:rsidR="0048033B" w:rsidRDefault="0048033B" w:rsidP="004428D7">
            <w:pPr>
              <w:pStyle w:val="TableParagraph"/>
              <w:spacing w:before="40"/>
              <w:ind w:right="57"/>
              <w:jc w:val="center"/>
              <w:rPr>
                <w:rFonts w:ascii="Arial Narrow" w:hAnsi="Arial Narrow" w:cs="Arial"/>
                <w:sz w:val="18"/>
                <w:szCs w:val="18"/>
              </w:rPr>
            </w:pPr>
            <w:r>
              <w:rPr>
                <w:rFonts w:ascii="Arial Narrow" w:hAnsi="Arial Narrow" w:cs="Arial"/>
                <w:sz w:val="18"/>
                <w:szCs w:val="18"/>
              </w:rPr>
              <w:t>stepen</w:t>
            </w:r>
          </w:p>
          <w:p w:rsidR="0048033B" w:rsidRPr="003E582A" w:rsidRDefault="0048033B" w:rsidP="004428D7">
            <w:pPr>
              <w:pStyle w:val="TableParagraph"/>
              <w:spacing w:before="40"/>
              <w:ind w:right="57"/>
              <w:jc w:val="center"/>
              <w:rPr>
                <w:rFonts w:ascii="Arial Narrow" w:hAnsi="Arial Narrow" w:cs="Arial"/>
                <w:sz w:val="18"/>
                <w:szCs w:val="18"/>
              </w:rPr>
            </w:pPr>
            <w:r>
              <w:rPr>
                <w:rFonts w:ascii="Arial Narrow" w:hAnsi="Arial Narrow" w:cs="Arial"/>
                <w:sz w:val="18"/>
                <w:szCs w:val="18"/>
              </w:rPr>
              <w:t>rizika</w:t>
            </w:r>
          </w:p>
        </w:tc>
        <w:tc>
          <w:tcPr>
            <w:tcW w:w="6521" w:type="dxa"/>
          </w:tcPr>
          <w:p w:rsidR="0048033B" w:rsidRPr="003E582A" w:rsidRDefault="0048033B" w:rsidP="004428D7">
            <w:pPr>
              <w:pStyle w:val="TableParagraph"/>
              <w:numPr>
                <w:ilvl w:val="0"/>
                <w:numId w:val="32"/>
              </w:numPr>
              <w:spacing w:before="40"/>
              <w:ind w:right="57"/>
              <w:jc w:val="both"/>
              <w:rPr>
                <w:rFonts w:ascii="Arial Narrow" w:hAnsi="Arial Narrow" w:cs="Arial"/>
                <w:sz w:val="18"/>
                <w:szCs w:val="18"/>
              </w:rPr>
            </w:pPr>
            <w:r w:rsidRPr="003E582A">
              <w:rPr>
                <w:rFonts w:ascii="Arial Narrow" w:hAnsi="Arial Narrow" w:cs="Arial"/>
                <w:sz w:val="18"/>
                <w:szCs w:val="18"/>
              </w:rPr>
              <w:t>Nije imalo opisanih slučaja</w:t>
            </w:r>
          </w:p>
        </w:tc>
      </w:tr>
    </w:tbl>
    <w:p w:rsidR="00C121E3" w:rsidRPr="003E582A" w:rsidRDefault="00C121E3" w:rsidP="002C1050">
      <w:pPr>
        <w:rPr>
          <w:rFonts w:ascii="Arial Narrow" w:hAnsi="Arial Narrow" w:cs="Arial"/>
          <w:sz w:val="18"/>
          <w:szCs w:val="18"/>
        </w:rPr>
      </w:pPr>
    </w:p>
    <w:p w:rsidR="00CA1746" w:rsidRPr="003E582A" w:rsidRDefault="00CA1746" w:rsidP="00CA1746">
      <w:pPr>
        <w:rPr>
          <w:rFonts w:ascii="Arial Narrow" w:hAnsi="Arial Narrow" w:cs="Arial"/>
          <w:sz w:val="18"/>
          <w:szCs w:val="18"/>
        </w:rPr>
      </w:pPr>
    </w:p>
    <w:tbl>
      <w:tblPr>
        <w:tblW w:w="14395" w:type="dxa"/>
        <w:tblInd w:w="1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284"/>
        <w:gridCol w:w="4512"/>
        <w:gridCol w:w="1128"/>
        <w:gridCol w:w="6471"/>
      </w:tblGrid>
      <w:tr w:rsidR="0048033B" w:rsidRPr="003E582A" w:rsidTr="004428D7">
        <w:trPr>
          <w:trHeight w:val="211"/>
        </w:trPr>
        <w:tc>
          <w:tcPr>
            <w:tcW w:w="6796" w:type="dxa"/>
            <w:gridSpan w:val="2"/>
            <w:tcBorders>
              <w:right w:val="nil"/>
            </w:tcBorders>
            <w:shd w:val="clear" w:color="auto" w:fill="BFBFBF" w:themeFill="background1" w:themeFillShade="BF"/>
          </w:tcPr>
          <w:p w:rsidR="0048033B" w:rsidRPr="003E582A" w:rsidRDefault="0048033B" w:rsidP="004428D7">
            <w:pPr>
              <w:pStyle w:val="TableParagraph"/>
              <w:spacing w:before="40"/>
              <w:ind w:left="2165"/>
              <w:rPr>
                <w:rFonts w:ascii="Arial Narrow" w:hAnsi="Arial Narrow" w:cs="Arial"/>
                <w:b/>
                <w:sz w:val="18"/>
                <w:szCs w:val="18"/>
              </w:rPr>
            </w:pPr>
            <w:r w:rsidRPr="003E582A">
              <w:rPr>
                <w:rFonts w:ascii="Arial Narrow" w:hAnsi="Arial Narrow" w:cs="Arial"/>
                <w:b/>
                <w:sz w:val="18"/>
                <w:szCs w:val="18"/>
              </w:rPr>
              <w:t>3. FAZA REALIZACIJE UGOVORA O JAVNOJ NABAVCI</w:t>
            </w:r>
          </w:p>
        </w:tc>
        <w:tc>
          <w:tcPr>
            <w:tcW w:w="1128" w:type="dxa"/>
            <w:tcBorders>
              <w:right w:val="nil"/>
            </w:tcBorders>
            <w:shd w:val="clear" w:color="auto" w:fill="BFBFBF" w:themeFill="background1" w:themeFillShade="BF"/>
          </w:tcPr>
          <w:p w:rsidR="0048033B" w:rsidRPr="003E582A" w:rsidRDefault="0048033B" w:rsidP="004428D7">
            <w:pPr>
              <w:pStyle w:val="TableParagraph"/>
              <w:spacing w:before="40"/>
              <w:ind w:left="2165"/>
              <w:rPr>
                <w:rFonts w:ascii="Arial Narrow" w:hAnsi="Arial Narrow" w:cs="Arial"/>
                <w:b/>
                <w:sz w:val="18"/>
                <w:szCs w:val="18"/>
              </w:rPr>
            </w:pPr>
          </w:p>
        </w:tc>
        <w:tc>
          <w:tcPr>
            <w:tcW w:w="6471" w:type="dxa"/>
            <w:tcBorders>
              <w:right w:val="nil"/>
            </w:tcBorders>
            <w:shd w:val="clear" w:color="auto" w:fill="BFBFBF" w:themeFill="background1" w:themeFillShade="BF"/>
          </w:tcPr>
          <w:p w:rsidR="0048033B" w:rsidRPr="003E582A" w:rsidRDefault="0048033B" w:rsidP="004428D7">
            <w:pPr>
              <w:pStyle w:val="TableParagraph"/>
              <w:spacing w:before="40"/>
              <w:ind w:left="2165"/>
              <w:rPr>
                <w:rFonts w:ascii="Arial Narrow" w:hAnsi="Arial Narrow" w:cs="Arial"/>
                <w:b/>
                <w:sz w:val="18"/>
                <w:szCs w:val="18"/>
              </w:rPr>
            </w:pPr>
          </w:p>
        </w:tc>
      </w:tr>
      <w:tr w:rsidR="0048033B" w:rsidRPr="003E582A" w:rsidTr="004428D7">
        <w:trPr>
          <w:trHeight w:val="211"/>
        </w:trPr>
        <w:tc>
          <w:tcPr>
            <w:tcW w:w="2284" w:type="dxa"/>
          </w:tcPr>
          <w:p w:rsidR="0048033B" w:rsidRPr="003E582A" w:rsidRDefault="0048033B" w:rsidP="004428D7">
            <w:pPr>
              <w:pStyle w:val="TableParagraph"/>
              <w:spacing w:before="40"/>
              <w:rPr>
                <w:rFonts w:ascii="Arial Narrow" w:hAnsi="Arial Narrow" w:cs="Arial"/>
                <w:b/>
                <w:sz w:val="18"/>
                <w:szCs w:val="18"/>
              </w:rPr>
            </w:pPr>
            <w:r w:rsidRPr="003E582A">
              <w:rPr>
                <w:rFonts w:ascii="Arial Narrow" w:hAnsi="Arial Narrow" w:cs="Arial"/>
                <w:b/>
                <w:sz w:val="18"/>
                <w:szCs w:val="18"/>
              </w:rPr>
              <w:t>Potencijalna zona rizika</w:t>
            </w:r>
          </w:p>
        </w:tc>
        <w:tc>
          <w:tcPr>
            <w:tcW w:w="4512" w:type="dxa"/>
          </w:tcPr>
          <w:p w:rsidR="0048033B" w:rsidRPr="003E582A" w:rsidRDefault="0048033B" w:rsidP="004428D7">
            <w:pPr>
              <w:pStyle w:val="TableParagraph"/>
              <w:spacing w:before="40"/>
              <w:rPr>
                <w:rFonts w:ascii="Arial Narrow" w:hAnsi="Arial Narrow" w:cs="Arial"/>
                <w:b/>
                <w:sz w:val="18"/>
                <w:szCs w:val="18"/>
              </w:rPr>
            </w:pPr>
            <w:r w:rsidRPr="003E582A">
              <w:rPr>
                <w:rFonts w:ascii="Arial Narrow" w:hAnsi="Arial Narrow" w:cs="Arial"/>
                <w:b/>
                <w:sz w:val="18"/>
                <w:szCs w:val="18"/>
              </w:rPr>
              <w:t>Preventivne mjere</w:t>
            </w:r>
          </w:p>
        </w:tc>
        <w:tc>
          <w:tcPr>
            <w:tcW w:w="1128" w:type="dxa"/>
          </w:tcPr>
          <w:p w:rsidR="0048033B" w:rsidRPr="003E582A" w:rsidRDefault="0048033B" w:rsidP="004428D7">
            <w:pPr>
              <w:pStyle w:val="TableParagraph"/>
              <w:spacing w:before="40"/>
              <w:rPr>
                <w:rFonts w:ascii="Arial Narrow" w:hAnsi="Arial Narrow" w:cs="Arial"/>
                <w:b/>
                <w:sz w:val="18"/>
                <w:szCs w:val="18"/>
              </w:rPr>
            </w:pPr>
          </w:p>
        </w:tc>
        <w:tc>
          <w:tcPr>
            <w:tcW w:w="6471" w:type="dxa"/>
          </w:tcPr>
          <w:p w:rsidR="0048033B" w:rsidRPr="003E582A" w:rsidRDefault="0048033B" w:rsidP="004428D7">
            <w:pPr>
              <w:pStyle w:val="TableParagraph"/>
              <w:spacing w:before="40"/>
              <w:rPr>
                <w:rFonts w:ascii="Arial Narrow" w:hAnsi="Arial Narrow" w:cs="Arial"/>
                <w:b/>
                <w:sz w:val="18"/>
                <w:szCs w:val="18"/>
              </w:rPr>
            </w:pPr>
          </w:p>
        </w:tc>
      </w:tr>
      <w:tr w:rsidR="0048033B" w:rsidRPr="003E582A" w:rsidTr="004428D7">
        <w:trPr>
          <w:trHeight w:val="5933"/>
        </w:trPr>
        <w:tc>
          <w:tcPr>
            <w:tcW w:w="2284" w:type="dxa"/>
          </w:tcPr>
          <w:p w:rsidR="0048033B" w:rsidRPr="00F00352" w:rsidRDefault="0048033B" w:rsidP="004428D7">
            <w:pPr>
              <w:pStyle w:val="TableParagraph"/>
              <w:spacing w:before="40"/>
              <w:ind w:right="57"/>
              <w:jc w:val="both"/>
              <w:rPr>
                <w:rFonts w:ascii="Arial Narrow" w:hAnsi="Arial Narrow" w:cs="Arial"/>
                <w:sz w:val="16"/>
                <w:szCs w:val="16"/>
              </w:rPr>
            </w:pPr>
            <w:r w:rsidRPr="00F00352">
              <w:rPr>
                <w:rFonts w:ascii="Arial Narrow" w:hAnsi="Arial Narrow" w:cs="Arial"/>
                <w:sz w:val="16"/>
                <w:szCs w:val="16"/>
              </w:rPr>
              <w:lastRenderedPageBreak/>
              <w:t>Ugovor o javnoj nabavci se ne realizuje u skladu sa tenderskom dokumentacijom i izabranom ponudom Zaključivanje aneksa ugovora o javnoj nabavci nakon sprovedenog postupka radi povećanja cijene ili produženja roka ili radi izmjene nekog drugog bitnog uslova ugovora</w:t>
            </w:r>
          </w:p>
          <w:p w:rsidR="0048033B" w:rsidRPr="00F00352" w:rsidRDefault="0048033B" w:rsidP="004428D7">
            <w:pPr>
              <w:pStyle w:val="TableParagraph"/>
              <w:ind w:right="57"/>
              <w:jc w:val="both"/>
              <w:rPr>
                <w:rFonts w:ascii="Arial Narrow" w:hAnsi="Arial Narrow" w:cs="Arial"/>
                <w:sz w:val="16"/>
                <w:szCs w:val="16"/>
              </w:rPr>
            </w:pPr>
            <w:r w:rsidRPr="00F00352">
              <w:rPr>
                <w:rFonts w:ascii="Arial Narrow" w:hAnsi="Arial Narrow" w:cs="Arial"/>
                <w:sz w:val="16"/>
                <w:szCs w:val="16"/>
              </w:rPr>
              <w:t>Garancija za dobro izvršenje ugovora tražena u tenderskoj dokumentaciji nije dostavljena ili je dostavljena u manjem iznosu</w:t>
            </w:r>
          </w:p>
          <w:p w:rsidR="0048033B" w:rsidRPr="00F00352" w:rsidRDefault="0048033B" w:rsidP="004428D7">
            <w:pPr>
              <w:pStyle w:val="TableParagraph"/>
              <w:ind w:right="57"/>
              <w:jc w:val="both"/>
              <w:rPr>
                <w:rFonts w:ascii="Arial Narrow" w:hAnsi="Arial Narrow" w:cs="Arial"/>
                <w:sz w:val="16"/>
                <w:szCs w:val="16"/>
              </w:rPr>
            </w:pPr>
            <w:r w:rsidRPr="00F00352">
              <w:rPr>
                <w:rFonts w:ascii="Arial Narrow" w:hAnsi="Arial Narrow" w:cs="Arial"/>
                <w:sz w:val="16"/>
                <w:szCs w:val="16"/>
              </w:rPr>
              <w:t>Nema imenovanog lica/vođe projekta, naročito kod javne nabavke radova velike procijenjene vrijednosti</w:t>
            </w:r>
          </w:p>
          <w:p w:rsidR="0048033B" w:rsidRPr="00F00352" w:rsidRDefault="0048033B" w:rsidP="004428D7">
            <w:pPr>
              <w:pStyle w:val="TableParagraph"/>
              <w:ind w:right="57"/>
              <w:jc w:val="both"/>
              <w:rPr>
                <w:rFonts w:ascii="Arial Narrow" w:hAnsi="Arial Narrow" w:cs="Arial"/>
                <w:sz w:val="16"/>
                <w:szCs w:val="16"/>
              </w:rPr>
            </w:pPr>
            <w:r w:rsidRPr="00F00352">
              <w:rPr>
                <w:rFonts w:ascii="Arial Narrow" w:hAnsi="Arial Narrow" w:cs="Arial"/>
                <w:sz w:val="16"/>
                <w:szCs w:val="16"/>
              </w:rPr>
              <w:t>Zamjena pojedinih ponuđenih stavki troškovnika sa stavkama nižeg kvaliteta</w:t>
            </w:r>
          </w:p>
          <w:p w:rsidR="0048033B" w:rsidRPr="00F00352" w:rsidRDefault="0048033B" w:rsidP="004428D7">
            <w:pPr>
              <w:pStyle w:val="TableParagraph"/>
              <w:ind w:right="57"/>
              <w:jc w:val="both"/>
              <w:rPr>
                <w:rFonts w:ascii="Arial Narrow" w:hAnsi="Arial Narrow" w:cs="Arial"/>
                <w:sz w:val="16"/>
                <w:szCs w:val="16"/>
              </w:rPr>
            </w:pPr>
            <w:r w:rsidRPr="00F00352">
              <w:rPr>
                <w:rFonts w:ascii="Arial Narrow" w:hAnsi="Arial Narrow" w:cs="Arial"/>
                <w:sz w:val="16"/>
                <w:szCs w:val="16"/>
              </w:rPr>
              <w:t>Odustajanje od nabavke pojedinih stavki troškovnika tokom realizacije ugovora</w:t>
            </w:r>
          </w:p>
          <w:p w:rsidR="0048033B" w:rsidRPr="00F00352" w:rsidRDefault="0048033B" w:rsidP="004428D7">
            <w:pPr>
              <w:pStyle w:val="TableParagraph"/>
              <w:ind w:right="57"/>
              <w:jc w:val="both"/>
              <w:rPr>
                <w:rFonts w:ascii="Arial Narrow" w:hAnsi="Arial Narrow" w:cs="Arial"/>
                <w:sz w:val="16"/>
                <w:szCs w:val="16"/>
              </w:rPr>
            </w:pPr>
            <w:r w:rsidRPr="00F00352">
              <w:rPr>
                <w:rFonts w:ascii="Arial Narrow" w:hAnsi="Arial Narrow" w:cs="Arial"/>
                <w:sz w:val="16"/>
                <w:szCs w:val="16"/>
              </w:rPr>
              <w:t>Sprovođenje pregovaračkog postupka bez prethodnog objavljivanja poziva za javno nadmetanje radi nabavke radova ili usluga koji nijesu obuhvaćeni osnovnim ugovorom, a usljed nepredviđenih okolnosti postanu neophodni za njegovo izvršenje</w:t>
            </w:r>
          </w:p>
          <w:p w:rsidR="0048033B" w:rsidRPr="00F00352" w:rsidRDefault="0048033B" w:rsidP="004428D7">
            <w:pPr>
              <w:pStyle w:val="TableParagraph"/>
              <w:ind w:right="57"/>
              <w:jc w:val="both"/>
              <w:rPr>
                <w:rFonts w:ascii="Arial Narrow" w:hAnsi="Arial Narrow" w:cs="Arial"/>
                <w:sz w:val="16"/>
                <w:szCs w:val="16"/>
              </w:rPr>
            </w:pPr>
            <w:r w:rsidRPr="00F00352">
              <w:rPr>
                <w:rFonts w:ascii="Arial Narrow" w:hAnsi="Arial Narrow" w:cs="Arial"/>
                <w:sz w:val="16"/>
                <w:szCs w:val="16"/>
              </w:rPr>
              <w:t>Neplaćanje faktura u roku dospijeća</w:t>
            </w:r>
          </w:p>
        </w:tc>
        <w:tc>
          <w:tcPr>
            <w:tcW w:w="4512" w:type="dxa"/>
          </w:tcPr>
          <w:p w:rsidR="0048033B" w:rsidRPr="003E582A" w:rsidRDefault="0048033B" w:rsidP="004428D7">
            <w:pPr>
              <w:pStyle w:val="TableParagraph"/>
              <w:spacing w:before="40"/>
              <w:ind w:right="57"/>
              <w:jc w:val="both"/>
              <w:rPr>
                <w:rFonts w:ascii="Arial Narrow" w:hAnsi="Arial Narrow" w:cs="Arial"/>
                <w:sz w:val="18"/>
                <w:szCs w:val="18"/>
              </w:rPr>
            </w:pPr>
            <w:r>
              <w:rPr>
                <w:rFonts w:ascii="Arial Narrow" w:hAnsi="Arial Narrow" w:cs="Arial"/>
                <w:sz w:val="18"/>
                <w:szCs w:val="18"/>
              </w:rPr>
              <w:t>1.</w:t>
            </w:r>
            <w:r w:rsidRPr="003E582A">
              <w:rPr>
                <w:rFonts w:ascii="Arial Narrow" w:hAnsi="Arial Narrow" w:cs="Arial"/>
                <w:sz w:val="18"/>
                <w:szCs w:val="18"/>
              </w:rPr>
              <w:t>Pažljivo planiranje i blagovremeno pokretanje postupka javne nabavke</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 xml:space="preserve">2. </w:t>
            </w:r>
            <w:r w:rsidRPr="003E582A">
              <w:rPr>
                <w:rFonts w:ascii="Arial Narrow" w:hAnsi="Arial Narrow" w:cs="Arial"/>
                <w:sz w:val="18"/>
                <w:szCs w:val="18"/>
              </w:rPr>
              <w:t>Kontrola tenderske dokumentacije prilikom izrade, naročito troškovnika</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 xml:space="preserve">3. </w:t>
            </w:r>
            <w:r w:rsidRPr="003E582A">
              <w:rPr>
                <w:rFonts w:ascii="Arial Narrow" w:hAnsi="Arial Narrow" w:cs="Arial"/>
                <w:sz w:val="18"/>
                <w:szCs w:val="18"/>
              </w:rPr>
              <w:t>Korišćenje standardizovanih obrazaca ugovora, posebno kod javne nabavke radova (npr. FIDIC)</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4.</w:t>
            </w:r>
            <w:r w:rsidRPr="003E582A">
              <w:rPr>
                <w:rFonts w:ascii="Arial Narrow" w:hAnsi="Arial Narrow" w:cs="Arial"/>
                <w:sz w:val="18"/>
                <w:szCs w:val="18"/>
              </w:rPr>
              <w:t>Antikorupcijska klauzula sadržana je u ugovoru</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5.</w:t>
            </w:r>
            <w:r w:rsidRPr="003E582A">
              <w:rPr>
                <w:rFonts w:ascii="Arial Narrow" w:hAnsi="Arial Narrow" w:cs="Arial"/>
                <w:sz w:val="18"/>
                <w:szCs w:val="18"/>
              </w:rPr>
              <w:t>Ugovor sadrži klauzulu o penalima za slučaj prekoračenja roka i/ili nagradama za slučaj završetka prije ugovorenog roka</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6.</w:t>
            </w:r>
            <w:r w:rsidRPr="003E582A">
              <w:rPr>
                <w:rFonts w:ascii="Arial Narrow" w:hAnsi="Arial Narrow" w:cs="Arial"/>
                <w:sz w:val="18"/>
                <w:szCs w:val="18"/>
              </w:rPr>
              <w:t>Kontrola izvršavanja ugovora o javnoj nabavci u skladu sa članom 152 Zakona o javnim nabavkama</w:t>
            </w:r>
          </w:p>
          <w:p w:rsidR="0048033B" w:rsidRPr="003E582A" w:rsidRDefault="0048033B" w:rsidP="004428D7">
            <w:pPr>
              <w:pStyle w:val="TableParagraph"/>
              <w:ind w:right="57" w:hanging="1"/>
              <w:jc w:val="both"/>
              <w:rPr>
                <w:rFonts w:ascii="Arial Narrow" w:hAnsi="Arial Narrow" w:cs="Arial"/>
                <w:sz w:val="18"/>
                <w:szCs w:val="18"/>
              </w:rPr>
            </w:pPr>
            <w:r>
              <w:rPr>
                <w:rFonts w:ascii="Arial Narrow" w:hAnsi="Arial Narrow" w:cs="Arial"/>
                <w:sz w:val="18"/>
                <w:szCs w:val="18"/>
              </w:rPr>
              <w:t>7.</w:t>
            </w:r>
            <w:r w:rsidRPr="003E582A">
              <w:rPr>
                <w:rFonts w:ascii="Arial Narrow" w:hAnsi="Arial Narrow" w:cs="Arial"/>
                <w:sz w:val="18"/>
                <w:szCs w:val="18"/>
              </w:rPr>
              <w:t>Vođenje i redovno ažuriranje evidencije zaključenih ugovora o javnim nabavkama</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8.</w:t>
            </w:r>
            <w:r w:rsidRPr="003E582A">
              <w:rPr>
                <w:rFonts w:ascii="Arial Narrow" w:hAnsi="Arial Narrow" w:cs="Arial"/>
                <w:sz w:val="18"/>
                <w:szCs w:val="18"/>
              </w:rPr>
              <w:t>Objavljivanje evidencije zaključenih ugovora o javnim nabavkama i okvirnim sporazumima na ESJN</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9.</w:t>
            </w:r>
            <w:r w:rsidRPr="003E582A">
              <w:rPr>
                <w:rFonts w:ascii="Arial Narrow" w:hAnsi="Arial Narrow" w:cs="Arial"/>
                <w:sz w:val="18"/>
                <w:szCs w:val="18"/>
              </w:rPr>
              <w:t>Korišćenje restriktivnog tumačenja prilikom procjene opravdanosti ispunjavanja uslova za sprovođenje pregovaračkog postupaka utvrđenih Zakonom o javnim nabavkama</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10.</w:t>
            </w:r>
            <w:r w:rsidRPr="003E582A">
              <w:rPr>
                <w:rFonts w:ascii="Arial Narrow" w:hAnsi="Arial Narrow" w:cs="Arial"/>
                <w:sz w:val="18"/>
                <w:szCs w:val="18"/>
              </w:rPr>
              <w:t>Pribavljanje saglasnosti nadležnog organa o ispunjenosti uslova za sprovođenje pregovaračkog postupaka</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11.</w:t>
            </w:r>
            <w:r w:rsidRPr="003E582A">
              <w:rPr>
                <w:rFonts w:ascii="Arial Narrow" w:hAnsi="Arial Narrow" w:cs="Arial"/>
                <w:sz w:val="18"/>
                <w:szCs w:val="18"/>
              </w:rPr>
              <w:t>Angažovanje stručnjaka za kontrolu realizacije ugovora, naročito kod ugovora velike procijenjene vrijednosti nabavke te složenih tehničkih karakteristika ili specifikacija</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12.</w:t>
            </w:r>
            <w:r w:rsidRPr="003E582A">
              <w:rPr>
                <w:rFonts w:ascii="Arial Narrow" w:hAnsi="Arial Narrow" w:cs="Arial"/>
                <w:sz w:val="18"/>
                <w:szCs w:val="18"/>
              </w:rPr>
              <w:t>Blagovremeno dostavljanje ugovora o javnoj nabavci i svih aneksa ugovora nadležnom organu radi objavljivanja na ESJN</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13.</w:t>
            </w:r>
            <w:r w:rsidRPr="003E582A">
              <w:rPr>
                <w:rFonts w:ascii="Arial Narrow" w:hAnsi="Arial Narrow" w:cs="Arial"/>
                <w:sz w:val="18"/>
                <w:szCs w:val="18"/>
              </w:rPr>
              <w:t>Odobravanje i plaćanje faktura</w:t>
            </w:r>
          </w:p>
        </w:tc>
        <w:tc>
          <w:tcPr>
            <w:tcW w:w="1128" w:type="dxa"/>
          </w:tcPr>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 xml:space="preserve">Srednji </w:t>
            </w: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 xml:space="preserve">stepen </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sz w:val="18"/>
                <w:szCs w:val="18"/>
              </w:rPr>
              <w:t>rizika</w:t>
            </w:r>
          </w:p>
        </w:tc>
        <w:tc>
          <w:tcPr>
            <w:tcW w:w="6471" w:type="dxa"/>
          </w:tcPr>
          <w:p w:rsidR="0048033B" w:rsidRPr="00CA3E11" w:rsidRDefault="0048033B" w:rsidP="004428D7">
            <w:pPr>
              <w:pStyle w:val="TableParagraph"/>
              <w:spacing w:before="40"/>
              <w:ind w:right="57"/>
              <w:jc w:val="both"/>
              <w:rPr>
                <w:rFonts w:ascii="Arial Narrow" w:hAnsi="Arial Narrow" w:cs="Arial"/>
                <w:sz w:val="18"/>
                <w:szCs w:val="18"/>
              </w:rPr>
            </w:pPr>
            <w:r>
              <w:rPr>
                <w:rFonts w:ascii="Arial Narrow" w:hAnsi="Arial Narrow" w:cs="Arial"/>
                <w:sz w:val="18"/>
                <w:szCs w:val="18"/>
              </w:rPr>
              <w:t xml:space="preserve">1. </w:t>
            </w:r>
            <w:r w:rsidRPr="00CA3E11">
              <w:rPr>
                <w:rFonts w:ascii="Arial Narrow" w:hAnsi="Arial Narrow" w:cs="Arial"/>
                <w:sz w:val="18"/>
                <w:szCs w:val="18"/>
              </w:rPr>
              <w:t>Naručilac je pratio izvršenje Plana javnih nabavki i pokretao postupke u skladu sa planir</w:t>
            </w:r>
            <w:r>
              <w:rPr>
                <w:rFonts w:ascii="Arial Narrow" w:hAnsi="Arial Narrow" w:cs="Arial"/>
                <w:sz w:val="18"/>
                <w:szCs w:val="18"/>
              </w:rPr>
              <w:t>a</w:t>
            </w:r>
            <w:r w:rsidRPr="00CA3E11">
              <w:rPr>
                <w:rFonts w:ascii="Arial Narrow" w:hAnsi="Arial Narrow" w:cs="Arial"/>
                <w:sz w:val="18"/>
                <w:szCs w:val="18"/>
              </w:rPr>
              <w:t>nim vremenom</w:t>
            </w:r>
          </w:p>
          <w:p w:rsidR="0048033B" w:rsidRDefault="0048033B" w:rsidP="004428D7">
            <w:pPr>
              <w:pStyle w:val="TableParagraph"/>
              <w:spacing w:before="40"/>
              <w:ind w:right="57"/>
              <w:jc w:val="both"/>
              <w:rPr>
                <w:rFonts w:ascii="Arial Narrow" w:hAnsi="Arial Narrow" w:cs="Arial"/>
                <w:sz w:val="18"/>
                <w:szCs w:val="18"/>
              </w:rPr>
            </w:pPr>
            <w:r w:rsidRPr="00CA3E11">
              <w:rPr>
                <w:rFonts w:ascii="Arial Narrow" w:hAnsi="Arial Narrow" w:cs="Arial"/>
                <w:sz w:val="18"/>
                <w:szCs w:val="18"/>
              </w:rPr>
              <w:t>2</w:t>
            </w:r>
            <w:r>
              <w:rPr>
                <w:rFonts w:ascii="Arial Narrow" w:hAnsi="Arial Narrow" w:cs="Arial"/>
                <w:sz w:val="18"/>
                <w:szCs w:val="18"/>
              </w:rPr>
              <w:t xml:space="preserve">. </w:t>
            </w:r>
            <w:r w:rsidRPr="00CA3E11">
              <w:rPr>
                <w:rFonts w:ascii="Arial Narrow" w:hAnsi="Arial Narrow" w:cs="Arial"/>
                <w:sz w:val="18"/>
                <w:szCs w:val="18"/>
              </w:rPr>
              <w:t>Naručilac je strogo vodio računa da lica koja su stručnjaci iz oblasti predmetnih nabavki jasno definišu predmete i budu involvirani u izardi tehničke specifikacije a samim tim da ponudjena cijena</w:t>
            </w:r>
            <w:r>
              <w:rPr>
                <w:rFonts w:ascii="Arial Narrow" w:hAnsi="Arial Narrow" w:cs="Arial"/>
                <w:sz w:val="18"/>
                <w:szCs w:val="18"/>
              </w:rPr>
              <w:t xml:space="preserve"> u finansijskom dijelu ponude</w:t>
            </w:r>
            <w:r w:rsidRPr="00CA3E11">
              <w:rPr>
                <w:rFonts w:ascii="Arial Narrow" w:hAnsi="Arial Narrow" w:cs="Arial"/>
                <w:sz w:val="18"/>
                <w:szCs w:val="18"/>
              </w:rPr>
              <w:t xml:space="preserve"> bude u skladu sa zakonom</w:t>
            </w:r>
          </w:p>
          <w:p w:rsidR="0048033B" w:rsidRDefault="0048033B" w:rsidP="004428D7">
            <w:pPr>
              <w:pStyle w:val="TableParagraph"/>
              <w:spacing w:before="40"/>
              <w:ind w:right="57"/>
              <w:jc w:val="both"/>
              <w:rPr>
                <w:rFonts w:ascii="Arial Narrow" w:hAnsi="Arial Narrow" w:cs="Arial"/>
                <w:sz w:val="18"/>
                <w:szCs w:val="18"/>
              </w:rPr>
            </w:pPr>
            <w:r>
              <w:rPr>
                <w:rFonts w:ascii="Arial Narrow" w:hAnsi="Arial Narrow" w:cs="Arial"/>
                <w:sz w:val="18"/>
                <w:szCs w:val="18"/>
              </w:rPr>
              <w:t>3. Naručilac k</w:t>
            </w:r>
            <w:r w:rsidRPr="003E582A">
              <w:rPr>
                <w:rFonts w:ascii="Arial Narrow" w:hAnsi="Arial Narrow" w:cs="Arial"/>
                <w:sz w:val="18"/>
                <w:szCs w:val="18"/>
              </w:rPr>
              <w:t>ori</w:t>
            </w:r>
            <w:r>
              <w:rPr>
                <w:rFonts w:ascii="Arial Narrow" w:hAnsi="Arial Narrow" w:cs="Arial"/>
                <w:sz w:val="18"/>
                <w:szCs w:val="18"/>
              </w:rPr>
              <w:t>stio</w:t>
            </w:r>
            <w:r w:rsidRPr="003E582A">
              <w:rPr>
                <w:rFonts w:ascii="Arial Narrow" w:hAnsi="Arial Narrow" w:cs="Arial"/>
                <w:sz w:val="18"/>
                <w:szCs w:val="18"/>
              </w:rPr>
              <w:t xml:space="preserve"> standardizovan</w:t>
            </w:r>
            <w:r>
              <w:rPr>
                <w:rFonts w:ascii="Arial Narrow" w:hAnsi="Arial Narrow" w:cs="Arial"/>
                <w:sz w:val="18"/>
                <w:szCs w:val="18"/>
              </w:rPr>
              <w:t>e</w:t>
            </w:r>
            <w:r w:rsidRPr="003E582A">
              <w:rPr>
                <w:rFonts w:ascii="Arial Narrow" w:hAnsi="Arial Narrow" w:cs="Arial"/>
                <w:sz w:val="18"/>
                <w:szCs w:val="18"/>
              </w:rPr>
              <w:t xml:space="preserve"> obra</w:t>
            </w:r>
            <w:r>
              <w:rPr>
                <w:rFonts w:ascii="Arial Narrow" w:hAnsi="Arial Narrow" w:cs="Arial"/>
                <w:sz w:val="18"/>
                <w:szCs w:val="18"/>
              </w:rPr>
              <w:t>s</w:t>
            </w:r>
            <w:r w:rsidRPr="003E582A">
              <w:rPr>
                <w:rFonts w:ascii="Arial Narrow" w:hAnsi="Arial Narrow" w:cs="Arial"/>
                <w:sz w:val="18"/>
                <w:szCs w:val="18"/>
              </w:rPr>
              <w:t>c</w:t>
            </w:r>
            <w:r>
              <w:rPr>
                <w:rFonts w:ascii="Arial Narrow" w:hAnsi="Arial Narrow" w:cs="Arial"/>
                <w:sz w:val="18"/>
                <w:szCs w:val="18"/>
              </w:rPr>
              <w:t>e</w:t>
            </w:r>
            <w:r w:rsidRPr="003E582A">
              <w:rPr>
                <w:rFonts w:ascii="Arial Narrow" w:hAnsi="Arial Narrow" w:cs="Arial"/>
                <w:sz w:val="18"/>
                <w:szCs w:val="18"/>
              </w:rPr>
              <w:t xml:space="preserve"> ugovora</w:t>
            </w:r>
          </w:p>
          <w:p w:rsidR="0048033B" w:rsidRDefault="0048033B" w:rsidP="004428D7">
            <w:pPr>
              <w:pStyle w:val="TableParagraph"/>
              <w:spacing w:before="40"/>
              <w:ind w:right="57"/>
              <w:jc w:val="both"/>
              <w:rPr>
                <w:rFonts w:ascii="Arial Narrow" w:hAnsi="Arial Narrow" w:cs="Arial"/>
                <w:sz w:val="18"/>
                <w:szCs w:val="18"/>
              </w:rPr>
            </w:pPr>
            <w:r>
              <w:rPr>
                <w:rFonts w:ascii="Arial Narrow" w:hAnsi="Arial Narrow" w:cs="Arial"/>
                <w:sz w:val="18"/>
                <w:szCs w:val="18"/>
              </w:rPr>
              <w:t xml:space="preserve">4. </w:t>
            </w:r>
            <w:r w:rsidRPr="003E582A">
              <w:rPr>
                <w:rFonts w:ascii="Arial Narrow" w:hAnsi="Arial Narrow" w:cs="Arial"/>
                <w:sz w:val="18"/>
                <w:szCs w:val="18"/>
              </w:rPr>
              <w:t>Antikorupcijska klauzula je sastavni dio svih ugovora o javnoj nabavci a ista je korišćena i u ugovorima koji su proizašli kao rezultat juednostavnih nabvki</w:t>
            </w:r>
          </w:p>
          <w:p w:rsidR="0048033B"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 xml:space="preserve">5. </w:t>
            </w:r>
            <w:r w:rsidRPr="003E582A">
              <w:rPr>
                <w:rFonts w:ascii="Arial Narrow" w:hAnsi="Arial Narrow" w:cs="Arial"/>
                <w:sz w:val="18"/>
                <w:szCs w:val="18"/>
              </w:rPr>
              <w:t>Ugovor</w:t>
            </w:r>
            <w:r>
              <w:rPr>
                <w:rFonts w:ascii="Arial Narrow" w:hAnsi="Arial Narrow" w:cs="Arial"/>
                <w:sz w:val="18"/>
                <w:szCs w:val="18"/>
              </w:rPr>
              <w:t>i koji su se odnosili na predmete nabavke u kojima je to bilo potrebno sadržali su</w:t>
            </w:r>
            <w:r w:rsidRPr="003E582A">
              <w:rPr>
                <w:rFonts w:ascii="Arial Narrow" w:hAnsi="Arial Narrow" w:cs="Arial"/>
                <w:sz w:val="18"/>
                <w:szCs w:val="18"/>
              </w:rPr>
              <w:t xml:space="preserve"> klauzulu o penal</w:t>
            </w:r>
            <w:r>
              <w:rPr>
                <w:rFonts w:ascii="Arial Narrow" w:hAnsi="Arial Narrow" w:cs="Arial"/>
                <w:sz w:val="18"/>
                <w:szCs w:val="18"/>
              </w:rPr>
              <w:t xml:space="preserve">ima za slučaj prekoračenja roka. </w:t>
            </w:r>
          </w:p>
          <w:p w:rsidR="0048033B"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 xml:space="preserve">6. </w:t>
            </w:r>
            <w:r w:rsidRPr="00CA3E11">
              <w:rPr>
                <w:rFonts w:ascii="Arial Narrow" w:hAnsi="Arial Narrow" w:cs="Arial"/>
                <w:sz w:val="18"/>
                <w:szCs w:val="18"/>
              </w:rPr>
              <w:t>Naručilac je strogo vodio računa</w:t>
            </w:r>
            <w:r w:rsidRPr="003E582A">
              <w:rPr>
                <w:rFonts w:ascii="Arial Narrow" w:hAnsi="Arial Narrow" w:cs="Arial"/>
                <w:sz w:val="18"/>
                <w:szCs w:val="18"/>
              </w:rPr>
              <w:t xml:space="preserve"> </w:t>
            </w:r>
            <w:r>
              <w:rPr>
                <w:rFonts w:ascii="Arial Narrow" w:hAnsi="Arial Narrow" w:cs="Arial"/>
                <w:sz w:val="18"/>
                <w:szCs w:val="18"/>
              </w:rPr>
              <w:t>o k</w:t>
            </w:r>
            <w:r w:rsidRPr="003E582A">
              <w:rPr>
                <w:rFonts w:ascii="Arial Narrow" w:hAnsi="Arial Narrow" w:cs="Arial"/>
                <w:sz w:val="18"/>
                <w:szCs w:val="18"/>
              </w:rPr>
              <w:t>ontrol</w:t>
            </w:r>
            <w:r>
              <w:rPr>
                <w:rFonts w:ascii="Arial Narrow" w:hAnsi="Arial Narrow" w:cs="Arial"/>
                <w:sz w:val="18"/>
                <w:szCs w:val="18"/>
              </w:rPr>
              <w:t>i</w:t>
            </w:r>
            <w:r w:rsidRPr="003E582A">
              <w:rPr>
                <w:rFonts w:ascii="Arial Narrow" w:hAnsi="Arial Narrow" w:cs="Arial"/>
                <w:sz w:val="18"/>
                <w:szCs w:val="18"/>
              </w:rPr>
              <w:t xml:space="preserve"> izvrš</w:t>
            </w:r>
            <w:r>
              <w:rPr>
                <w:rFonts w:ascii="Arial Narrow" w:hAnsi="Arial Narrow" w:cs="Arial"/>
                <w:sz w:val="18"/>
                <w:szCs w:val="18"/>
              </w:rPr>
              <w:t>avanja ugovora o javnoj nabavci, zaposleni kod naručioca pratili realizaciju ugovora</w:t>
            </w:r>
          </w:p>
          <w:p w:rsidR="0048033B"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 xml:space="preserve">7. </w:t>
            </w:r>
            <w:r w:rsidRPr="00CA3E11">
              <w:rPr>
                <w:rFonts w:ascii="Arial Narrow" w:hAnsi="Arial Narrow" w:cs="Arial"/>
                <w:sz w:val="18"/>
                <w:szCs w:val="18"/>
              </w:rPr>
              <w:t xml:space="preserve">Naručilac je </w:t>
            </w:r>
            <w:r>
              <w:rPr>
                <w:rFonts w:ascii="Arial Narrow" w:hAnsi="Arial Narrow" w:cs="Arial"/>
                <w:sz w:val="18"/>
                <w:szCs w:val="18"/>
              </w:rPr>
              <w:t>v</w:t>
            </w:r>
            <w:r w:rsidRPr="003E582A">
              <w:rPr>
                <w:rFonts w:ascii="Arial Narrow" w:hAnsi="Arial Narrow" w:cs="Arial"/>
                <w:sz w:val="18"/>
                <w:szCs w:val="18"/>
              </w:rPr>
              <w:t>o</w:t>
            </w:r>
            <w:r>
              <w:rPr>
                <w:rFonts w:ascii="Arial Narrow" w:hAnsi="Arial Narrow" w:cs="Arial"/>
                <w:sz w:val="18"/>
                <w:szCs w:val="18"/>
              </w:rPr>
              <w:t xml:space="preserve">dio </w:t>
            </w:r>
            <w:r w:rsidRPr="003E582A">
              <w:rPr>
                <w:rFonts w:ascii="Arial Narrow" w:hAnsi="Arial Narrow" w:cs="Arial"/>
                <w:sz w:val="18"/>
                <w:szCs w:val="18"/>
              </w:rPr>
              <w:t>redovno evidencije zaključenih ugovora o javnim nabavkama</w:t>
            </w:r>
          </w:p>
          <w:p w:rsidR="0048033B"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 xml:space="preserve">8. </w:t>
            </w:r>
            <w:r w:rsidRPr="00CA3E11">
              <w:rPr>
                <w:rFonts w:ascii="Arial Narrow" w:hAnsi="Arial Narrow" w:cs="Arial"/>
                <w:sz w:val="18"/>
                <w:szCs w:val="18"/>
              </w:rPr>
              <w:t xml:space="preserve">Naručilac je </w:t>
            </w:r>
            <w:r>
              <w:rPr>
                <w:rFonts w:ascii="Arial Narrow" w:hAnsi="Arial Narrow" w:cs="Arial"/>
                <w:sz w:val="18"/>
                <w:szCs w:val="18"/>
              </w:rPr>
              <w:t xml:space="preserve">objavljivljivao </w:t>
            </w:r>
            <w:r w:rsidRPr="003E582A">
              <w:rPr>
                <w:rFonts w:ascii="Arial Narrow" w:hAnsi="Arial Narrow" w:cs="Arial"/>
                <w:sz w:val="18"/>
                <w:szCs w:val="18"/>
              </w:rPr>
              <w:t>zaključe</w:t>
            </w:r>
            <w:r>
              <w:rPr>
                <w:rFonts w:ascii="Arial Narrow" w:hAnsi="Arial Narrow" w:cs="Arial"/>
                <w:sz w:val="18"/>
                <w:szCs w:val="18"/>
              </w:rPr>
              <w:t>ne ugovore</w:t>
            </w:r>
            <w:r w:rsidRPr="003E582A">
              <w:rPr>
                <w:rFonts w:ascii="Arial Narrow" w:hAnsi="Arial Narrow" w:cs="Arial"/>
                <w:sz w:val="18"/>
                <w:szCs w:val="18"/>
              </w:rPr>
              <w:t xml:space="preserve"> o javnim nabavkama </w:t>
            </w:r>
          </w:p>
          <w:p w:rsidR="0048033B" w:rsidRPr="009370D8" w:rsidRDefault="0048033B" w:rsidP="004428D7">
            <w:pPr>
              <w:jc w:val="both"/>
              <w:rPr>
                <w:rFonts w:ascii="Arial Narrow" w:hAnsi="Arial Narrow"/>
                <w:sz w:val="18"/>
                <w:szCs w:val="18"/>
                <w:lang w:val="hr-HR"/>
              </w:rPr>
            </w:pPr>
            <w:r>
              <w:rPr>
                <w:rFonts w:ascii="Arial Narrow" w:hAnsi="Arial Narrow" w:cs="Arial"/>
                <w:sz w:val="18"/>
                <w:szCs w:val="18"/>
              </w:rPr>
              <w:t xml:space="preserve"> 9</w:t>
            </w:r>
            <w:r>
              <w:rPr>
                <w:rFonts w:ascii="Arial Narrow" w:hAnsi="Arial Narrow"/>
                <w:sz w:val="18"/>
                <w:szCs w:val="18"/>
                <w:lang w:val="hr-HR"/>
              </w:rPr>
              <w:t xml:space="preserve">. </w:t>
            </w:r>
            <w:proofErr w:type="spellStart"/>
            <w:r w:rsidRPr="003E582A">
              <w:rPr>
                <w:rFonts w:ascii="Arial Narrow" w:hAnsi="Arial Narrow" w:cs="Arial"/>
                <w:sz w:val="18"/>
                <w:szCs w:val="18"/>
              </w:rPr>
              <w:t>Naručilac</w:t>
            </w:r>
            <w:proofErr w:type="spellEnd"/>
            <w:r w:rsidRPr="003E582A">
              <w:rPr>
                <w:rFonts w:ascii="Arial Narrow" w:hAnsi="Arial Narrow" w:cs="Arial"/>
                <w:sz w:val="18"/>
                <w:szCs w:val="18"/>
              </w:rPr>
              <w:t xml:space="preserve"> </w:t>
            </w:r>
            <w:r>
              <w:rPr>
                <w:rFonts w:ascii="Arial Narrow" w:hAnsi="Arial Narrow" w:cs="Arial"/>
                <w:sz w:val="18"/>
                <w:szCs w:val="18"/>
              </w:rPr>
              <w:t>je</w:t>
            </w:r>
            <w:r w:rsidRPr="003E582A">
              <w:rPr>
                <w:rFonts w:ascii="Arial Narrow" w:hAnsi="Arial Narrow" w:cs="Arial"/>
                <w:sz w:val="18"/>
                <w:szCs w:val="18"/>
              </w:rPr>
              <w:t xml:space="preserve"> </w:t>
            </w:r>
            <w:proofErr w:type="spellStart"/>
            <w:r w:rsidRPr="003E582A">
              <w:rPr>
                <w:rFonts w:ascii="Arial Narrow" w:hAnsi="Arial Narrow" w:cs="Arial"/>
                <w:sz w:val="18"/>
                <w:szCs w:val="18"/>
              </w:rPr>
              <w:t>prije</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pokretanja</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pregovaračkog</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postupaka</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pribavio</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saglasnosti</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nadležnog</w:t>
            </w:r>
            <w:proofErr w:type="spellEnd"/>
            <w:r w:rsidRPr="003E582A">
              <w:rPr>
                <w:rFonts w:ascii="Arial Narrow" w:hAnsi="Arial Narrow" w:cs="Arial"/>
                <w:sz w:val="18"/>
                <w:szCs w:val="18"/>
              </w:rPr>
              <w:t xml:space="preserve"> organa o </w:t>
            </w:r>
            <w:proofErr w:type="spellStart"/>
            <w:r w:rsidRPr="003E582A">
              <w:rPr>
                <w:rFonts w:ascii="Arial Narrow" w:hAnsi="Arial Narrow" w:cs="Arial"/>
                <w:sz w:val="18"/>
                <w:szCs w:val="18"/>
              </w:rPr>
              <w:t>ispunjenosti</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zakonom</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utvrđenih</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uslova</w:t>
            </w:r>
            <w:proofErr w:type="spellEnd"/>
            <w:r w:rsidRPr="003E582A">
              <w:rPr>
                <w:rFonts w:ascii="Arial Narrow" w:hAnsi="Arial Narrow" w:cs="Arial"/>
                <w:sz w:val="18"/>
                <w:szCs w:val="18"/>
              </w:rPr>
              <w:t xml:space="preserve"> za </w:t>
            </w:r>
            <w:proofErr w:type="spellStart"/>
            <w:r w:rsidRPr="003E582A">
              <w:rPr>
                <w:rFonts w:ascii="Arial Narrow" w:hAnsi="Arial Narrow" w:cs="Arial"/>
                <w:sz w:val="18"/>
                <w:szCs w:val="18"/>
              </w:rPr>
              <w:t>sprovođenje</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ove</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vrste</w:t>
            </w:r>
            <w:proofErr w:type="spellEnd"/>
            <w:r w:rsidRPr="003E582A">
              <w:rPr>
                <w:rFonts w:ascii="Arial Narrow" w:hAnsi="Arial Narrow" w:cs="Arial"/>
                <w:sz w:val="18"/>
                <w:szCs w:val="18"/>
              </w:rPr>
              <w:t xml:space="preserve"> </w:t>
            </w:r>
            <w:proofErr w:type="spellStart"/>
            <w:r w:rsidRPr="003E582A">
              <w:rPr>
                <w:rFonts w:ascii="Arial Narrow" w:hAnsi="Arial Narrow" w:cs="Arial"/>
                <w:sz w:val="18"/>
                <w:szCs w:val="18"/>
              </w:rPr>
              <w:t>postupka</w:t>
            </w:r>
            <w:proofErr w:type="spellEnd"/>
          </w:p>
          <w:p w:rsidR="0048033B" w:rsidRDefault="0048033B" w:rsidP="004428D7">
            <w:pPr>
              <w:jc w:val="both"/>
              <w:rPr>
                <w:rFonts w:ascii="Arial Narrow" w:hAnsi="Arial Narrow"/>
                <w:sz w:val="18"/>
                <w:szCs w:val="18"/>
                <w:lang w:val="sr-Latn-ME"/>
              </w:rPr>
            </w:pPr>
            <w:r>
              <w:rPr>
                <w:rFonts w:ascii="Arial Narrow" w:hAnsi="Arial Narrow"/>
                <w:sz w:val="18"/>
                <w:szCs w:val="18"/>
                <w:lang w:val="sr-Latn-ME"/>
              </w:rPr>
              <w:t>10.</w:t>
            </w:r>
            <w:r w:rsidRPr="009370D8">
              <w:rPr>
                <w:rFonts w:ascii="Arial Narrow" w:hAnsi="Arial Narrow"/>
                <w:sz w:val="18"/>
                <w:szCs w:val="18"/>
                <w:lang w:val="sr-Latn-ME"/>
              </w:rPr>
              <w:t xml:space="preserve">Ispoštovane sve zakonom propisane obaveze </w:t>
            </w:r>
            <w:r w:rsidRPr="009370D8">
              <w:rPr>
                <w:rFonts w:ascii="Arial Narrow" w:hAnsi="Arial Narrow" w:cs="Arial"/>
                <w:sz w:val="18"/>
                <w:szCs w:val="18"/>
                <w:lang w:val="sr-Latn-ME"/>
              </w:rPr>
              <w:t>za kontrolu realizacije ugovora, naročito kod ugovora velike procijenjene vrijednosti nabavke te složenih tehničkih karakteristika ili specifikacija</w:t>
            </w:r>
            <w:r w:rsidRPr="009370D8">
              <w:rPr>
                <w:rFonts w:ascii="Arial Narrow" w:hAnsi="Arial Narrow"/>
                <w:sz w:val="18"/>
                <w:szCs w:val="18"/>
                <w:lang w:val="sr-Latn-ME"/>
              </w:rPr>
              <w:t xml:space="preserve"> provjeri nerealne ponude od strane ponudjača od strane stručnjaka za taj predmet nabavke</w:t>
            </w:r>
          </w:p>
          <w:p w:rsidR="0048033B" w:rsidRPr="009370D8" w:rsidRDefault="0048033B" w:rsidP="004428D7">
            <w:pPr>
              <w:jc w:val="both"/>
              <w:rPr>
                <w:rFonts w:ascii="Arial Narrow" w:hAnsi="Arial Narrow"/>
                <w:sz w:val="18"/>
                <w:szCs w:val="18"/>
                <w:lang w:val="sr-Latn-ME"/>
              </w:rPr>
            </w:pPr>
            <w:r>
              <w:rPr>
                <w:rFonts w:ascii="Arial Narrow" w:eastAsia="Times New Roman" w:hAnsi="Arial Narrow" w:cs="Arial"/>
                <w:sz w:val="18"/>
                <w:szCs w:val="18"/>
                <w:lang w:val="sr-Latn-ME"/>
              </w:rPr>
              <w:t>12.</w:t>
            </w:r>
            <w:r w:rsidRPr="003E582A">
              <w:rPr>
                <w:rFonts w:ascii="Arial Narrow" w:eastAsia="Times New Roman" w:hAnsi="Arial Narrow" w:cs="Arial"/>
                <w:sz w:val="18"/>
                <w:szCs w:val="18"/>
                <w:lang w:val="sr-Latn-ME"/>
              </w:rPr>
              <w:t xml:space="preserve">U roku propisanom zakonom, </w:t>
            </w:r>
            <w:r w:rsidRPr="003E582A">
              <w:rPr>
                <w:rFonts w:ascii="Arial Narrow" w:hAnsi="Arial Narrow" w:cs="Arial"/>
                <w:sz w:val="18"/>
                <w:szCs w:val="18"/>
                <w:lang w:val="sr-Latn-ME"/>
              </w:rPr>
              <w:t>blagovremeno dostavljanji ugovori o javnoj nabavci i nadležnom organu radi objavljivanja na poratalu</w:t>
            </w:r>
          </w:p>
          <w:p w:rsidR="0048033B" w:rsidRPr="009370D8" w:rsidRDefault="0048033B" w:rsidP="004428D7">
            <w:pPr>
              <w:jc w:val="both"/>
              <w:rPr>
                <w:rFonts w:ascii="Arial Narrow" w:hAnsi="Arial Narrow"/>
                <w:sz w:val="18"/>
                <w:szCs w:val="18"/>
                <w:lang w:val="sr-Latn-ME"/>
              </w:rPr>
            </w:pPr>
            <w:r w:rsidRPr="009370D8">
              <w:rPr>
                <w:rFonts w:ascii="Arial Narrow" w:hAnsi="Arial Narrow"/>
                <w:sz w:val="18"/>
                <w:szCs w:val="18"/>
                <w:lang w:val="sr-Latn-ME"/>
              </w:rPr>
              <w:t>13.</w:t>
            </w:r>
            <w:r>
              <w:rPr>
                <w:rFonts w:ascii="Arial Narrow" w:hAnsi="Arial Narrow"/>
                <w:sz w:val="18"/>
                <w:szCs w:val="18"/>
                <w:lang w:val="sr-Latn-ME"/>
              </w:rPr>
              <w:t xml:space="preserve"> Nakon uspješne realizacije ugo</w:t>
            </w:r>
            <w:r w:rsidRPr="009370D8">
              <w:rPr>
                <w:rFonts w:ascii="Arial Narrow" w:hAnsi="Arial Narrow"/>
                <w:sz w:val="18"/>
                <w:szCs w:val="18"/>
                <w:lang w:val="sr-Latn-ME"/>
              </w:rPr>
              <w:t xml:space="preserve">vora i dostavljene sve neophodne dokumentacije propisane ugovorom vršeno </w:t>
            </w:r>
            <w:r w:rsidRPr="009370D8">
              <w:rPr>
                <w:rFonts w:ascii="Arial Narrow" w:hAnsi="Arial Narrow" w:cs="Arial"/>
                <w:sz w:val="18"/>
                <w:szCs w:val="18"/>
                <w:lang w:val="sr-Latn-ME"/>
              </w:rPr>
              <w:t>odobravanje i plaćanje faktura po tom ugovoru</w:t>
            </w:r>
          </w:p>
          <w:p w:rsidR="0048033B" w:rsidRPr="009370D8" w:rsidRDefault="0048033B" w:rsidP="004428D7">
            <w:pPr>
              <w:jc w:val="both"/>
              <w:rPr>
                <w:rFonts w:ascii="Arial Narrow" w:hAnsi="Arial Narrow"/>
                <w:sz w:val="18"/>
                <w:szCs w:val="18"/>
                <w:lang w:val="hr-HR"/>
              </w:rPr>
            </w:pPr>
          </w:p>
          <w:p w:rsidR="0048033B" w:rsidRPr="003E582A" w:rsidRDefault="0048033B" w:rsidP="004428D7">
            <w:pPr>
              <w:pStyle w:val="TableParagraph"/>
              <w:ind w:right="57"/>
              <w:jc w:val="both"/>
              <w:rPr>
                <w:rFonts w:ascii="Arial Narrow" w:hAnsi="Arial Narrow" w:cs="Arial"/>
                <w:sz w:val="18"/>
                <w:szCs w:val="18"/>
              </w:rPr>
            </w:pPr>
          </w:p>
          <w:p w:rsidR="0048033B" w:rsidRPr="003E582A" w:rsidRDefault="0048033B" w:rsidP="004428D7">
            <w:pPr>
              <w:pStyle w:val="TableParagraph"/>
              <w:ind w:right="57"/>
              <w:jc w:val="both"/>
              <w:rPr>
                <w:rFonts w:ascii="Arial Narrow" w:hAnsi="Arial Narrow" w:cs="Arial"/>
                <w:sz w:val="18"/>
                <w:szCs w:val="18"/>
              </w:rPr>
            </w:pPr>
          </w:p>
          <w:p w:rsidR="0048033B" w:rsidRPr="003E582A" w:rsidRDefault="0048033B" w:rsidP="004428D7">
            <w:pPr>
              <w:pStyle w:val="TableParagraph"/>
              <w:spacing w:before="40"/>
              <w:ind w:right="57"/>
              <w:jc w:val="both"/>
              <w:rPr>
                <w:rFonts w:ascii="Arial Narrow" w:hAnsi="Arial Narrow" w:cs="Arial"/>
                <w:sz w:val="18"/>
                <w:szCs w:val="18"/>
              </w:rPr>
            </w:pPr>
          </w:p>
          <w:p w:rsidR="0048033B" w:rsidRDefault="0048033B" w:rsidP="004428D7">
            <w:pPr>
              <w:pStyle w:val="TableParagraph"/>
              <w:spacing w:before="40"/>
              <w:ind w:right="57"/>
              <w:jc w:val="both"/>
              <w:rPr>
                <w:rFonts w:ascii="Arial Narrow" w:hAnsi="Arial Narrow" w:cs="Arial"/>
                <w:sz w:val="18"/>
                <w:szCs w:val="18"/>
              </w:rPr>
            </w:pPr>
          </w:p>
          <w:p w:rsidR="0048033B" w:rsidRPr="003E582A" w:rsidRDefault="0048033B" w:rsidP="004428D7">
            <w:pPr>
              <w:pStyle w:val="TableParagraph"/>
              <w:spacing w:before="40"/>
              <w:ind w:right="57"/>
              <w:jc w:val="both"/>
              <w:rPr>
                <w:rFonts w:ascii="Arial Narrow" w:hAnsi="Arial Narrow" w:cs="Arial"/>
                <w:sz w:val="18"/>
                <w:szCs w:val="18"/>
              </w:rPr>
            </w:pPr>
          </w:p>
        </w:tc>
      </w:tr>
      <w:tr w:rsidR="0048033B" w:rsidRPr="003E582A" w:rsidTr="004428D7">
        <w:trPr>
          <w:trHeight w:val="32"/>
        </w:trPr>
        <w:tc>
          <w:tcPr>
            <w:tcW w:w="2284" w:type="dxa"/>
          </w:tcPr>
          <w:p w:rsidR="0048033B" w:rsidRPr="00F00352" w:rsidRDefault="0048033B" w:rsidP="004428D7">
            <w:pPr>
              <w:pStyle w:val="TableParagraph"/>
              <w:spacing w:before="40"/>
              <w:ind w:right="57"/>
              <w:jc w:val="both"/>
              <w:rPr>
                <w:rFonts w:ascii="Arial Narrow" w:hAnsi="Arial Narrow" w:cs="Arial"/>
                <w:sz w:val="16"/>
                <w:szCs w:val="16"/>
              </w:rPr>
            </w:pPr>
            <w:r w:rsidRPr="00F00352">
              <w:rPr>
                <w:rFonts w:ascii="Arial Narrow" w:hAnsi="Arial Narrow" w:cs="Arial"/>
                <w:sz w:val="16"/>
                <w:szCs w:val="16"/>
              </w:rPr>
              <w:t>Zaključivanje ugovora suprotno odredbama Zakona o javnim nabavkama kojim se uređuju izuzeća od primjene</w:t>
            </w:r>
          </w:p>
        </w:tc>
        <w:tc>
          <w:tcPr>
            <w:tcW w:w="4512" w:type="dxa"/>
          </w:tcPr>
          <w:p w:rsidR="0048033B" w:rsidRPr="003E582A" w:rsidRDefault="0048033B" w:rsidP="004428D7">
            <w:pPr>
              <w:pStyle w:val="TableParagraph"/>
              <w:spacing w:before="40"/>
              <w:ind w:right="57"/>
              <w:jc w:val="both"/>
              <w:rPr>
                <w:rFonts w:ascii="Arial Narrow" w:hAnsi="Arial Narrow" w:cs="Arial"/>
                <w:sz w:val="18"/>
                <w:szCs w:val="18"/>
              </w:rPr>
            </w:pPr>
            <w:r>
              <w:rPr>
                <w:rFonts w:ascii="Arial Narrow" w:hAnsi="Arial Narrow" w:cs="Arial"/>
                <w:sz w:val="18"/>
                <w:szCs w:val="18"/>
              </w:rPr>
              <w:t>1.</w:t>
            </w:r>
            <w:r w:rsidRPr="003E582A">
              <w:rPr>
                <w:rFonts w:ascii="Arial Narrow" w:hAnsi="Arial Narrow" w:cs="Arial"/>
                <w:sz w:val="18"/>
                <w:szCs w:val="18"/>
              </w:rPr>
              <w:t>Objavljivanje evidencije ugovora koji se ne zaključuju na osnovu Zakona o javnim nabavkama na internet stranicama ESJN, u skladu sa zakonom</w:t>
            </w:r>
          </w:p>
          <w:p w:rsidR="0048033B" w:rsidRPr="003E582A" w:rsidRDefault="0048033B" w:rsidP="004428D7">
            <w:pPr>
              <w:pStyle w:val="TableParagraph"/>
              <w:ind w:right="57"/>
              <w:jc w:val="both"/>
              <w:rPr>
                <w:rFonts w:ascii="Arial Narrow" w:hAnsi="Arial Narrow" w:cs="Arial"/>
                <w:sz w:val="18"/>
                <w:szCs w:val="18"/>
              </w:rPr>
            </w:pPr>
            <w:r>
              <w:rPr>
                <w:rFonts w:ascii="Arial Narrow" w:hAnsi="Arial Narrow" w:cs="Arial"/>
                <w:sz w:val="18"/>
                <w:szCs w:val="18"/>
              </w:rPr>
              <w:t>2.</w:t>
            </w:r>
            <w:r w:rsidRPr="003E582A">
              <w:rPr>
                <w:rFonts w:ascii="Arial Narrow" w:hAnsi="Arial Narrow" w:cs="Arial"/>
                <w:sz w:val="18"/>
                <w:szCs w:val="18"/>
              </w:rPr>
              <w:t>Vođenje i redovno ažuriranje evidencije ugovora koji se ne zaključuju u skladu sa Zakonom o javnim nabavkama.</w:t>
            </w:r>
          </w:p>
        </w:tc>
        <w:tc>
          <w:tcPr>
            <w:tcW w:w="1128" w:type="dxa"/>
          </w:tcPr>
          <w:p w:rsidR="0048033B" w:rsidRDefault="0048033B" w:rsidP="004428D7">
            <w:pPr>
              <w:pStyle w:val="TableParagraph"/>
              <w:spacing w:before="40"/>
              <w:ind w:right="57"/>
              <w:jc w:val="center"/>
              <w:rPr>
                <w:rFonts w:ascii="Arial Narrow" w:hAnsi="Arial Narrow"/>
                <w:sz w:val="18"/>
                <w:szCs w:val="18"/>
              </w:rPr>
            </w:pP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Srednji</w:t>
            </w:r>
          </w:p>
          <w:p w:rsidR="0048033B" w:rsidRDefault="0048033B" w:rsidP="004428D7">
            <w:pPr>
              <w:pStyle w:val="TableParagraph"/>
              <w:spacing w:before="40"/>
              <w:ind w:right="57"/>
              <w:jc w:val="center"/>
              <w:rPr>
                <w:rFonts w:ascii="Arial Narrow" w:hAnsi="Arial Narrow"/>
                <w:sz w:val="18"/>
                <w:szCs w:val="18"/>
              </w:rPr>
            </w:pPr>
            <w:r w:rsidRPr="003E582A">
              <w:rPr>
                <w:rFonts w:ascii="Arial Narrow" w:hAnsi="Arial Narrow"/>
                <w:sz w:val="18"/>
                <w:szCs w:val="18"/>
              </w:rPr>
              <w:t>stepen</w:t>
            </w:r>
          </w:p>
          <w:p w:rsidR="0048033B" w:rsidRPr="003E582A" w:rsidRDefault="0048033B" w:rsidP="004428D7">
            <w:pPr>
              <w:pStyle w:val="TableParagraph"/>
              <w:spacing w:before="40"/>
              <w:ind w:right="57"/>
              <w:jc w:val="center"/>
              <w:rPr>
                <w:rFonts w:ascii="Arial Narrow" w:hAnsi="Arial Narrow" w:cs="Arial"/>
                <w:sz w:val="18"/>
                <w:szCs w:val="18"/>
              </w:rPr>
            </w:pPr>
            <w:r w:rsidRPr="003E582A">
              <w:rPr>
                <w:rFonts w:ascii="Arial Narrow" w:hAnsi="Arial Narrow"/>
                <w:sz w:val="18"/>
                <w:szCs w:val="18"/>
              </w:rPr>
              <w:t>rizika</w:t>
            </w:r>
          </w:p>
        </w:tc>
        <w:tc>
          <w:tcPr>
            <w:tcW w:w="6471" w:type="dxa"/>
          </w:tcPr>
          <w:p w:rsidR="0048033B" w:rsidRDefault="0048033B" w:rsidP="004428D7">
            <w:pPr>
              <w:pStyle w:val="TableParagraph"/>
              <w:numPr>
                <w:ilvl w:val="0"/>
                <w:numId w:val="30"/>
              </w:numPr>
              <w:spacing w:before="40"/>
              <w:ind w:right="57"/>
              <w:jc w:val="both"/>
              <w:rPr>
                <w:rFonts w:ascii="Arial Narrow" w:hAnsi="Arial Narrow" w:cs="Arial"/>
                <w:sz w:val="18"/>
                <w:szCs w:val="18"/>
              </w:rPr>
            </w:pPr>
            <w:r w:rsidRPr="007C6803">
              <w:rPr>
                <w:rFonts w:ascii="Arial Narrow" w:hAnsi="Arial Narrow" w:cs="Arial"/>
                <w:sz w:val="18"/>
                <w:szCs w:val="18"/>
              </w:rPr>
              <w:t>Nije imalo opisanih slučaja</w:t>
            </w:r>
          </w:p>
          <w:p w:rsidR="0048033B" w:rsidRPr="003E582A" w:rsidRDefault="0048033B" w:rsidP="004428D7">
            <w:pPr>
              <w:pStyle w:val="TableParagraph"/>
              <w:numPr>
                <w:ilvl w:val="0"/>
                <w:numId w:val="30"/>
              </w:numPr>
              <w:spacing w:before="40"/>
              <w:ind w:right="57"/>
              <w:jc w:val="both"/>
              <w:rPr>
                <w:rFonts w:ascii="Arial Narrow" w:hAnsi="Arial Narrow" w:cs="Arial"/>
                <w:sz w:val="18"/>
                <w:szCs w:val="18"/>
              </w:rPr>
            </w:pPr>
            <w:r w:rsidRPr="003E582A">
              <w:rPr>
                <w:rFonts w:ascii="Arial Narrow" w:hAnsi="Arial Narrow" w:cs="Arial"/>
                <w:sz w:val="18"/>
                <w:szCs w:val="18"/>
              </w:rPr>
              <w:t>Nije imalo opisanih slučaja</w:t>
            </w:r>
          </w:p>
        </w:tc>
      </w:tr>
    </w:tbl>
    <w:p w:rsidR="00CA1746" w:rsidRDefault="00CA1746" w:rsidP="00464D1D">
      <w:pPr>
        <w:jc w:val="right"/>
        <w:rPr>
          <w:rFonts w:ascii="Arial Narrow" w:hAnsi="Arial Narrow" w:cs="Arial"/>
          <w:b/>
          <w:sz w:val="18"/>
          <w:szCs w:val="18"/>
        </w:rPr>
      </w:pPr>
    </w:p>
    <w:p w:rsidR="006049B6" w:rsidRDefault="006049B6" w:rsidP="00464D1D">
      <w:pPr>
        <w:jc w:val="right"/>
        <w:rPr>
          <w:rFonts w:ascii="Arial Narrow" w:hAnsi="Arial Narrow" w:cs="Arial"/>
          <w:b/>
          <w:sz w:val="18"/>
          <w:szCs w:val="18"/>
        </w:rPr>
      </w:pPr>
    </w:p>
    <w:p w:rsidR="00936207" w:rsidRDefault="00936207" w:rsidP="00464D1D">
      <w:pPr>
        <w:jc w:val="right"/>
        <w:rPr>
          <w:rFonts w:ascii="Arial Narrow" w:hAnsi="Arial Narrow" w:cs="Arial"/>
          <w:b/>
          <w:sz w:val="18"/>
          <w:szCs w:val="18"/>
        </w:rPr>
      </w:pPr>
    </w:p>
    <w:p w:rsidR="0048033B" w:rsidRPr="00D1701E" w:rsidRDefault="0048033B" w:rsidP="0048033B">
      <w:pPr>
        <w:jc w:val="both"/>
        <w:rPr>
          <w:rFonts w:ascii="Arial" w:hAnsi="Arial" w:cs="Arial"/>
          <w:b/>
          <w:lang w:val="sl-SI"/>
        </w:rPr>
      </w:pPr>
      <w:bookmarkStart w:id="0" w:name="_GoBack"/>
      <w:r>
        <w:rPr>
          <w:rFonts w:ascii="Arial" w:hAnsi="Arial" w:cs="Arial"/>
          <w:b/>
          <w:lang w:val="sl-SI"/>
        </w:rPr>
        <w:t xml:space="preserve">                                                                                                                                                                    </w:t>
      </w:r>
      <w:r w:rsidRPr="00D1701E">
        <w:rPr>
          <w:rFonts w:ascii="Arial" w:hAnsi="Arial" w:cs="Arial"/>
          <w:b/>
          <w:lang w:val="sl-SI"/>
        </w:rPr>
        <w:t>PREDSJEDNIK</w:t>
      </w:r>
    </w:p>
    <w:p w:rsidR="0048033B" w:rsidRPr="001B59C8" w:rsidRDefault="0048033B" w:rsidP="0048033B">
      <w:pPr>
        <w:jc w:val="both"/>
        <w:rPr>
          <w:rFonts w:ascii="Arial" w:hAnsi="Arial" w:cs="Arial"/>
          <w:lang w:val="sl-SI"/>
        </w:rPr>
      </w:pPr>
      <w:r w:rsidRPr="00D1701E">
        <w:rPr>
          <w:rFonts w:ascii="Arial" w:hAnsi="Arial" w:cs="Arial"/>
          <w:lang w:val="sl-SI"/>
        </w:rPr>
        <w:tab/>
      </w:r>
      <w:r w:rsidRPr="00D1701E">
        <w:rPr>
          <w:rFonts w:ascii="Arial" w:hAnsi="Arial" w:cs="Arial"/>
          <w:lang w:val="sl-SI"/>
        </w:rPr>
        <w:tab/>
      </w:r>
      <w:r w:rsidRPr="00D1701E">
        <w:rPr>
          <w:rFonts w:ascii="Arial" w:hAnsi="Arial" w:cs="Arial"/>
          <w:lang w:val="sl-SI"/>
        </w:rPr>
        <w:tab/>
      </w:r>
      <w:r w:rsidRPr="00D1701E">
        <w:rPr>
          <w:rFonts w:ascii="Arial" w:hAnsi="Arial" w:cs="Arial"/>
          <w:lang w:val="sl-SI"/>
        </w:rPr>
        <w:tab/>
      </w:r>
      <w:r>
        <w:rPr>
          <w:rFonts w:ascii="Arial" w:hAnsi="Arial" w:cs="Arial"/>
          <w:lang w:val="sl-SI"/>
        </w:rPr>
        <w:t xml:space="preserve">         </w:t>
      </w:r>
      <w:r>
        <w:rPr>
          <w:rFonts w:ascii="Arial" w:hAnsi="Arial" w:cs="Arial"/>
          <w:lang w:val="sl-SI"/>
        </w:rPr>
        <w:t xml:space="preserve">                                                                                                              </w:t>
      </w:r>
      <w:r>
        <w:rPr>
          <w:rFonts w:ascii="Arial" w:hAnsi="Arial" w:cs="Arial"/>
          <w:lang w:val="sl-SI"/>
        </w:rPr>
        <w:t xml:space="preserve">  Dušan Raičević</w:t>
      </w:r>
    </w:p>
    <w:bookmarkEnd w:id="0"/>
    <w:p w:rsidR="005E1D1B" w:rsidRPr="003E582A" w:rsidRDefault="005E1D1B" w:rsidP="00464D1D">
      <w:pPr>
        <w:jc w:val="right"/>
        <w:rPr>
          <w:rFonts w:ascii="Arial Narrow" w:hAnsi="Arial Narrow" w:cs="Arial"/>
          <w:b/>
          <w:sz w:val="18"/>
          <w:szCs w:val="18"/>
        </w:rPr>
      </w:pPr>
    </w:p>
    <w:sectPr w:rsidR="005E1D1B" w:rsidRPr="003E582A" w:rsidSect="00936207">
      <w:footerReference w:type="even" r:id="rId10"/>
      <w:footerReference w:type="default" r:id="rId11"/>
      <w:pgSz w:w="16840" w:h="11900" w:orient="landscape"/>
      <w:pgMar w:top="56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C2" w:rsidRDefault="00490FC2" w:rsidP="00783E88">
      <w:r>
        <w:separator/>
      </w:r>
    </w:p>
  </w:endnote>
  <w:endnote w:type="continuationSeparator" w:id="0">
    <w:p w:rsidR="00490FC2" w:rsidRDefault="00490FC2" w:rsidP="0078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F1" w:rsidRDefault="00CC14FE" w:rsidP="00D55653">
    <w:pPr>
      <w:pStyle w:val="Footer"/>
      <w:framePr w:wrap="around" w:vAnchor="text" w:hAnchor="margin" w:xAlign="right" w:y="1"/>
      <w:rPr>
        <w:rStyle w:val="PageNumber"/>
      </w:rPr>
    </w:pPr>
    <w:r>
      <w:rPr>
        <w:rStyle w:val="PageNumber"/>
      </w:rPr>
      <w:fldChar w:fldCharType="begin"/>
    </w:r>
    <w:r w:rsidR="000D75F1">
      <w:rPr>
        <w:rStyle w:val="PageNumber"/>
      </w:rPr>
      <w:instrText xml:space="preserve">PAGE  </w:instrText>
    </w:r>
    <w:r>
      <w:rPr>
        <w:rStyle w:val="PageNumber"/>
      </w:rPr>
      <w:fldChar w:fldCharType="end"/>
    </w:r>
  </w:p>
  <w:p w:rsidR="000D75F1" w:rsidRDefault="000D75F1" w:rsidP="00783E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088435"/>
      <w:docPartObj>
        <w:docPartGallery w:val="Page Numbers (Bottom of Page)"/>
        <w:docPartUnique/>
      </w:docPartObj>
    </w:sdtPr>
    <w:sdtEndPr/>
    <w:sdtContent>
      <w:sdt>
        <w:sdtPr>
          <w:id w:val="-1769616900"/>
          <w:docPartObj>
            <w:docPartGallery w:val="Page Numbers (Top of Page)"/>
            <w:docPartUnique/>
          </w:docPartObj>
        </w:sdtPr>
        <w:sdtEndPr/>
        <w:sdtContent>
          <w:p w:rsidR="00F00352" w:rsidRDefault="00F00352">
            <w:pPr>
              <w:pStyle w:val="Footer"/>
              <w:jc w:val="right"/>
            </w:pPr>
            <w:r>
              <w:rPr>
                <w:b/>
                <w:bCs/>
              </w:rPr>
              <w:fldChar w:fldCharType="begin"/>
            </w:r>
            <w:r>
              <w:rPr>
                <w:b/>
                <w:bCs/>
              </w:rPr>
              <w:instrText xml:space="preserve"> PAGE </w:instrText>
            </w:r>
            <w:r>
              <w:rPr>
                <w:b/>
                <w:bCs/>
              </w:rPr>
              <w:fldChar w:fldCharType="separate"/>
            </w:r>
            <w:r w:rsidR="00EF29EB">
              <w:rPr>
                <w:b/>
                <w:bCs/>
                <w:noProof/>
              </w:rPr>
              <w:t>10</w:t>
            </w:r>
            <w:r>
              <w:rPr>
                <w:b/>
                <w:bCs/>
              </w:rPr>
              <w:fldChar w:fldCharType="end"/>
            </w:r>
            <w:r>
              <w:t xml:space="preserve"> od </w:t>
            </w:r>
            <w:r>
              <w:rPr>
                <w:b/>
                <w:bCs/>
              </w:rPr>
              <w:fldChar w:fldCharType="begin"/>
            </w:r>
            <w:r>
              <w:rPr>
                <w:b/>
                <w:bCs/>
              </w:rPr>
              <w:instrText xml:space="preserve"> NUMPAGES  </w:instrText>
            </w:r>
            <w:r>
              <w:rPr>
                <w:b/>
                <w:bCs/>
              </w:rPr>
              <w:fldChar w:fldCharType="separate"/>
            </w:r>
            <w:r w:rsidR="00EF29EB">
              <w:rPr>
                <w:b/>
                <w:bCs/>
                <w:noProof/>
              </w:rPr>
              <w:t>10</w:t>
            </w:r>
            <w:r>
              <w:rPr>
                <w:b/>
                <w:bCs/>
              </w:rPr>
              <w:fldChar w:fldCharType="end"/>
            </w:r>
          </w:p>
        </w:sdtContent>
      </w:sdt>
    </w:sdtContent>
  </w:sdt>
  <w:p w:rsidR="000D75F1" w:rsidRDefault="000D75F1" w:rsidP="00783E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C2" w:rsidRDefault="00490FC2" w:rsidP="00783E88">
      <w:r>
        <w:separator/>
      </w:r>
    </w:p>
  </w:footnote>
  <w:footnote w:type="continuationSeparator" w:id="0">
    <w:p w:rsidR="00490FC2" w:rsidRDefault="00490FC2" w:rsidP="00783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594"/>
    <w:multiLevelType w:val="hybridMultilevel"/>
    <w:tmpl w:val="0736FEF2"/>
    <w:lvl w:ilvl="0" w:tplc="8ED401D0">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
    <w:nsid w:val="157C751F"/>
    <w:multiLevelType w:val="hybridMultilevel"/>
    <w:tmpl w:val="48E60D54"/>
    <w:lvl w:ilvl="0" w:tplc="F4006D66">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2">
    <w:nsid w:val="160D1D2F"/>
    <w:multiLevelType w:val="hybridMultilevel"/>
    <w:tmpl w:val="B3BE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B6ED9"/>
    <w:multiLevelType w:val="hybridMultilevel"/>
    <w:tmpl w:val="2A4026DE"/>
    <w:lvl w:ilvl="0" w:tplc="565A140A">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4">
    <w:nsid w:val="1CFC1F51"/>
    <w:multiLevelType w:val="hybridMultilevel"/>
    <w:tmpl w:val="6E38F65E"/>
    <w:lvl w:ilvl="0" w:tplc="671626BC">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5">
    <w:nsid w:val="27575EF0"/>
    <w:multiLevelType w:val="hybridMultilevel"/>
    <w:tmpl w:val="997E2194"/>
    <w:lvl w:ilvl="0" w:tplc="4894A968">
      <w:start w:val="1"/>
      <w:numFmt w:val="decimal"/>
      <w:lvlText w:val="%1."/>
      <w:lvlJc w:val="left"/>
      <w:pPr>
        <w:ind w:left="720" w:hanging="645"/>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6">
    <w:nsid w:val="27605B05"/>
    <w:multiLevelType w:val="hybridMultilevel"/>
    <w:tmpl w:val="F08818F6"/>
    <w:lvl w:ilvl="0" w:tplc="05A00924">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7">
    <w:nsid w:val="2B495C74"/>
    <w:multiLevelType w:val="hybridMultilevel"/>
    <w:tmpl w:val="7B40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75CFB"/>
    <w:multiLevelType w:val="hybridMultilevel"/>
    <w:tmpl w:val="02E68B64"/>
    <w:lvl w:ilvl="0" w:tplc="066A633A">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9">
    <w:nsid w:val="30352770"/>
    <w:multiLevelType w:val="hybridMultilevel"/>
    <w:tmpl w:val="2AD208E8"/>
    <w:lvl w:ilvl="0" w:tplc="F7041B0E">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0">
    <w:nsid w:val="376E2D14"/>
    <w:multiLevelType w:val="hybridMultilevel"/>
    <w:tmpl w:val="E1F62532"/>
    <w:lvl w:ilvl="0" w:tplc="0204C234">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1">
    <w:nsid w:val="38526307"/>
    <w:multiLevelType w:val="hybridMultilevel"/>
    <w:tmpl w:val="A05424D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38A84FE2"/>
    <w:multiLevelType w:val="hybridMultilevel"/>
    <w:tmpl w:val="946A36A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38AD14B5"/>
    <w:multiLevelType w:val="hybridMultilevel"/>
    <w:tmpl w:val="E2BE330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87235"/>
    <w:multiLevelType w:val="hybridMultilevel"/>
    <w:tmpl w:val="B66AA170"/>
    <w:lvl w:ilvl="0" w:tplc="15A25162">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5">
    <w:nsid w:val="3BD46614"/>
    <w:multiLevelType w:val="hybridMultilevel"/>
    <w:tmpl w:val="BDF62B10"/>
    <w:lvl w:ilvl="0" w:tplc="3CDAE618">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6">
    <w:nsid w:val="3C9A1AB2"/>
    <w:multiLevelType w:val="hybridMultilevel"/>
    <w:tmpl w:val="888CE4D0"/>
    <w:lvl w:ilvl="0" w:tplc="E9E6D2FC">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7">
    <w:nsid w:val="4E4440C9"/>
    <w:multiLevelType w:val="hybridMultilevel"/>
    <w:tmpl w:val="57387A1E"/>
    <w:lvl w:ilvl="0" w:tplc="4B685E40">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18">
    <w:nsid w:val="56B65721"/>
    <w:multiLevelType w:val="hybridMultilevel"/>
    <w:tmpl w:val="B0D0C174"/>
    <w:lvl w:ilvl="0" w:tplc="F3B644E8">
      <w:start w:val="1"/>
      <w:numFmt w:val="decimal"/>
      <w:lvlText w:val="%1."/>
      <w:lvlJc w:val="left"/>
      <w:pPr>
        <w:ind w:left="435" w:hanging="360"/>
      </w:pPr>
      <w:rPr>
        <w:rFonts w:ascii="Arial Narrow" w:eastAsia="Times New Roman" w:hAnsi="Arial Narrow" w:cs="Arial"/>
      </w:rPr>
    </w:lvl>
    <w:lvl w:ilvl="1" w:tplc="2C1A0003" w:tentative="1">
      <w:start w:val="1"/>
      <w:numFmt w:val="bullet"/>
      <w:lvlText w:val="o"/>
      <w:lvlJc w:val="left"/>
      <w:pPr>
        <w:ind w:left="1155" w:hanging="360"/>
      </w:pPr>
      <w:rPr>
        <w:rFonts w:ascii="Courier New" w:hAnsi="Courier New" w:cs="Courier New" w:hint="default"/>
      </w:rPr>
    </w:lvl>
    <w:lvl w:ilvl="2" w:tplc="2C1A0005" w:tentative="1">
      <w:start w:val="1"/>
      <w:numFmt w:val="bullet"/>
      <w:lvlText w:val=""/>
      <w:lvlJc w:val="left"/>
      <w:pPr>
        <w:ind w:left="1875" w:hanging="360"/>
      </w:pPr>
      <w:rPr>
        <w:rFonts w:ascii="Wingdings" w:hAnsi="Wingdings" w:hint="default"/>
      </w:rPr>
    </w:lvl>
    <w:lvl w:ilvl="3" w:tplc="2C1A0001" w:tentative="1">
      <w:start w:val="1"/>
      <w:numFmt w:val="bullet"/>
      <w:lvlText w:val=""/>
      <w:lvlJc w:val="left"/>
      <w:pPr>
        <w:ind w:left="2595" w:hanging="360"/>
      </w:pPr>
      <w:rPr>
        <w:rFonts w:ascii="Symbol" w:hAnsi="Symbol" w:hint="default"/>
      </w:rPr>
    </w:lvl>
    <w:lvl w:ilvl="4" w:tplc="2C1A0003" w:tentative="1">
      <w:start w:val="1"/>
      <w:numFmt w:val="bullet"/>
      <w:lvlText w:val="o"/>
      <w:lvlJc w:val="left"/>
      <w:pPr>
        <w:ind w:left="3315" w:hanging="360"/>
      </w:pPr>
      <w:rPr>
        <w:rFonts w:ascii="Courier New" w:hAnsi="Courier New" w:cs="Courier New" w:hint="default"/>
      </w:rPr>
    </w:lvl>
    <w:lvl w:ilvl="5" w:tplc="2C1A0005" w:tentative="1">
      <w:start w:val="1"/>
      <w:numFmt w:val="bullet"/>
      <w:lvlText w:val=""/>
      <w:lvlJc w:val="left"/>
      <w:pPr>
        <w:ind w:left="4035" w:hanging="360"/>
      </w:pPr>
      <w:rPr>
        <w:rFonts w:ascii="Wingdings" w:hAnsi="Wingdings" w:hint="default"/>
      </w:rPr>
    </w:lvl>
    <w:lvl w:ilvl="6" w:tplc="2C1A0001" w:tentative="1">
      <w:start w:val="1"/>
      <w:numFmt w:val="bullet"/>
      <w:lvlText w:val=""/>
      <w:lvlJc w:val="left"/>
      <w:pPr>
        <w:ind w:left="4755" w:hanging="360"/>
      </w:pPr>
      <w:rPr>
        <w:rFonts w:ascii="Symbol" w:hAnsi="Symbol" w:hint="default"/>
      </w:rPr>
    </w:lvl>
    <w:lvl w:ilvl="7" w:tplc="2C1A0003" w:tentative="1">
      <w:start w:val="1"/>
      <w:numFmt w:val="bullet"/>
      <w:lvlText w:val="o"/>
      <w:lvlJc w:val="left"/>
      <w:pPr>
        <w:ind w:left="5475" w:hanging="360"/>
      </w:pPr>
      <w:rPr>
        <w:rFonts w:ascii="Courier New" w:hAnsi="Courier New" w:cs="Courier New" w:hint="default"/>
      </w:rPr>
    </w:lvl>
    <w:lvl w:ilvl="8" w:tplc="2C1A0005" w:tentative="1">
      <w:start w:val="1"/>
      <w:numFmt w:val="bullet"/>
      <w:lvlText w:val=""/>
      <w:lvlJc w:val="left"/>
      <w:pPr>
        <w:ind w:left="6195" w:hanging="360"/>
      </w:pPr>
      <w:rPr>
        <w:rFonts w:ascii="Wingdings" w:hAnsi="Wingdings" w:hint="default"/>
      </w:rPr>
    </w:lvl>
  </w:abstractNum>
  <w:abstractNum w:abstractNumId="19">
    <w:nsid w:val="59A13D06"/>
    <w:multiLevelType w:val="hybridMultilevel"/>
    <w:tmpl w:val="7804D4DA"/>
    <w:lvl w:ilvl="0" w:tplc="5344EDC6">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20">
    <w:nsid w:val="5D2D4D92"/>
    <w:multiLevelType w:val="hybridMultilevel"/>
    <w:tmpl w:val="856C002C"/>
    <w:lvl w:ilvl="0" w:tplc="45A8A2F2">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21">
    <w:nsid w:val="65C62D1A"/>
    <w:multiLevelType w:val="hybridMultilevel"/>
    <w:tmpl w:val="14B0F7C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6A7671DD"/>
    <w:multiLevelType w:val="hybridMultilevel"/>
    <w:tmpl w:val="A05424D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6DDC7203"/>
    <w:multiLevelType w:val="hybridMultilevel"/>
    <w:tmpl w:val="563A7976"/>
    <w:lvl w:ilvl="0" w:tplc="149AA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001F4E"/>
    <w:multiLevelType w:val="hybridMultilevel"/>
    <w:tmpl w:val="6520D880"/>
    <w:lvl w:ilvl="0" w:tplc="5BD8DA26">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25">
    <w:nsid w:val="70437B11"/>
    <w:multiLevelType w:val="hybridMultilevel"/>
    <w:tmpl w:val="7A765DBA"/>
    <w:lvl w:ilvl="0" w:tplc="8B025118">
      <w:start w:val="1"/>
      <w:numFmt w:val="decimal"/>
      <w:lvlText w:val="%1."/>
      <w:lvlJc w:val="left"/>
      <w:pPr>
        <w:ind w:left="-1057" w:hanging="360"/>
      </w:pPr>
      <w:rPr>
        <w:rFonts w:hint="default"/>
      </w:rPr>
    </w:lvl>
    <w:lvl w:ilvl="1" w:tplc="2C1A0019" w:tentative="1">
      <w:start w:val="1"/>
      <w:numFmt w:val="lowerLetter"/>
      <w:lvlText w:val="%2."/>
      <w:lvlJc w:val="left"/>
      <w:pPr>
        <w:ind w:left="-337" w:hanging="360"/>
      </w:pPr>
    </w:lvl>
    <w:lvl w:ilvl="2" w:tplc="2C1A001B" w:tentative="1">
      <w:start w:val="1"/>
      <w:numFmt w:val="lowerRoman"/>
      <w:lvlText w:val="%3."/>
      <w:lvlJc w:val="right"/>
      <w:pPr>
        <w:ind w:left="383" w:hanging="180"/>
      </w:pPr>
    </w:lvl>
    <w:lvl w:ilvl="3" w:tplc="2C1A000F" w:tentative="1">
      <w:start w:val="1"/>
      <w:numFmt w:val="decimal"/>
      <w:lvlText w:val="%4."/>
      <w:lvlJc w:val="left"/>
      <w:pPr>
        <w:ind w:left="1103" w:hanging="360"/>
      </w:pPr>
    </w:lvl>
    <w:lvl w:ilvl="4" w:tplc="2C1A0019" w:tentative="1">
      <w:start w:val="1"/>
      <w:numFmt w:val="lowerLetter"/>
      <w:lvlText w:val="%5."/>
      <w:lvlJc w:val="left"/>
      <w:pPr>
        <w:ind w:left="1823" w:hanging="360"/>
      </w:pPr>
    </w:lvl>
    <w:lvl w:ilvl="5" w:tplc="2C1A001B" w:tentative="1">
      <w:start w:val="1"/>
      <w:numFmt w:val="lowerRoman"/>
      <w:lvlText w:val="%6."/>
      <w:lvlJc w:val="right"/>
      <w:pPr>
        <w:ind w:left="2543" w:hanging="180"/>
      </w:pPr>
    </w:lvl>
    <w:lvl w:ilvl="6" w:tplc="2C1A000F" w:tentative="1">
      <w:start w:val="1"/>
      <w:numFmt w:val="decimal"/>
      <w:lvlText w:val="%7."/>
      <w:lvlJc w:val="left"/>
      <w:pPr>
        <w:ind w:left="3263" w:hanging="360"/>
      </w:pPr>
    </w:lvl>
    <w:lvl w:ilvl="7" w:tplc="2C1A0019" w:tentative="1">
      <w:start w:val="1"/>
      <w:numFmt w:val="lowerLetter"/>
      <w:lvlText w:val="%8."/>
      <w:lvlJc w:val="left"/>
      <w:pPr>
        <w:ind w:left="3983" w:hanging="360"/>
      </w:pPr>
    </w:lvl>
    <w:lvl w:ilvl="8" w:tplc="2C1A001B" w:tentative="1">
      <w:start w:val="1"/>
      <w:numFmt w:val="lowerRoman"/>
      <w:lvlText w:val="%9."/>
      <w:lvlJc w:val="right"/>
      <w:pPr>
        <w:ind w:left="4703" w:hanging="180"/>
      </w:pPr>
    </w:lvl>
  </w:abstractNum>
  <w:abstractNum w:abstractNumId="26">
    <w:nsid w:val="73F54946"/>
    <w:multiLevelType w:val="hybridMultilevel"/>
    <w:tmpl w:val="1AA0E2F8"/>
    <w:lvl w:ilvl="0" w:tplc="FB70AA0C">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abstractNum w:abstractNumId="27">
    <w:nsid w:val="75A05768"/>
    <w:multiLevelType w:val="hybridMultilevel"/>
    <w:tmpl w:val="DF9843F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75EC4258"/>
    <w:multiLevelType w:val="hybridMultilevel"/>
    <w:tmpl w:val="3838379A"/>
    <w:lvl w:ilvl="0" w:tplc="0518D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BD5DE6"/>
    <w:multiLevelType w:val="hybridMultilevel"/>
    <w:tmpl w:val="467C5B3E"/>
    <w:lvl w:ilvl="0" w:tplc="AE6CEBFE">
      <w:start w:val="1"/>
      <w:numFmt w:val="decimal"/>
      <w:lvlText w:val="%1."/>
      <w:lvlJc w:val="left"/>
      <w:pPr>
        <w:ind w:left="435" w:hanging="360"/>
      </w:pPr>
      <w:rPr>
        <w:rFonts w:ascii="Arial Narrow" w:eastAsia="Times New Roman" w:hAnsi="Arial Narrow" w:cs="Arial"/>
      </w:rPr>
    </w:lvl>
    <w:lvl w:ilvl="1" w:tplc="2C1A0003" w:tentative="1">
      <w:start w:val="1"/>
      <w:numFmt w:val="bullet"/>
      <w:lvlText w:val="o"/>
      <w:lvlJc w:val="left"/>
      <w:pPr>
        <w:ind w:left="1155" w:hanging="360"/>
      </w:pPr>
      <w:rPr>
        <w:rFonts w:ascii="Courier New" w:hAnsi="Courier New" w:cs="Courier New" w:hint="default"/>
      </w:rPr>
    </w:lvl>
    <w:lvl w:ilvl="2" w:tplc="2C1A0005" w:tentative="1">
      <w:start w:val="1"/>
      <w:numFmt w:val="bullet"/>
      <w:lvlText w:val=""/>
      <w:lvlJc w:val="left"/>
      <w:pPr>
        <w:ind w:left="1875" w:hanging="360"/>
      </w:pPr>
      <w:rPr>
        <w:rFonts w:ascii="Wingdings" w:hAnsi="Wingdings" w:hint="default"/>
      </w:rPr>
    </w:lvl>
    <w:lvl w:ilvl="3" w:tplc="2C1A0001" w:tentative="1">
      <w:start w:val="1"/>
      <w:numFmt w:val="bullet"/>
      <w:lvlText w:val=""/>
      <w:lvlJc w:val="left"/>
      <w:pPr>
        <w:ind w:left="2595" w:hanging="360"/>
      </w:pPr>
      <w:rPr>
        <w:rFonts w:ascii="Symbol" w:hAnsi="Symbol" w:hint="default"/>
      </w:rPr>
    </w:lvl>
    <w:lvl w:ilvl="4" w:tplc="2C1A0003" w:tentative="1">
      <w:start w:val="1"/>
      <w:numFmt w:val="bullet"/>
      <w:lvlText w:val="o"/>
      <w:lvlJc w:val="left"/>
      <w:pPr>
        <w:ind w:left="3315" w:hanging="360"/>
      </w:pPr>
      <w:rPr>
        <w:rFonts w:ascii="Courier New" w:hAnsi="Courier New" w:cs="Courier New" w:hint="default"/>
      </w:rPr>
    </w:lvl>
    <w:lvl w:ilvl="5" w:tplc="2C1A0005" w:tentative="1">
      <w:start w:val="1"/>
      <w:numFmt w:val="bullet"/>
      <w:lvlText w:val=""/>
      <w:lvlJc w:val="left"/>
      <w:pPr>
        <w:ind w:left="4035" w:hanging="360"/>
      </w:pPr>
      <w:rPr>
        <w:rFonts w:ascii="Wingdings" w:hAnsi="Wingdings" w:hint="default"/>
      </w:rPr>
    </w:lvl>
    <w:lvl w:ilvl="6" w:tplc="2C1A0001" w:tentative="1">
      <w:start w:val="1"/>
      <w:numFmt w:val="bullet"/>
      <w:lvlText w:val=""/>
      <w:lvlJc w:val="left"/>
      <w:pPr>
        <w:ind w:left="4755" w:hanging="360"/>
      </w:pPr>
      <w:rPr>
        <w:rFonts w:ascii="Symbol" w:hAnsi="Symbol" w:hint="default"/>
      </w:rPr>
    </w:lvl>
    <w:lvl w:ilvl="7" w:tplc="2C1A0003" w:tentative="1">
      <w:start w:val="1"/>
      <w:numFmt w:val="bullet"/>
      <w:lvlText w:val="o"/>
      <w:lvlJc w:val="left"/>
      <w:pPr>
        <w:ind w:left="5475" w:hanging="360"/>
      </w:pPr>
      <w:rPr>
        <w:rFonts w:ascii="Courier New" w:hAnsi="Courier New" w:cs="Courier New" w:hint="default"/>
      </w:rPr>
    </w:lvl>
    <w:lvl w:ilvl="8" w:tplc="2C1A0005" w:tentative="1">
      <w:start w:val="1"/>
      <w:numFmt w:val="bullet"/>
      <w:lvlText w:val=""/>
      <w:lvlJc w:val="left"/>
      <w:pPr>
        <w:ind w:left="6195" w:hanging="360"/>
      </w:pPr>
      <w:rPr>
        <w:rFonts w:ascii="Wingdings" w:hAnsi="Wingdings" w:hint="default"/>
      </w:rPr>
    </w:lvl>
  </w:abstractNum>
  <w:abstractNum w:abstractNumId="30">
    <w:nsid w:val="7A84760C"/>
    <w:multiLevelType w:val="hybridMultilevel"/>
    <w:tmpl w:val="0AF25A8E"/>
    <w:lvl w:ilvl="0" w:tplc="94D89BD0">
      <w:start w:val="1"/>
      <w:numFmt w:val="decimal"/>
      <w:lvlText w:val="%1."/>
      <w:lvlJc w:val="left"/>
      <w:pPr>
        <w:ind w:left="434" w:hanging="360"/>
      </w:pPr>
      <w:rPr>
        <w:rFonts w:hint="default"/>
      </w:rPr>
    </w:lvl>
    <w:lvl w:ilvl="1" w:tplc="2C1A0019" w:tentative="1">
      <w:start w:val="1"/>
      <w:numFmt w:val="lowerLetter"/>
      <w:lvlText w:val="%2."/>
      <w:lvlJc w:val="left"/>
      <w:pPr>
        <w:ind w:left="1154" w:hanging="360"/>
      </w:pPr>
    </w:lvl>
    <w:lvl w:ilvl="2" w:tplc="2C1A001B" w:tentative="1">
      <w:start w:val="1"/>
      <w:numFmt w:val="lowerRoman"/>
      <w:lvlText w:val="%3."/>
      <w:lvlJc w:val="right"/>
      <w:pPr>
        <w:ind w:left="1874" w:hanging="180"/>
      </w:pPr>
    </w:lvl>
    <w:lvl w:ilvl="3" w:tplc="2C1A000F" w:tentative="1">
      <w:start w:val="1"/>
      <w:numFmt w:val="decimal"/>
      <w:lvlText w:val="%4."/>
      <w:lvlJc w:val="left"/>
      <w:pPr>
        <w:ind w:left="2594" w:hanging="360"/>
      </w:pPr>
    </w:lvl>
    <w:lvl w:ilvl="4" w:tplc="2C1A0019" w:tentative="1">
      <w:start w:val="1"/>
      <w:numFmt w:val="lowerLetter"/>
      <w:lvlText w:val="%5."/>
      <w:lvlJc w:val="left"/>
      <w:pPr>
        <w:ind w:left="3314" w:hanging="360"/>
      </w:pPr>
    </w:lvl>
    <w:lvl w:ilvl="5" w:tplc="2C1A001B" w:tentative="1">
      <w:start w:val="1"/>
      <w:numFmt w:val="lowerRoman"/>
      <w:lvlText w:val="%6."/>
      <w:lvlJc w:val="right"/>
      <w:pPr>
        <w:ind w:left="4034" w:hanging="180"/>
      </w:pPr>
    </w:lvl>
    <w:lvl w:ilvl="6" w:tplc="2C1A000F" w:tentative="1">
      <w:start w:val="1"/>
      <w:numFmt w:val="decimal"/>
      <w:lvlText w:val="%7."/>
      <w:lvlJc w:val="left"/>
      <w:pPr>
        <w:ind w:left="4754" w:hanging="360"/>
      </w:pPr>
    </w:lvl>
    <w:lvl w:ilvl="7" w:tplc="2C1A0019" w:tentative="1">
      <w:start w:val="1"/>
      <w:numFmt w:val="lowerLetter"/>
      <w:lvlText w:val="%8."/>
      <w:lvlJc w:val="left"/>
      <w:pPr>
        <w:ind w:left="5474" w:hanging="360"/>
      </w:pPr>
    </w:lvl>
    <w:lvl w:ilvl="8" w:tplc="2C1A001B" w:tentative="1">
      <w:start w:val="1"/>
      <w:numFmt w:val="lowerRoman"/>
      <w:lvlText w:val="%9."/>
      <w:lvlJc w:val="right"/>
      <w:pPr>
        <w:ind w:left="6194" w:hanging="180"/>
      </w:pPr>
    </w:lvl>
  </w:abstractNum>
  <w:abstractNum w:abstractNumId="31">
    <w:nsid w:val="7B262960"/>
    <w:multiLevelType w:val="hybridMultilevel"/>
    <w:tmpl w:val="5E18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178E5"/>
    <w:multiLevelType w:val="hybridMultilevel"/>
    <w:tmpl w:val="202C909C"/>
    <w:lvl w:ilvl="0" w:tplc="F7E4817E">
      <w:start w:val="1"/>
      <w:numFmt w:val="decimal"/>
      <w:lvlText w:val="%1."/>
      <w:lvlJc w:val="left"/>
      <w:pPr>
        <w:ind w:left="435" w:hanging="360"/>
      </w:pPr>
      <w:rPr>
        <w:rFonts w:hint="default"/>
      </w:rPr>
    </w:lvl>
    <w:lvl w:ilvl="1" w:tplc="2C1A0019" w:tentative="1">
      <w:start w:val="1"/>
      <w:numFmt w:val="lowerLetter"/>
      <w:lvlText w:val="%2."/>
      <w:lvlJc w:val="left"/>
      <w:pPr>
        <w:ind w:left="1155" w:hanging="360"/>
      </w:pPr>
    </w:lvl>
    <w:lvl w:ilvl="2" w:tplc="2C1A001B" w:tentative="1">
      <w:start w:val="1"/>
      <w:numFmt w:val="lowerRoman"/>
      <w:lvlText w:val="%3."/>
      <w:lvlJc w:val="right"/>
      <w:pPr>
        <w:ind w:left="1875" w:hanging="180"/>
      </w:pPr>
    </w:lvl>
    <w:lvl w:ilvl="3" w:tplc="2C1A000F" w:tentative="1">
      <w:start w:val="1"/>
      <w:numFmt w:val="decimal"/>
      <w:lvlText w:val="%4."/>
      <w:lvlJc w:val="left"/>
      <w:pPr>
        <w:ind w:left="2595" w:hanging="360"/>
      </w:pPr>
    </w:lvl>
    <w:lvl w:ilvl="4" w:tplc="2C1A0019" w:tentative="1">
      <w:start w:val="1"/>
      <w:numFmt w:val="lowerLetter"/>
      <w:lvlText w:val="%5."/>
      <w:lvlJc w:val="left"/>
      <w:pPr>
        <w:ind w:left="3315" w:hanging="360"/>
      </w:pPr>
    </w:lvl>
    <w:lvl w:ilvl="5" w:tplc="2C1A001B" w:tentative="1">
      <w:start w:val="1"/>
      <w:numFmt w:val="lowerRoman"/>
      <w:lvlText w:val="%6."/>
      <w:lvlJc w:val="right"/>
      <w:pPr>
        <w:ind w:left="4035" w:hanging="180"/>
      </w:pPr>
    </w:lvl>
    <w:lvl w:ilvl="6" w:tplc="2C1A000F" w:tentative="1">
      <w:start w:val="1"/>
      <w:numFmt w:val="decimal"/>
      <w:lvlText w:val="%7."/>
      <w:lvlJc w:val="left"/>
      <w:pPr>
        <w:ind w:left="4755" w:hanging="360"/>
      </w:pPr>
    </w:lvl>
    <w:lvl w:ilvl="7" w:tplc="2C1A0019" w:tentative="1">
      <w:start w:val="1"/>
      <w:numFmt w:val="lowerLetter"/>
      <w:lvlText w:val="%8."/>
      <w:lvlJc w:val="left"/>
      <w:pPr>
        <w:ind w:left="5475" w:hanging="360"/>
      </w:pPr>
    </w:lvl>
    <w:lvl w:ilvl="8" w:tplc="2C1A001B" w:tentative="1">
      <w:start w:val="1"/>
      <w:numFmt w:val="lowerRoman"/>
      <w:lvlText w:val="%9."/>
      <w:lvlJc w:val="right"/>
      <w:pPr>
        <w:ind w:left="6195" w:hanging="180"/>
      </w:pPr>
    </w:lvl>
  </w:abstractNum>
  <w:num w:numId="1">
    <w:abstractNumId w:val="2"/>
  </w:num>
  <w:num w:numId="2">
    <w:abstractNumId w:val="28"/>
  </w:num>
  <w:num w:numId="3">
    <w:abstractNumId w:val="23"/>
  </w:num>
  <w:num w:numId="4">
    <w:abstractNumId w:val="31"/>
  </w:num>
  <w:num w:numId="5">
    <w:abstractNumId w:val="13"/>
  </w:num>
  <w:num w:numId="6">
    <w:abstractNumId w:val="7"/>
  </w:num>
  <w:num w:numId="7">
    <w:abstractNumId w:val="18"/>
  </w:num>
  <w:num w:numId="8">
    <w:abstractNumId w:val="17"/>
  </w:num>
  <w:num w:numId="9">
    <w:abstractNumId w:val="26"/>
  </w:num>
  <w:num w:numId="10">
    <w:abstractNumId w:val="4"/>
  </w:num>
  <w:num w:numId="11">
    <w:abstractNumId w:val="30"/>
  </w:num>
  <w:num w:numId="12">
    <w:abstractNumId w:val="8"/>
  </w:num>
  <w:num w:numId="13">
    <w:abstractNumId w:val="19"/>
  </w:num>
  <w:num w:numId="14">
    <w:abstractNumId w:val="15"/>
  </w:num>
  <w:num w:numId="15">
    <w:abstractNumId w:val="0"/>
  </w:num>
  <w:num w:numId="16">
    <w:abstractNumId w:val="14"/>
  </w:num>
  <w:num w:numId="17">
    <w:abstractNumId w:val="16"/>
  </w:num>
  <w:num w:numId="18">
    <w:abstractNumId w:val="32"/>
  </w:num>
  <w:num w:numId="19">
    <w:abstractNumId w:val="27"/>
  </w:num>
  <w:num w:numId="20">
    <w:abstractNumId w:val="21"/>
  </w:num>
  <w:num w:numId="21">
    <w:abstractNumId w:val="22"/>
  </w:num>
  <w:num w:numId="22">
    <w:abstractNumId w:val="9"/>
  </w:num>
  <w:num w:numId="23">
    <w:abstractNumId w:val="11"/>
  </w:num>
  <w:num w:numId="24">
    <w:abstractNumId w:val="24"/>
  </w:num>
  <w:num w:numId="25">
    <w:abstractNumId w:val="25"/>
  </w:num>
  <w:num w:numId="26">
    <w:abstractNumId w:val="6"/>
  </w:num>
  <w:num w:numId="27">
    <w:abstractNumId w:val="3"/>
  </w:num>
  <w:num w:numId="28">
    <w:abstractNumId w:val="12"/>
  </w:num>
  <w:num w:numId="29">
    <w:abstractNumId w:val="5"/>
  </w:num>
  <w:num w:numId="30">
    <w:abstractNumId w:val="29"/>
  </w:num>
  <w:num w:numId="31">
    <w:abstractNumId w:val="20"/>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34"/>
    <w:rsid w:val="00000366"/>
    <w:rsid w:val="00001B02"/>
    <w:rsid w:val="000254D9"/>
    <w:rsid w:val="00035B31"/>
    <w:rsid w:val="00041F2A"/>
    <w:rsid w:val="000420E8"/>
    <w:rsid w:val="000463CC"/>
    <w:rsid w:val="00047373"/>
    <w:rsid w:val="00053514"/>
    <w:rsid w:val="00056A55"/>
    <w:rsid w:val="00070BBF"/>
    <w:rsid w:val="00072758"/>
    <w:rsid w:val="000A1B24"/>
    <w:rsid w:val="000A2E6C"/>
    <w:rsid w:val="000B152A"/>
    <w:rsid w:val="000D75F1"/>
    <w:rsid w:val="000E6754"/>
    <w:rsid w:val="00107574"/>
    <w:rsid w:val="00113044"/>
    <w:rsid w:val="001137EA"/>
    <w:rsid w:val="00124F31"/>
    <w:rsid w:val="00136D2B"/>
    <w:rsid w:val="0015205F"/>
    <w:rsid w:val="00163E4A"/>
    <w:rsid w:val="00167A61"/>
    <w:rsid w:val="00174BA4"/>
    <w:rsid w:val="001A506E"/>
    <w:rsid w:val="001A7DA6"/>
    <w:rsid w:val="001B15B3"/>
    <w:rsid w:val="001B63F5"/>
    <w:rsid w:val="001B67D3"/>
    <w:rsid w:val="001C08D9"/>
    <w:rsid w:val="001C1074"/>
    <w:rsid w:val="001C1138"/>
    <w:rsid w:val="001C2A96"/>
    <w:rsid w:val="001C572B"/>
    <w:rsid w:val="001C7BC2"/>
    <w:rsid w:val="001D0407"/>
    <w:rsid w:val="001D1F5E"/>
    <w:rsid w:val="001D2EC6"/>
    <w:rsid w:val="001D3879"/>
    <w:rsid w:val="001E1759"/>
    <w:rsid w:val="001E6F61"/>
    <w:rsid w:val="001E766D"/>
    <w:rsid w:val="001F7AE4"/>
    <w:rsid w:val="002100E8"/>
    <w:rsid w:val="002103DC"/>
    <w:rsid w:val="00213815"/>
    <w:rsid w:val="002236A5"/>
    <w:rsid w:val="00225AA9"/>
    <w:rsid w:val="00234264"/>
    <w:rsid w:val="002345CD"/>
    <w:rsid w:val="00254A00"/>
    <w:rsid w:val="00256584"/>
    <w:rsid w:val="0027244A"/>
    <w:rsid w:val="002829A9"/>
    <w:rsid w:val="002916A4"/>
    <w:rsid w:val="00297C19"/>
    <w:rsid w:val="002A1C41"/>
    <w:rsid w:val="002A5B1F"/>
    <w:rsid w:val="002B2A11"/>
    <w:rsid w:val="002B3B9E"/>
    <w:rsid w:val="002B5460"/>
    <w:rsid w:val="002C1050"/>
    <w:rsid w:val="002C3333"/>
    <w:rsid w:val="002D6B2F"/>
    <w:rsid w:val="002E24C4"/>
    <w:rsid w:val="002E60A0"/>
    <w:rsid w:val="002F7BCB"/>
    <w:rsid w:val="00323065"/>
    <w:rsid w:val="003272D4"/>
    <w:rsid w:val="00333964"/>
    <w:rsid w:val="003359CA"/>
    <w:rsid w:val="00362A9F"/>
    <w:rsid w:val="00367818"/>
    <w:rsid w:val="0037119B"/>
    <w:rsid w:val="00381041"/>
    <w:rsid w:val="00393233"/>
    <w:rsid w:val="003A2876"/>
    <w:rsid w:val="003A4BC3"/>
    <w:rsid w:val="003B1563"/>
    <w:rsid w:val="003C2834"/>
    <w:rsid w:val="003C3F53"/>
    <w:rsid w:val="003C7B5C"/>
    <w:rsid w:val="003D6B8D"/>
    <w:rsid w:val="003E4081"/>
    <w:rsid w:val="003E582A"/>
    <w:rsid w:val="003F2495"/>
    <w:rsid w:val="003F36EE"/>
    <w:rsid w:val="003F48EB"/>
    <w:rsid w:val="0041391B"/>
    <w:rsid w:val="00422703"/>
    <w:rsid w:val="00423B35"/>
    <w:rsid w:val="00424941"/>
    <w:rsid w:val="00425CA2"/>
    <w:rsid w:val="004447DD"/>
    <w:rsid w:val="004511EB"/>
    <w:rsid w:val="0045526F"/>
    <w:rsid w:val="004553D6"/>
    <w:rsid w:val="00461EE7"/>
    <w:rsid w:val="00462B5F"/>
    <w:rsid w:val="00464D1D"/>
    <w:rsid w:val="004654B3"/>
    <w:rsid w:val="00475AA1"/>
    <w:rsid w:val="00477F1E"/>
    <w:rsid w:val="0048033B"/>
    <w:rsid w:val="00490FC2"/>
    <w:rsid w:val="00493AF8"/>
    <w:rsid w:val="004A5649"/>
    <w:rsid w:val="004B4D6F"/>
    <w:rsid w:val="004C09F4"/>
    <w:rsid w:val="004C27B8"/>
    <w:rsid w:val="004E46C0"/>
    <w:rsid w:val="00501B90"/>
    <w:rsid w:val="00511CE6"/>
    <w:rsid w:val="00530C3D"/>
    <w:rsid w:val="00532620"/>
    <w:rsid w:val="00537513"/>
    <w:rsid w:val="005440EF"/>
    <w:rsid w:val="00550E3E"/>
    <w:rsid w:val="00557C0E"/>
    <w:rsid w:val="00562DCE"/>
    <w:rsid w:val="00566AE9"/>
    <w:rsid w:val="00576E5A"/>
    <w:rsid w:val="005825BC"/>
    <w:rsid w:val="005848B4"/>
    <w:rsid w:val="005919E5"/>
    <w:rsid w:val="00592211"/>
    <w:rsid w:val="00597593"/>
    <w:rsid w:val="005C68E4"/>
    <w:rsid w:val="005C78CF"/>
    <w:rsid w:val="005D04CA"/>
    <w:rsid w:val="005D44AC"/>
    <w:rsid w:val="005E1D1B"/>
    <w:rsid w:val="005E2292"/>
    <w:rsid w:val="005E3A95"/>
    <w:rsid w:val="005E7680"/>
    <w:rsid w:val="005F0F28"/>
    <w:rsid w:val="005F3EE2"/>
    <w:rsid w:val="006021F8"/>
    <w:rsid w:val="006049B6"/>
    <w:rsid w:val="0061148F"/>
    <w:rsid w:val="00621751"/>
    <w:rsid w:val="00625BF7"/>
    <w:rsid w:val="0063005B"/>
    <w:rsid w:val="00646B45"/>
    <w:rsid w:val="00663AB6"/>
    <w:rsid w:val="00673603"/>
    <w:rsid w:val="00687D38"/>
    <w:rsid w:val="006959A8"/>
    <w:rsid w:val="006A4C49"/>
    <w:rsid w:val="006C0FA6"/>
    <w:rsid w:val="006C12FE"/>
    <w:rsid w:val="006C3F78"/>
    <w:rsid w:val="006D30A9"/>
    <w:rsid w:val="006D7FE2"/>
    <w:rsid w:val="006E37DC"/>
    <w:rsid w:val="006F34D9"/>
    <w:rsid w:val="00707C8D"/>
    <w:rsid w:val="00712017"/>
    <w:rsid w:val="007121AA"/>
    <w:rsid w:val="00717531"/>
    <w:rsid w:val="00723E27"/>
    <w:rsid w:val="00733798"/>
    <w:rsid w:val="00733CAF"/>
    <w:rsid w:val="00734278"/>
    <w:rsid w:val="00742410"/>
    <w:rsid w:val="00746D18"/>
    <w:rsid w:val="0075007C"/>
    <w:rsid w:val="00755E44"/>
    <w:rsid w:val="007604CC"/>
    <w:rsid w:val="00761581"/>
    <w:rsid w:val="00762A5D"/>
    <w:rsid w:val="00783E88"/>
    <w:rsid w:val="007859E2"/>
    <w:rsid w:val="00787396"/>
    <w:rsid w:val="007A2A2F"/>
    <w:rsid w:val="007B03EA"/>
    <w:rsid w:val="007B6EF0"/>
    <w:rsid w:val="007C6803"/>
    <w:rsid w:val="007D1E78"/>
    <w:rsid w:val="007E1956"/>
    <w:rsid w:val="007E2DBC"/>
    <w:rsid w:val="007E4298"/>
    <w:rsid w:val="008038B6"/>
    <w:rsid w:val="00810CB3"/>
    <w:rsid w:val="008125FE"/>
    <w:rsid w:val="008146BD"/>
    <w:rsid w:val="008300B1"/>
    <w:rsid w:val="00846565"/>
    <w:rsid w:val="00851167"/>
    <w:rsid w:val="008529AD"/>
    <w:rsid w:val="00862804"/>
    <w:rsid w:val="00866272"/>
    <w:rsid w:val="00866D2E"/>
    <w:rsid w:val="00867739"/>
    <w:rsid w:val="00873C30"/>
    <w:rsid w:val="008B0C8E"/>
    <w:rsid w:val="008B491A"/>
    <w:rsid w:val="008C2BBA"/>
    <w:rsid w:val="008D100C"/>
    <w:rsid w:val="008D2231"/>
    <w:rsid w:val="008D2B6D"/>
    <w:rsid w:val="008D764E"/>
    <w:rsid w:val="008E4185"/>
    <w:rsid w:val="008E7F08"/>
    <w:rsid w:val="008F2CD0"/>
    <w:rsid w:val="008F2EDF"/>
    <w:rsid w:val="00900D6E"/>
    <w:rsid w:val="0090291A"/>
    <w:rsid w:val="009040AD"/>
    <w:rsid w:val="00916DB5"/>
    <w:rsid w:val="00920EBA"/>
    <w:rsid w:val="00921315"/>
    <w:rsid w:val="00923419"/>
    <w:rsid w:val="0092474B"/>
    <w:rsid w:val="00936207"/>
    <w:rsid w:val="009370D8"/>
    <w:rsid w:val="00937DE3"/>
    <w:rsid w:val="00940C53"/>
    <w:rsid w:val="00944C49"/>
    <w:rsid w:val="0095243D"/>
    <w:rsid w:val="0095256C"/>
    <w:rsid w:val="0096214C"/>
    <w:rsid w:val="00962D40"/>
    <w:rsid w:val="009806AB"/>
    <w:rsid w:val="0099162C"/>
    <w:rsid w:val="00993E20"/>
    <w:rsid w:val="009941EB"/>
    <w:rsid w:val="00995F2A"/>
    <w:rsid w:val="009A0D8D"/>
    <w:rsid w:val="009A4185"/>
    <w:rsid w:val="009A5FBF"/>
    <w:rsid w:val="009B05DF"/>
    <w:rsid w:val="009B1417"/>
    <w:rsid w:val="009D1E0D"/>
    <w:rsid w:val="009E181E"/>
    <w:rsid w:val="009E4DAA"/>
    <w:rsid w:val="009E698F"/>
    <w:rsid w:val="009E7AD9"/>
    <w:rsid w:val="00A102C0"/>
    <w:rsid w:val="00A13323"/>
    <w:rsid w:val="00A13E7E"/>
    <w:rsid w:val="00A17E59"/>
    <w:rsid w:val="00A567FD"/>
    <w:rsid w:val="00A57AFE"/>
    <w:rsid w:val="00A66D23"/>
    <w:rsid w:val="00A711B8"/>
    <w:rsid w:val="00A7326D"/>
    <w:rsid w:val="00A9226C"/>
    <w:rsid w:val="00AA42B2"/>
    <w:rsid w:val="00AA661C"/>
    <w:rsid w:val="00AA6AE6"/>
    <w:rsid w:val="00AB16B6"/>
    <w:rsid w:val="00AB637D"/>
    <w:rsid w:val="00AB70E1"/>
    <w:rsid w:val="00AC3DBD"/>
    <w:rsid w:val="00AD2133"/>
    <w:rsid w:val="00B06EE3"/>
    <w:rsid w:val="00B114A0"/>
    <w:rsid w:val="00B2733B"/>
    <w:rsid w:val="00B31C74"/>
    <w:rsid w:val="00B418D9"/>
    <w:rsid w:val="00B47F53"/>
    <w:rsid w:val="00B72B19"/>
    <w:rsid w:val="00B76A80"/>
    <w:rsid w:val="00B85F34"/>
    <w:rsid w:val="00B9074F"/>
    <w:rsid w:val="00B95236"/>
    <w:rsid w:val="00BB17D1"/>
    <w:rsid w:val="00BC2964"/>
    <w:rsid w:val="00BD7F5D"/>
    <w:rsid w:val="00C00884"/>
    <w:rsid w:val="00C009FD"/>
    <w:rsid w:val="00C03C73"/>
    <w:rsid w:val="00C05C54"/>
    <w:rsid w:val="00C121E3"/>
    <w:rsid w:val="00C14E39"/>
    <w:rsid w:val="00C17A3D"/>
    <w:rsid w:val="00C23485"/>
    <w:rsid w:val="00C47820"/>
    <w:rsid w:val="00C50828"/>
    <w:rsid w:val="00C527AF"/>
    <w:rsid w:val="00C56F63"/>
    <w:rsid w:val="00C65537"/>
    <w:rsid w:val="00C7093E"/>
    <w:rsid w:val="00C730AB"/>
    <w:rsid w:val="00C76138"/>
    <w:rsid w:val="00C76E99"/>
    <w:rsid w:val="00C9201C"/>
    <w:rsid w:val="00CA1746"/>
    <w:rsid w:val="00CA3E11"/>
    <w:rsid w:val="00CA4797"/>
    <w:rsid w:val="00CA564A"/>
    <w:rsid w:val="00CB3DD7"/>
    <w:rsid w:val="00CC11F5"/>
    <w:rsid w:val="00CC14FE"/>
    <w:rsid w:val="00CC304E"/>
    <w:rsid w:val="00CC3117"/>
    <w:rsid w:val="00CC4068"/>
    <w:rsid w:val="00CC5800"/>
    <w:rsid w:val="00CD096D"/>
    <w:rsid w:val="00CD18A6"/>
    <w:rsid w:val="00CD1BB6"/>
    <w:rsid w:val="00CE50B2"/>
    <w:rsid w:val="00D00C66"/>
    <w:rsid w:val="00D03886"/>
    <w:rsid w:val="00D07270"/>
    <w:rsid w:val="00D10066"/>
    <w:rsid w:val="00D133C8"/>
    <w:rsid w:val="00D20F07"/>
    <w:rsid w:val="00D21E0D"/>
    <w:rsid w:val="00D2432E"/>
    <w:rsid w:val="00D5248D"/>
    <w:rsid w:val="00D544E9"/>
    <w:rsid w:val="00D55653"/>
    <w:rsid w:val="00D61737"/>
    <w:rsid w:val="00D6745C"/>
    <w:rsid w:val="00D86380"/>
    <w:rsid w:val="00D9125C"/>
    <w:rsid w:val="00D9275B"/>
    <w:rsid w:val="00D972F4"/>
    <w:rsid w:val="00DA5455"/>
    <w:rsid w:val="00DC0B0A"/>
    <w:rsid w:val="00DD20FF"/>
    <w:rsid w:val="00DD3584"/>
    <w:rsid w:val="00DD3B2F"/>
    <w:rsid w:val="00DD4066"/>
    <w:rsid w:val="00DE0BAE"/>
    <w:rsid w:val="00DF1A67"/>
    <w:rsid w:val="00E02446"/>
    <w:rsid w:val="00E04DA4"/>
    <w:rsid w:val="00E22613"/>
    <w:rsid w:val="00E2783A"/>
    <w:rsid w:val="00E30648"/>
    <w:rsid w:val="00E50453"/>
    <w:rsid w:val="00E50EAC"/>
    <w:rsid w:val="00E52912"/>
    <w:rsid w:val="00E53ACC"/>
    <w:rsid w:val="00E53B38"/>
    <w:rsid w:val="00E94E7B"/>
    <w:rsid w:val="00E95F55"/>
    <w:rsid w:val="00EC05CB"/>
    <w:rsid w:val="00EC08FD"/>
    <w:rsid w:val="00EC5D7D"/>
    <w:rsid w:val="00ED057E"/>
    <w:rsid w:val="00ED16E7"/>
    <w:rsid w:val="00ED3E90"/>
    <w:rsid w:val="00ED5660"/>
    <w:rsid w:val="00EE29BE"/>
    <w:rsid w:val="00EE7A9A"/>
    <w:rsid w:val="00EF29EB"/>
    <w:rsid w:val="00EF5510"/>
    <w:rsid w:val="00F00352"/>
    <w:rsid w:val="00F100C8"/>
    <w:rsid w:val="00F15CDA"/>
    <w:rsid w:val="00F23B37"/>
    <w:rsid w:val="00F33D90"/>
    <w:rsid w:val="00F36920"/>
    <w:rsid w:val="00F4644F"/>
    <w:rsid w:val="00F51406"/>
    <w:rsid w:val="00F65F4F"/>
    <w:rsid w:val="00F71F5A"/>
    <w:rsid w:val="00F85957"/>
    <w:rsid w:val="00F93CFC"/>
    <w:rsid w:val="00F96685"/>
    <w:rsid w:val="00F97348"/>
    <w:rsid w:val="00FA6185"/>
    <w:rsid w:val="00FB220A"/>
    <w:rsid w:val="00FB492E"/>
    <w:rsid w:val="00FB7072"/>
    <w:rsid w:val="00FE1D7E"/>
    <w:rsid w:val="00FE2302"/>
    <w:rsid w:val="00FF5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B85F34"/>
    <w:pPr>
      <w:autoSpaceDE w:val="0"/>
      <w:autoSpaceDN w:val="0"/>
      <w:adjustRightInd w:val="0"/>
      <w:spacing w:before="200" w:after="200"/>
      <w:jc w:val="center"/>
    </w:pPr>
    <w:rPr>
      <w:rFonts w:ascii="Times New Roman" w:eastAsia="Times New Roman" w:hAnsi="Times New Roman" w:cs="Times New Roman"/>
      <w:b/>
      <w:bCs/>
      <w:color w:val="000000"/>
      <w:sz w:val="28"/>
      <w:szCs w:val="28"/>
    </w:rPr>
  </w:style>
  <w:style w:type="paragraph" w:customStyle="1" w:styleId="N01X">
    <w:name w:val="N01X"/>
    <w:basedOn w:val="Normal"/>
    <w:uiPriority w:val="99"/>
    <w:rsid w:val="00B85F34"/>
    <w:pPr>
      <w:autoSpaceDE w:val="0"/>
      <w:autoSpaceDN w:val="0"/>
      <w:adjustRightInd w:val="0"/>
      <w:spacing w:before="200" w:after="200"/>
      <w:jc w:val="center"/>
    </w:pPr>
    <w:rPr>
      <w:rFonts w:ascii="Times New Roman" w:eastAsia="Times New Roman" w:hAnsi="Times New Roman" w:cs="Times New Roman"/>
      <w:b/>
      <w:bCs/>
      <w:color w:val="000000"/>
    </w:rPr>
  </w:style>
  <w:style w:type="paragraph" w:customStyle="1" w:styleId="C30X">
    <w:name w:val="C30X"/>
    <w:basedOn w:val="Normal"/>
    <w:uiPriority w:val="99"/>
    <w:rsid w:val="00B85F34"/>
    <w:pPr>
      <w:autoSpaceDE w:val="0"/>
      <w:autoSpaceDN w:val="0"/>
      <w:adjustRightInd w:val="0"/>
      <w:spacing w:before="200" w:after="60"/>
      <w:jc w:val="center"/>
    </w:pPr>
    <w:rPr>
      <w:rFonts w:ascii="Times New Roman" w:eastAsia="Times New Roman" w:hAnsi="Times New Roman" w:cs="Times New Roman"/>
      <w:b/>
      <w:bCs/>
      <w:color w:val="000000"/>
    </w:rPr>
  </w:style>
  <w:style w:type="paragraph" w:customStyle="1" w:styleId="N05Y">
    <w:name w:val="N05Y"/>
    <w:basedOn w:val="Normal"/>
    <w:uiPriority w:val="99"/>
    <w:rsid w:val="00B85F34"/>
    <w:pPr>
      <w:autoSpaceDE w:val="0"/>
      <w:autoSpaceDN w:val="0"/>
      <w:adjustRightInd w:val="0"/>
      <w:spacing w:before="60" w:after="200"/>
      <w:jc w:val="center"/>
    </w:pPr>
    <w:rPr>
      <w:rFonts w:ascii="Times New Roman" w:eastAsia="Times New Roman" w:hAnsi="Times New Roman" w:cs="Times New Roman"/>
      <w:b/>
      <w:bCs/>
      <w:color w:val="000000"/>
    </w:rPr>
  </w:style>
  <w:style w:type="paragraph" w:customStyle="1" w:styleId="T30X">
    <w:name w:val="T30X"/>
    <w:basedOn w:val="Normal"/>
    <w:uiPriority w:val="99"/>
    <w:rsid w:val="00B85F34"/>
    <w:pPr>
      <w:autoSpaceDE w:val="0"/>
      <w:autoSpaceDN w:val="0"/>
      <w:adjustRightInd w:val="0"/>
      <w:spacing w:before="60" w:after="60"/>
      <w:ind w:firstLine="283"/>
      <w:jc w:val="both"/>
    </w:pPr>
    <w:rPr>
      <w:rFonts w:ascii="Times New Roman" w:eastAsia="Times New Roman" w:hAnsi="Times New Roman" w:cs="Times New Roman"/>
      <w:color w:val="000000"/>
      <w:sz w:val="22"/>
      <w:szCs w:val="22"/>
    </w:rPr>
  </w:style>
  <w:style w:type="table" w:styleId="TableGrid">
    <w:name w:val="Table Grid"/>
    <w:basedOn w:val="TableNormal"/>
    <w:uiPriority w:val="59"/>
    <w:rsid w:val="002A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119B"/>
    <w:pPr>
      <w:widowControl w:val="0"/>
      <w:autoSpaceDE w:val="0"/>
      <w:autoSpaceDN w:val="0"/>
      <w:ind w:left="75"/>
    </w:pPr>
    <w:rPr>
      <w:rFonts w:ascii="Times New Roman" w:eastAsia="Times New Roman" w:hAnsi="Times New Roman" w:cs="Times New Roman"/>
      <w:sz w:val="22"/>
      <w:szCs w:val="22"/>
      <w:lang w:val="hr-HR"/>
    </w:rPr>
  </w:style>
  <w:style w:type="paragraph" w:styleId="Footer">
    <w:name w:val="footer"/>
    <w:basedOn w:val="Normal"/>
    <w:link w:val="FooterChar"/>
    <w:uiPriority w:val="99"/>
    <w:unhideWhenUsed/>
    <w:rsid w:val="00783E88"/>
    <w:pPr>
      <w:tabs>
        <w:tab w:val="center" w:pos="4153"/>
        <w:tab w:val="right" w:pos="8306"/>
      </w:tabs>
    </w:pPr>
  </w:style>
  <w:style w:type="character" w:customStyle="1" w:styleId="FooterChar">
    <w:name w:val="Footer Char"/>
    <w:basedOn w:val="DefaultParagraphFont"/>
    <w:link w:val="Footer"/>
    <w:uiPriority w:val="99"/>
    <w:rsid w:val="00783E88"/>
  </w:style>
  <w:style w:type="character" w:styleId="PageNumber">
    <w:name w:val="page number"/>
    <w:basedOn w:val="DefaultParagraphFont"/>
    <w:uiPriority w:val="99"/>
    <w:semiHidden/>
    <w:unhideWhenUsed/>
    <w:rsid w:val="00783E88"/>
  </w:style>
  <w:style w:type="paragraph" w:styleId="ListParagraph">
    <w:name w:val="List Paragraph"/>
    <w:basedOn w:val="Normal"/>
    <w:uiPriority w:val="34"/>
    <w:qFormat/>
    <w:rsid w:val="00F93CFC"/>
    <w:pPr>
      <w:ind w:left="720"/>
      <w:contextualSpacing/>
    </w:pPr>
  </w:style>
  <w:style w:type="paragraph" w:styleId="Header">
    <w:name w:val="header"/>
    <w:basedOn w:val="Normal"/>
    <w:link w:val="HeaderChar"/>
    <w:uiPriority w:val="99"/>
    <w:unhideWhenUsed/>
    <w:rsid w:val="00FA6185"/>
    <w:pPr>
      <w:tabs>
        <w:tab w:val="center" w:pos="4703"/>
        <w:tab w:val="right" w:pos="9406"/>
      </w:tabs>
    </w:pPr>
  </w:style>
  <w:style w:type="character" w:customStyle="1" w:styleId="HeaderChar">
    <w:name w:val="Header Char"/>
    <w:basedOn w:val="DefaultParagraphFont"/>
    <w:link w:val="Header"/>
    <w:uiPriority w:val="99"/>
    <w:rsid w:val="00FA6185"/>
  </w:style>
  <w:style w:type="paragraph" w:styleId="BalloonText">
    <w:name w:val="Balloon Text"/>
    <w:basedOn w:val="Normal"/>
    <w:link w:val="BalloonTextChar"/>
    <w:uiPriority w:val="99"/>
    <w:semiHidden/>
    <w:unhideWhenUsed/>
    <w:rsid w:val="00423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35"/>
    <w:rPr>
      <w:rFonts w:ascii="Segoe UI" w:hAnsi="Segoe UI" w:cs="Segoe UI"/>
      <w:sz w:val="18"/>
      <w:szCs w:val="18"/>
    </w:rPr>
  </w:style>
  <w:style w:type="character" w:styleId="CommentReference">
    <w:name w:val="annotation reference"/>
    <w:basedOn w:val="DefaultParagraphFont"/>
    <w:uiPriority w:val="99"/>
    <w:semiHidden/>
    <w:unhideWhenUsed/>
    <w:rsid w:val="002A5B1F"/>
    <w:rPr>
      <w:sz w:val="16"/>
      <w:szCs w:val="16"/>
    </w:rPr>
  </w:style>
  <w:style w:type="paragraph" w:styleId="CommentText">
    <w:name w:val="annotation text"/>
    <w:basedOn w:val="Normal"/>
    <w:link w:val="CommentTextChar"/>
    <w:uiPriority w:val="99"/>
    <w:semiHidden/>
    <w:unhideWhenUsed/>
    <w:rsid w:val="002A5B1F"/>
    <w:rPr>
      <w:sz w:val="20"/>
      <w:szCs w:val="20"/>
    </w:rPr>
  </w:style>
  <w:style w:type="character" w:customStyle="1" w:styleId="CommentTextChar">
    <w:name w:val="Comment Text Char"/>
    <w:basedOn w:val="DefaultParagraphFont"/>
    <w:link w:val="CommentText"/>
    <w:uiPriority w:val="99"/>
    <w:semiHidden/>
    <w:rsid w:val="002A5B1F"/>
    <w:rPr>
      <w:sz w:val="20"/>
      <w:szCs w:val="20"/>
    </w:rPr>
  </w:style>
  <w:style w:type="paragraph" w:styleId="CommentSubject">
    <w:name w:val="annotation subject"/>
    <w:basedOn w:val="CommentText"/>
    <w:next w:val="CommentText"/>
    <w:link w:val="CommentSubjectChar"/>
    <w:uiPriority w:val="99"/>
    <w:semiHidden/>
    <w:unhideWhenUsed/>
    <w:rsid w:val="002A5B1F"/>
    <w:rPr>
      <w:b/>
      <w:bCs/>
    </w:rPr>
  </w:style>
  <w:style w:type="character" w:customStyle="1" w:styleId="CommentSubjectChar">
    <w:name w:val="Comment Subject Char"/>
    <w:basedOn w:val="CommentTextChar"/>
    <w:link w:val="CommentSubject"/>
    <w:uiPriority w:val="99"/>
    <w:semiHidden/>
    <w:rsid w:val="002A5B1F"/>
    <w:rPr>
      <w:b/>
      <w:bCs/>
      <w:sz w:val="20"/>
      <w:szCs w:val="20"/>
    </w:rPr>
  </w:style>
  <w:style w:type="paragraph" w:styleId="FootnoteText">
    <w:name w:val="footnote text"/>
    <w:basedOn w:val="Normal"/>
    <w:link w:val="FootnoteTextChar"/>
    <w:uiPriority w:val="99"/>
    <w:semiHidden/>
    <w:unhideWhenUsed/>
    <w:rsid w:val="00CC5800"/>
    <w:rPr>
      <w:sz w:val="20"/>
      <w:szCs w:val="20"/>
    </w:rPr>
  </w:style>
  <w:style w:type="character" w:customStyle="1" w:styleId="FootnoteTextChar">
    <w:name w:val="Footnote Text Char"/>
    <w:basedOn w:val="DefaultParagraphFont"/>
    <w:link w:val="FootnoteText"/>
    <w:uiPriority w:val="99"/>
    <w:semiHidden/>
    <w:rsid w:val="00CC5800"/>
    <w:rPr>
      <w:sz w:val="20"/>
      <w:szCs w:val="20"/>
    </w:rPr>
  </w:style>
  <w:style w:type="character" w:styleId="FootnoteReference">
    <w:name w:val="footnote reference"/>
    <w:basedOn w:val="DefaultParagraphFont"/>
    <w:uiPriority w:val="99"/>
    <w:semiHidden/>
    <w:unhideWhenUsed/>
    <w:rsid w:val="00CC5800"/>
    <w:rPr>
      <w:vertAlign w:val="superscript"/>
    </w:rPr>
  </w:style>
  <w:style w:type="character" w:styleId="Hyperlink">
    <w:name w:val="Hyperlink"/>
    <w:basedOn w:val="DefaultParagraphFont"/>
    <w:uiPriority w:val="99"/>
    <w:unhideWhenUsed/>
    <w:rsid w:val="00381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B85F34"/>
    <w:pPr>
      <w:autoSpaceDE w:val="0"/>
      <w:autoSpaceDN w:val="0"/>
      <w:adjustRightInd w:val="0"/>
      <w:spacing w:before="200" w:after="200"/>
      <w:jc w:val="center"/>
    </w:pPr>
    <w:rPr>
      <w:rFonts w:ascii="Times New Roman" w:eastAsia="Times New Roman" w:hAnsi="Times New Roman" w:cs="Times New Roman"/>
      <w:b/>
      <w:bCs/>
      <w:color w:val="000000"/>
      <w:sz w:val="28"/>
      <w:szCs w:val="28"/>
    </w:rPr>
  </w:style>
  <w:style w:type="paragraph" w:customStyle="1" w:styleId="N01X">
    <w:name w:val="N01X"/>
    <w:basedOn w:val="Normal"/>
    <w:uiPriority w:val="99"/>
    <w:rsid w:val="00B85F34"/>
    <w:pPr>
      <w:autoSpaceDE w:val="0"/>
      <w:autoSpaceDN w:val="0"/>
      <w:adjustRightInd w:val="0"/>
      <w:spacing w:before="200" w:after="200"/>
      <w:jc w:val="center"/>
    </w:pPr>
    <w:rPr>
      <w:rFonts w:ascii="Times New Roman" w:eastAsia="Times New Roman" w:hAnsi="Times New Roman" w:cs="Times New Roman"/>
      <w:b/>
      <w:bCs/>
      <w:color w:val="000000"/>
    </w:rPr>
  </w:style>
  <w:style w:type="paragraph" w:customStyle="1" w:styleId="C30X">
    <w:name w:val="C30X"/>
    <w:basedOn w:val="Normal"/>
    <w:uiPriority w:val="99"/>
    <w:rsid w:val="00B85F34"/>
    <w:pPr>
      <w:autoSpaceDE w:val="0"/>
      <w:autoSpaceDN w:val="0"/>
      <w:adjustRightInd w:val="0"/>
      <w:spacing w:before="200" w:after="60"/>
      <w:jc w:val="center"/>
    </w:pPr>
    <w:rPr>
      <w:rFonts w:ascii="Times New Roman" w:eastAsia="Times New Roman" w:hAnsi="Times New Roman" w:cs="Times New Roman"/>
      <w:b/>
      <w:bCs/>
      <w:color w:val="000000"/>
    </w:rPr>
  </w:style>
  <w:style w:type="paragraph" w:customStyle="1" w:styleId="N05Y">
    <w:name w:val="N05Y"/>
    <w:basedOn w:val="Normal"/>
    <w:uiPriority w:val="99"/>
    <w:rsid w:val="00B85F34"/>
    <w:pPr>
      <w:autoSpaceDE w:val="0"/>
      <w:autoSpaceDN w:val="0"/>
      <w:adjustRightInd w:val="0"/>
      <w:spacing w:before="60" w:after="200"/>
      <w:jc w:val="center"/>
    </w:pPr>
    <w:rPr>
      <w:rFonts w:ascii="Times New Roman" w:eastAsia="Times New Roman" w:hAnsi="Times New Roman" w:cs="Times New Roman"/>
      <w:b/>
      <w:bCs/>
      <w:color w:val="000000"/>
    </w:rPr>
  </w:style>
  <w:style w:type="paragraph" w:customStyle="1" w:styleId="T30X">
    <w:name w:val="T30X"/>
    <w:basedOn w:val="Normal"/>
    <w:uiPriority w:val="99"/>
    <w:rsid w:val="00B85F34"/>
    <w:pPr>
      <w:autoSpaceDE w:val="0"/>
      <w:autoSpaceDN w:val="0"/>
      <w:adjustRightInd w:val="0"/>
      <w:spacing w:before="60" w:after="60"/>
      <w:ind w:firstLine="283"/>
      <w:jc w:val="both"/>
    </w:pPr>
    <w:rPr>
      <w:rFonts w:ascii="Times New Roman" w:eastAsia="Times New Roman" w:hAnsi="Times New Roman" w:cs="Times New Roman"/>
      <w:color w:val="000000"/>
      <w:sz w:val="22"/>
      <w:szCs w:val="22"/>
    </w:rPr>
  </w:style>
  <w:style w:type="table" w:styleId="TableGrid">
    <w:name w:val="Table Grid"/>
    <w:basedOn w:val="TableNormal"/>
    <w:uiPriority w:val="59"/>
    <w:rsid w:val="002A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119B"/>
    <w:pPr>
      <w:widowControl w:val="0"/>
      <w:autoSpaceDE w:val="0"/>
      <w:autoSpaceDN w:val="0"/>
      <w:ind w:left="75"/>
    </w:pPr>
    <w:rPr>
      <w:rFonts w:ascii="Times New Roman" w:eastAsia="Times New Roman" w:hAnsi="Times New Roman" w:cs="Times New Roman"/>
      <w:sz w:val="22"/>
      <w:szCs w:val="22"/>
      <w:lang w:val="hr-HR"/>
    </w:rPr>
  </w:style>
  <w:style w:type="paragraph" w:styleId="Footer">
    <w:name w:val="footer"/>
    <w:basedOn w:val="Normal"/>
    <w:link w:val="FooterChar"/>
    <w:uiPriority w:val="99"/>
    <w:unhideWhenUsed/>
    <w:rsid w:val="00783E88"/>
    <w:pPr>
      <w:tabs>
        <w:tab w:val="center" w:pos="4153"/>
        <w:tab w:val="right" w:pos="8306"/>
      </w:tabs>
    </w:pPr>
  </w:style>
  <w:style w:type="character" w:customStyle="1" w:styleId="FooterChar">
    <w:name w:val="Footer Char"/>
    <w:basedOn w:val="DefaultParagraphFont"/>
    <w:link w:val="Footer"/>
    <w:uiPriority w:val="99"/>
    <w:rsid w:val="00783E88"/>
  </w:style>
  <w:style w:type="character" w:styleId="PageNumber">
    <w:name w:val="page number"/>
    <w:basedOn w:val="DefaultParagraphFont"/>
    <w:uiPriority w:val="99"/>
    <w:semiHidden/>
    <w:unhideWhenUsed/>
    <w:rsid w:val="00783E88"/>
  </w:style>
  <w:style w:type="paragraph" w:styleId="ListParagraph">
    <w:name w:val="List Paragraph"/>
    <w:basedOn w:val="Normal"/>
    <w:uiPriority w:val="34"/>
    <w:qFormat/>
    <w:rsid w:val="00F93CFC"/>
    <w:pPr>
      <w:ind w:left="720"/>
      <w:contextualSpacing/>
    </w:pPr>
  </w:style>
  <w:style w:type="paragraph" w:styleId="Header">
    <w:name w:val="header"/>
    <w:basedOn w:val="Normal"/>
    <w:link w:val="HeaderChar"/>
    <w:uiPriority w:val="99"/>
    <w:unhideWhenUsed/>
    <w:rsid w:val="00FA6185"/>
    <w:pPr>
      <w:tabs>
        <w:tab w:val="center" w:pos="4703"/>
        <w:tab w:val="right" w:pos="9406"/>
      </w:tabs>
    </w:pPr>
  </w:style>
  <w:style w:type="character" w:customStyle="1" w:styleId="HeaderChar">
    <w:name w:val="Header Char"/>
    <w:basedOn w:val="DefaultParagraphFont"/>
    <w:link w:val="Header"/>
    <w:uiPriority w:val="99"/>
    <w:rsid w:val="00FA6185"/>
  </w:style>
  <w:style w:type="paragraph" w:styleId="BalloonText">
    <w:name w:val="Balloon Text"/>
    <w:basedOn w:val="Normal"/>
    <w:link w:val="BalloonTextChar"/>
    <w:uiPriority w:val="99"/>
    <w:semiHidden/>
    <w:unhideWhenUsed/>
    <w:rsid w:val="00423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35"/>
    <w:rPr>
      <w:rFonts w:ascii="Segoe UI" w:hAnsi="Segoe UI" w:cs="Segoe UI"/>
      <w:sz w:val="18"/>
      <w:szCs w:val="18"/>
    </w:rPr>
  </w:style>
  <w:style w:type="character" w:styleId="CommentReference">
    <w:name w:val="annotation reference"/>
    <w:basedOn w:val="DefaultParagraphFont"/>
    <w:uiPriority w:val="99"/>
    <w:semiHidden/>
    <w:unhideWhenUsed/>
    <w:rsid w:val="002A5B1F"/>
    <w:rPr>
      <w:sz w:val="16"/>
      <w:szCs w:val="16"/>
    </w:rPr>
  </w:style>
  <w:style w:type="paragraph" w:styleId="CommentText">
    <w:name w:val="annotation text"/>
    <w:basedOn w:val="Normal"/>
    <w:link w:val="CommentTextChar"/>
    <w:uiPriority w:val="99"/>
    <w:semiHidden/>
    <w:unhideWhenUsed/>
    <w:rsid w:val="002A5B1F"/>
    <w:rPr>
      <w:sz w:val="20"/>
      <w:szCs w:val="20"/>
    </w:rPr>
  </w:style>
  <w:style w:type="character" w:customStyle="1" w:styleId="CommentTextChar">
    <w:name w:val="Comment Text Char"/>
    <w:basedOn w:val="DefaultParagraphFont"/>
    <w:link w:val="CommentText"/>
    <w:uiPriority w:val="99"/>
    <w:semiHidden/>
    <w:rsid w:val="002A5B1F"/>
    <w:rPr>
      <w:sz w:val="20"/>
      <w:szCs w:val="20"/>
    </w:rPr>
  </w:style>
  <w:style w:type="paragraph" w:styleId="CommentSubject">
    <w:name w:val="annotation subject"/>
    <w:basedOn w:val="CommentText"/>
    <w:next w:val="CommentText"/>
    <w:link w:val="CommentSubjectChar"/>
    <w:uiPriority w:val="99"/>
    <w:semiHidden/>
    <w:unhideWhenUsed/>
    <w:rsid w:val="002A5B1F"/>
    <w:rPr>
      <w:b/>
      <w:bCs/>
    </w:rPr>
  </w:style>
  <w:style w:type="character" w:customStyle="1" w:styleId="CommentSubjectChar">
    <w:name w:val="Comment Subject Char"/>
    <w:basedOn w:val="CommentTextChar"/>
    <w:link w:val="CommentSubject"/>
    <w:uiPriority w:val="99"/>
    <w:semiHidden/>
    <w:rsid w:val="002A5B1F"/>
    <w:rPr>
      <w:b/>
      <w:bCs/>
      <w:sz w:val="20"/>
      <w:szCs w:val="20"/>
    </w:rPr>
  </w:style>
  <w:style w:type="paragraph" w:styleId="FootnoteText">
    <w:name w:val="footnote text"/>
    <w:basedOn w:val="Normal"/>
    <w:link w:val="FootnoteTextChar"/>
    <w:uiPriority w:val="99"/>
    <w:semiHidden/>
    <w:unhideWhenUsed/>
    <w:rsid w:val="00CC5800"/>
    <w:rPr>
      <w:sz w:val="20"/>
      <w:szCs w:val="20"/>
    </w:rPr>
  </w:style>
  <w:style w:type="character" w:customStyle="1" w:styleId="FootnoteTextChar">
    <w:name w:val="Footnote Text Char"/>
    <w:basedOn w:val="DefaultParagraphFont"/>
    <w:link w:val="FootnoteText"/>
    <w:uiPriority w:val="99"/>
    <w:semiHidden/>
    <w:rsid w:val="00CC5800"/>
    <w:rPr>
      <w:sz w:val="20"/>
      <w:szCs w:val="20"/>
    </w:rPr>
  </w:style>
  <w:style w:type="character" w:styleId="FootnoteReference">
    <w:name w:val="footnote reference"/>
    <w:basedOn w:val="DefaultParagraphFont"/>
    <w:uiPriority w:val="99"/>
    <w:semiHidden/>
    <w:unhideWhenUsed/>
    <w:rsid w:val="00CC5800"/>
    <w:rPr>
      <w:vertAlign w:val="superscript"/>
    </w:rPr>
  </w:style>
  <w:style w:type="character" w:styleId="Hyperlink">
    <w:name w:val="Hyperlink"/>
    <w:basedOn w:val="DefaultParagraphFont"/>
    <w:uiPriority w:val="99"/>
    <w:unhideWhenUsed/>
    <w:rsid w:val="00381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E996-417D-4BDB-91EA-9F2F4E9A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5471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Marija Markovic</cp:lastModifiedBy>
  <cp:revision>7</cp:revision>
  <cp:lastPrinted>2020-12-28T09:42:00Z</cp:lastPrinted>
  <dcterms:created xsi:type="dcterms:W3CDTF">2020-12-28T08:36:00Z</dcterms:created>
  <dcterms:modified xsi:type="dcterms:W3CDTF">2020-12-28T09:48:00Z</dcterms:modified>
</cp:coreProperties>
</file>