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0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0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037BA6">
        <w:rPr>
          <w:rFonts w:ascii="Times New Roman" w:hAnsi="Times New Roman"/>
          <w:sz w:val="28"/>
          <w:szCs w:val="28"/>
        </w:rPr>
        <w:t>355-7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037BA6">
        <w:rPr>
          <w:rFonts w:ascii="Times New Roman" w:hAnsi="Times New Roman"/>
          <w:b/>
          <w:smallCaps/>
          <w:sz w:val="28"/>
          <w:lang w:val="en-GB"/>
        </w:rPr>
        <w:t>g</w:t>
      </w:r>
      <w:r w:rsidRPr="00037BA6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037BA6">
        <w:rPr>
          <w:rFonts w:ascii="Times New Roman" w:hAnsi="Times New Roman"/>
          <w:b/>
          <w:smallCaps/>
          <w:sz w:val="28"/>
          <w:lang w:val="en-GB"/>
        </w:rPr>
        <w:t>b</w:t>
      </w:r>
      <w:r w:rsidRPr="00037BA6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037BA6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524AB4" w:rsidRPr="003E4FEC" w:rsidRDefault="00524AB4" w:rsidP="00524AB4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3E4FEC">
        <w:rPr>
          <w:rFonts w:ascii="Times New Roman" w:hAnsi="Times New Roman"/>
          <w:sz w:val="22"/>
          <w:szCs w:val="22"/>
          <w:lang w:val="en-GB"/>
        </w:rPr>
        <w:t>Municipality of Bar</w:t>
      </w:r>
      <w:r>
        <w:rPr>
          <w:rFonts w:ascii="Times New Roman" w:hAnsi="Times New Roman"/>
          <w:sz w:val="22"/>
          <w:szCs w:val="22"/>
          <w:lang w:val="en-GB"/>
        </w:rPr>
        <w:t xml:space="preserve"> / Opština Bar</w:t>
      </w:r>
    </w:p>
    <w:p w:rsidR="00524AB4" w:rsidRPr="003E4FEC" w:rsidRDefault="00524AB4" w:rsidP="00524AB4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3E4FEC">
        <w:rPr>
          <w:rFonts w:ascii="Times New Roman" w:hAnsi="Times New Roman"/>
          <w:sz w:val="22"/>
          <w:szCs w:val="22"/>
          <w:lang w:val="en-GB"/>
        </w:rPr>
        <w:t>Adress: Bulevar Revolucije 1</w:t>
      </w:r>
    </w:p>
    <w:p w:rsidR="00524AB4" w:rsidRPr="003E4FEC" w:rsidRDefault="00524AB4" w:rsidP="00524AB4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3E4FEC">
        <w:rPr>
          <w:rFonts w:ascii="Times New Roman" w:hAnsi="Times New Roman"/>
          <w:sz w:val="22"/>
          <w:szCs w:val="22"/>
          <w:lang w:val="en-GB"/>
        </w:rPr>
        <w:t>85 000 Bar</w:t>
      </w:r>
    </w:p>
    <w:p w:rsidR="00524AB4" w:rsidRDefault="00524AB4" w:rsidP="00524AB4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3E4FEC">
        <w:rPr>
          <w:rFonts w:ascii="Times New Roman" w:hAnsi="Times New Roman"/>
          <w:sz w:val="22"/>
          <w:szCs w:val="22"/>
          <w:lang w:val="en-GB"/>
        </w:rPr>
        <w:t>Montenegro</w:t>
      </w:r>
    </w:p>
    <w:p w:rsidR="004D2FD8" w:rsidRPr="00387E08" w:rsidRDefault="004D2FD8" w:rsidP="00524AB4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524AB4" w:rsidRDefault="00CD243E" w:rsidP="00524AB4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524AB4" w:rsidRPr="006F279D">
        <w:rPr>
          <w:rFonts w:ascii="Times New Roman" w:hAnsi="Times New Roman"/>
          <w:b/>
          <w:sz w:val="28"/>
          <w:lang w:val="en-GB"/>
        </w:rPr>
        <w:t>Historic Fortresses Intensifying</w:t>
      </w:r>
      <w:r w:rsidR="00524AB4">
        <w:rPr>
          <w:rFonts w:ascii="Times New Roman" w:hAnsi="Times New Roman"/>
          <w:b/>
          <w:sz w:val="28"/>
          <w:lang w:val="en-GB"/>
        </w:rPr>
        <w:t xml:space="preserve"> </w:t>
      </w:r>
      <w:r w:rsidR="00524AB4" w:rsidRPr="006F279D">
        <w:rPr>
          <w:rFonts w:ascii="Times New Roman" w:hAnsi="Times New Roman"/>
          <w:b/>
          <w:sz w:val="28"/>
          <w:lang w:val="en-GB"/>
        </w:rPr>
        <w:t>Cross-Border Tourism</w:t>
      </w:r>
      <w:r w:rsidR="00524AB4">
        <w:rPr>
          <w:rFonts w:ascii="Times New Roman" w:hAnsi="Times New Roman"/>
          <w:b/>
          <w:sz w:val="28"/>
          <w:lang w:val="en-GB"/>
        </w:rPr>
        <w:t xml:space="preserve"> </w:t>
      </w:r>
      <w:r w:rsidR="00524AB4" w:rsidRPr="006F279D">
        <w:rPr>
          <w:rFonts w:ascii="Times New Roman" w:hAnsi="Times New Roman"/>
          <w:b/>
          <w:sz w:val="28"/>
          <w:lang w:val="en-GB"/>
        </w:rPr>
        <w:t>Development</w:t>
      </w:r>
      <w:r w:rsidR="00524AB4">
        <w:rPr>
          <w:rFonts w:ascii="Times New Roman" w:hAnsi="Times New Roman"/>
          <w:b/>
          <w:sz w:val="28"/>
          <w:lang w:val="en-GB"/>
        </w:rPr>
        <w:t xml:space="preserve"> - HR-BA-ME355 </w:t>
      </w:r>
    </w:p>
    <w:p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524AB4">
        <w:rPr>
          <w:rFonts w:ascii="Times New Roman" w:hAnsi="Times New Roman"/>
          <w:b/>
          <w:sz w:val="28"/>
          <w:lang w:val="en-GB"/>
        </w:rPr>
        <w:t>Procurement of production equipment for Night of Fortresses event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524AB4" w:rsidRPr="00544AB6">
        <w:rPr>
          <w:rFonts w:ascii="Times New Roman" w:hAnsi="Times New Roman"/>
          <w:b/>
          <w:sz w:val="22"/>
          <w:lang w:val="en-GB"/>
        </w:rPr>
        <w:t>/EuropeAid</w:t>
      </w:r>
      <w:r w:rsidR="00524AB4">
        <w:rPr>
          <w:rFonts w:ascii="Times New Roman" w:hAnsi="Times New Roman"/>
          <w:b/>
          <w:sz w:val="22"/>
          <w:lang w:val="en-GB"/>
        </w:rPr>
        <w:t xml:space="preserve"> ID:/  ME-2011-CTO-1412141515 355-7</w:t>
      </w:r>
    </w:p>
    <w:p w:rsidR="004D2FD8" w:rsidRPr="00CD603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</w:r>
      <w:r w:rsidRPr="00CD6030">
        <w:rPr>
          <w:rFonts w:ascii="Times New Roman" w:hAnsi="Times New Roman"/>
          <w:b/>
          <w:sz w:val="24"/>
          <w:szCs w:val="24"/>
          <w:lang w:val="en-GB"/>
        </w:rPr>
        <w:t>Subject</w:t>
      </w:r>
    </w:p>
    <w:p w:rsidR="004D2FD8" w:rsidRPr="006C7D77" w:rsidRDefault="004D2FD8" w:rsidP="00B453CE">
      <w:pPr>
        <w:numPr>
          <w:ilvl w:val="1"/>
          <w:numId w:val="40"/>
        </w:numPr>
        <w:spacing w:before="0" w:after="0"/>
        <w:jc w:val="both"/>
        <w:rPr>
          <w:rFonts w:ascii="Times New Roman" w:hAnsi="Times New Roman"/>
          <w:sz w:val="22"/>
          <w:highlight w:val="yellow"/>
          <w:lang w:val="en-GB"/>
        </w:rPr>
      </w:pPr>
      <w:r w:rsidRPr="00CD6030">
        <w:rPr>
          <w:rFonts w:ascii="Times New Roman" w:hAnsi="Times New Roman"/>
          <w:sz w:val="22"/>
          <w:lang w:val="en-GB"/>
        </w:rPr>
        <w:t>The subject</w:t>
      </w:r>
      <w:r w:rsidRPr="00B06C11">
        <w:rPr>
          <w:rFonts w:ascii="Times New Roman" w:hAnsi="Times New Roman"/>
          <w:sz w:val="22"/>
          <w:lang w:val="en-GB"/>
        </w:rPr>
        <w:t xml:space="preserve"> of the contract shall be</w:t>
      </w:r>
      <w:r w:rsidR="008C4778" w:rsidRPr="00B06C11">
        <w:rPr>
          <w:rFonts w:ascii="Times New Roman" w:hAnsi="Times New Roman"/>
          <w:sz w:val="22"/>
          <w:lang w:val="en-GB"/>
        </w:rPr>
        <w:t xml:space="preserve"> </w:t>
      </w:r>
      <w:r w:rsidRPr="00B06C11">
        <w:rPr>
          <w:rFonts w:ascii="Times New Roman" w:hAnsi="Times New Roman"/>
          <w:sz w:val="22"/>
          <w:lang w:val="en-GB"/>
        </w:rPr>
        <w:t xml:space="preserve">the </w:t>
      </w:r>
      <w:r w:rsidR="00D5158D" w:rsidRPr="00B06C11">
        <w:rPr>
          <w:rFonts w:ascii="Times New Roman" w:hAnsi="Times New Roman"/>
          <w:sz w:val="22"/>
          <w:lang w:val="en-GB"/>
        </w:rPr>
        <w:t>supply</w:t>
      </w:r>
      <w:r w:rsidR="008C4778" w:rsidRPr="00B06C11">
        <w:rPr>
          <w:rFonts w:ascii="Times New Roman" w:hAnsi="Times New Roman"/>
          <w:sz w:val="22"/>
          <w:lang w:val="en-GB"/>
        </w:rPr>
        <w:t xml:space="preserve"> and </w:t>
      </w:r>
      <w:r w:rsidRPr="00B06C11">
        <w:rPr>
          <w:rFonts w:ascii="Times New Roman" w:hAnsi="Times New Roman"/>
          <w:sz w:val="22"/>
          <w:lang w:val="en-GB"/>
        </w:rPr>
        <w:t>delivery of the following supplies:</w:t>
      </w:r>
      <w:r w:rsidR="00BD2E09" w:rsidRPr="00B06C11">
        <w:rPr>
          <w:rFonts w:ascii="Times New Roman" w:hAnsi="Times New Roman"/>
          <w:sz w:val="22"/>
          <w:lang w:val="en-GB"/>
        </w:rPr>
        <w:t xml:space="preserve"> </w:t>
      </w:r>
      <w:r w:rsidR="006C7D77" w:rsidRPr="00B06C11">
        <w:rPr>
          <w:rFonts w:ascii="Times New Roman" w:hAnsi="Times New Roman"/>
          <w:sz w:val="22"/>
          <w:lang w:val="en-GB"/>
        </w:rPr>
        <w:t>active sound box – 4 pieces, digital stage box with AES 50 network support – 2 pieces,</w:t>
      </w:r>
      <w:r w:rsidR="006C7D77" w:rsidRPr="006C7D77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6C7D77" w:rsidRPr="00CD6030">
        <w:rPr>
          <w:rFonts w:ascii="Times New Roman" w:hAnsi="Times New Roman"/>
          <w:sz w:val="22"/>
          <w:lang w:val="en-GB"/>
        </w:rPr>
        <w:lastRenderedPageBreak/>
        <w:t xml:space="preserve">plastic cable spool -1 piece, professional CAT5 cable – 1 piece,  theatrical professional reflector for up to 2000W power lamp – 6 pieces, theatrical professional reflector for 650W-1000W power lamp – 12 pieces, professional motorized wash beam – 6 pieces, professional lighting LED light – 12 pieces, condenser microphone – 4 pieces, professional DMX stand with touch display – 1 piece, instrumental dynamic clip-on microphone for instruments – 2 pieces, stage truss 4 dots – 4 pieces, 6,3mm </w:t>
      </w:r>
      <w:r w:rsidR="00CD6030" w:rsidRPr="00CD6030">
        <w:rPr>
          <w:rFonts w:ascii="Times New Roman" w:hAnsi="Times New Roman"/>
          <w:sz w:val="22"/>
          <w:lang w:val="en-GB"/>
        </w:rPr>
        <w:t xml:space="preserve">on XLR </w:t>
      </w:r>
      <w:r w:rsidR="006C7D77" w:rsidRPr="00CD6030">
        <w:rPr>
          <w:rFonts w:ascii="Times New Roman" w:hAnsi="Times New Roman"/>
          <w:sz w:val="22"/>
          <w:lang w:val="en-GB"/>
        </w:rPr>
        <w:t xml:space="preserve">adapter </w:t>
      </w:r>
      <w:r w:rsidR="00CD6030" w:rsidRPr="00CD6030">
        <w:rPr>
          <w:rFonts w:ascii="Times New Roman" w:hAnsi="Times New Roman"/>
          <w:sz w:val="22"/>
          <w:lang w:val="en-GB"/>
        </w:rPr>
        <w:t>fe</w:t>
      </w:r>
      <w:r w:rsidR="006C7D77" w:rsidRPr="00CD6030">
        <w:rPr>
          <w:rFonts w:ascii="Times New Roman" w:hAnsi="Times New Roman"/>
          <w:sz w:val="22"/>
          <w:lang w:val="en-GB"/>
        </w:rPr>
        <w:t xml:space="preserve">male – 10 pieces, RCA adapter male – 10 pieces, </w:t>
      </w:r>
      <w:r w:rsidR="00CD6030" w:rsidRPr="00CD6030">
        <w:rPr>
          <w:rFonts w:ascii="Times New Roman" w:hAnsi="Times New Roman"/>
          <w:sz w:val="22"/>
          <w:lang w:val="en-GB"/>
        </w:rPr>
        <w:t xml:space="preserve">6,3mm on XLR adapter </w:t>
      </w:r>
      <w:r w:rsidR="006C7D77" w:rsidRPr="00CD6030">
        <w:rPr>
          <w:rFonts w:ascii="Times New Roman" w:hAnsi="Times New Roman"/>
          <w:sz w:val="22"/>
          <w:lang w:val="en-GB"/>
        </w:rPr>
        <w:t>male – 10 pieces, passive channel DI box – 4 pieces, Dynamic instrumental microphone – 4 pieces, double USB and CD player – 1 piece, microphone cable 2,5m – 12 pieces, microphone cable 5m – 16 pieces, standard sponge for microphone – 10 pieces, wireless professional UHF microphonic vocal set – 2 pieces, wireless bodypack microphonic transmitter – 2 pieces, professional condenser omnidirectional microphone – 2 pieces, 12 channel mix box – 1 piece, holder for wireless microphone – 2 pieces, holder for standard hand microphone – 8 pieces, professional 6 channel dimmer – 2 pieces, professional tower lift – 2 pieces, mobile air conditioner</w:t>
      </w:r>
      <w:r w:rsidR="00CD6030">
        <w:rPr>
          <w:rFonts w:ascii="Times New Roman" w:hAnsi="Times New Roman"/>
          <w:sz w:val="22"/>
          <w:lang w:val="en-GB"/>
        </w:rPr>
        <w:t xml:space="preserve"> for 54m2</w:t>
      </w:r>
      <w:r w:rsidR="006C7D77" w:rsidRPr="00CD6030">
        <w:rPr>
          <w:rFonts w:ascii="Times New Roman" w:hAnsi="Times New Roman"/>
          <w:sz w:val="22"/>
          <w:lang w:val="en-GB"/>
        </w:rPr>
        <w:t xml:space="preserve"> – </w:t>
      </w:r>
      <w:r w:rsidR="00CD6030">
        <w:rPr>
          <w:rFonts w:ascii="Times New Roman" w:hAnsi="Times New Roman"/>
          <w:sz w:val="22"/>
          <w:lang w:val="en-GB"/>
        </w:rPr>
        <w:t xml:space="preserve">1 or </w:t>
      </w:r>
      <w:r w:rsidR="007A1E74" w:rsidRPr="00CD6030">
        <w:rPr>
          <w:rFonts w:ascii="Times New Roman" w:hAnsi="Times New Roman"/>
          <w:sz w:val="22"/>
          <w:lang w:val="en-GB"/>
        </w:rPr>
        <w:t>2</w:t>
      </w:r>
      <w:r w:rsidR="006C7D77" w:rsidRPr="00CD6030">
        <w:rPr>
          <w:rFonts w:ascii="Times New Roman" w:hAnsi="Times New Roman"/>
          <w:sz w:val="22"/>
          <w:lang w:val="en-GB"/>
        </w:rPr>
        <w:t xml:space="preserve"> piece</w:t>
      </w:r>
      <w:r w:rsidR="007A1E74" w:rsidRPr="00CD6030">
        <w:rPr>
          <w:rFonts w:ascii="Times New Roman" w:hAnsi="Times New Roman"/>
          <w:sz w:val="22"/>
          <w:lang w:val="en-GB"/>
        </w:rPr>
        <w:t>s</w:t>
      </w:r>
      <w:r w:rsidR="00B453CE" w:rsidRPr="00CD6030">
        <w:rPr>
          <w:rFonts w:ascii="Times New Roman" w:hAnsi="Times New Roman"/>
          <w:sz w:val="22"/>
          <w:lang w:val="en-GB"/>
        </w:rPr>
        <w:t xml:space="preserve"> </w:t>
      </w:r>
      <w:r w:rsidR="00CD6030" w:rsidRPr="00CD6030">
        <w:rPr>
          <w:rFonts w:ascii="Times New Roman" w:hAnsi="Times New Roman"/>
          <w:sz w:val="22"/>
          <w:lang w:val="en-GB"/>
        </w:rPr>
        <w:t>and UPS device - 2</w:t>
      </w:r>
      <w:r w:rsidR="00B453CE" w:rsidRPr="00CD6030">
        <w:rPr>
          <w:rFonts w:ascii="Times New Roman" w:hAnsi="Times New Roman"/>
          <w:sz w:val="22"/>
          <w:lang w:val="en-GB"/>
        </w:rPr>
        <w:t xml:space="preserve"> piece</w:t>
      </w:r>
      <w:r w:rsidR="00CD6030">
        <w:rPr>
          <w:rFonts w:ascii="Times New Roman" w:hAnsi="Times New Roman"/>
          <w:sz w:val="22"/>
          <w:lang w:val="en-GB"/>
        </w:rPr>
        <w:t>, pressure washer – 1 peace</w:t>
      </w:r>
      <w:r w:rsidR="00B453CE" w:rsidRPr="00CD6030">
        <w:rPr>
          <w:rFonts w:ascii="Times New Roman" w:hAnsi="Times New Roman"/>
          <w:sz w:val="22"/>
          <w:lang w:val="en-GB"/>
        </w:rPr>
        <w:t xml:space="preserve"> and t</w:t>
      </w:r>
      <w:r w:rsidR="00B453CE">
        <w:rPr>
          <w:rFonts w:ascii="Times New Roman" w:hAnsi="Times New Roman"/>
          <w:sz w:val="22"/>
          <w:lang w:val="en-GB"/>
        </w:rPr>
        <w:t>he supply,</w:t>
      </w:r>
      <w:r w:rsidR="00B453CE" w:rsidRPr="00B453CE">
        <w:rPr>
          <w:rFonts w:ascii="Times New Roman" w:hAnsi="Times New Roman"/>
          <w:sz w:val="22"/>
          <w:lang w:val="en-GB"/>
        </w:rPr>
        <w:t xml:space="preserve"> delivery</w:t>
      </w:r>
      <w:r w:rsidR="00B453CE">
        <w:rPr>
          <w:rFonts w:ascii="Times New Roman" w:hAnsi="Times New Roman"/>
          <w:sz w:val="22"/>
          <w:lang w:val="en-GB"/>
        </w:rPr>
        <w:t xml:space="preserve">, </w:t>
      </w:r>
      <w:r w:rsidR="00B453CE" w:rsidRPr="00B453CE">
        <w:rPr>
          <w:rFonts w:ascii="Times New Roman" w:hAnsi="Times New Roman"/>
          <w:sz w:val="22"/>
          <w:lang w:val="en-GB"/>
        </w:rPr>
        <w:t xml:space="preserve"> siting and installation</w:t>
      </w:r>
      <w:r w:rsidR="00B453CE">
        <w:rPr>
          <w:rFonts w:ascii="Times New Roman" w:hAnsi="Times New Roman"/>
          <w:sz w:val="22"/>
          <w:lang w:val="en-GB"/>
        </w:rPr>
        <w:t xml:space="preserve"> of d</w:t>
      </w:r>
      <w:r w:rsidR="00B453CE" w:rsidRPr="00B453CE">
        <w:rPr>
          <w:rFonts w:ascii="Times New Roman" w:hAnsi="Times New Roman"/>
          <w:sz w:val="22"/>
          <w:lang w:val="en-GB"/>
        </w:rPr>
        <w:t>istribution boards with installation – 3 pieces</w:t>
      </w:r>
    </w:p>
    <w:p w:rsidR="009B0CF1" w:rsidRPr="000E7404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D2E09" w:rsidRPr="00BD2E09">
        <w:rPr>
          <w:rFonts w:ascii="Times New Roman" w:hAnsi="Times New Roman"/>
          <w:b/>
          <w:sz w:val="22"/>
          <w:lang w:val="en-GB"/>
        </w:rPr>
        <w:t>Cultural Centre of Bar</w:t>
      </w:r>
      <w:r w:rsidR="00B202BC" w:rsidRPr="007B70EE">
        <w:rPr>
          <w:rFonts w:ascii="Times New Roman" w:hAnsi="Times New Roman"/>
          <w:sz w:val="22"/>
          <w:lang w:val="en-GB"/>
        </w:rPr>
        <w:t xml:space="preserve">,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0E7404">
        <w:rPr>
          <w:rFonts w:ascii="Times New Roman" w:hAnsi="Times New Roman"/>
          <w:sz w:val="22"/>
          <w:lang w:val="en-GB"/>
        </w:rPr>
        <w:t>December 29, 2021 until 12:00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="00B202BC" w:rsidRPr="00BD2E09">
        <w:rPr>
          <w:rFonts w:ascii="Times New Roman" w:hAnsi="Times New Roman"/>
          <w:sz w:val="22"/>
          <w:lang w:val="en-GB"/>
        </w:rPr>
        <w:t>[</w:t>
      </w:r>
      <w:r w:rsidR="00B453CE">
        <w:rPr>
          <w:rFonts w:ascii="Times New Roman" w:hAnsi="Times New Roman"/>
          <w:sz w:val="22"/>
          <w:lang w:val="en-GB"/>
        </w:rPr>
        <w:t>DD</w:t>
      </w:r>
      <w:r w:rsidR="0076436E" w:rsidRPr="00BD2E09">
        <w:rPr>
          <w:rFonts w:ascii="Times New Roman" w:hAnsi="Times New Roman"/>
          <w:sz w:val="22"/>
          <w:lang w:val="en-GB"/>
        </w:rPr>
        <w:t>P</w:t>
      </w:r>
      <w:r w:rsidR="00B202BC" w:rsidRPr="00BD2E09">
        <w:rPr>
          <w:rFonts w:ascii="Times New Roman" w:hAnsi="Times New Roman"/>
          <w:sz w:val="22"/>
          <w:lang w:val="en-GB"/>
        </w:rPr>
        <w:t>]</w:t>
      </w:r>
      <w:r w:rsidR="00E2190B" w:rsidRPr="00BD2E09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BD2E09">
        <w:rPr>
          <w:rFonts w:ascii="Times New Roman" w:hAnsi="Times New Roman"/>
          <w:sz w:val="22"/>
          <w:lang w:val="en-GB"/>
        </w:rPr>
        <w:t>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263EAB">
        <w:rPr>
          <w:rFonts w:ascii="Times New Roman" w:hAnsi="Times New Roman"/>
          <w:b/>
          <w:sz w:val="22"/>
          <w:lang w:val="en-GB"/>
        </w:rPr>
        <w:t>December 1</w:t>
      </w:r>
      <w:bookmarkStart w:id="1" w:name="_GoBack"/>
      <w:bookmarkEnd w:id="1"/>
      <w:r w:rsidR="000E7404" w:rsidRPr="000E7404">
        <w:rPr>
          <w:rFonts w:ascii="Times New Roman" w:hAnsi="Times New Roman"/>
          <w:b/>
          <w:sz w:val="22"/>
          <w:lang w:val="en-GB"/>
        </w:rPr>
        <w:t>, 2021 to December 31, 2021.</w:t>
      </w:r>
    </w:p>
    <w:p w:rsidR="004D2FD8" w:rsidRPr="009B30FB" w:rsidRDefault="004D2FD8" w:rsidP="008D5198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 w:rsidRPr="0089275E">
        <w:rPr>
          <w:rFonts w:ascii="Times New Roman" w:hAnsi="Times New Roman"/>
          <w:b/>
          <w:sz w:val="22"/>
          <w:lang w:val="en-GB"/>
        </w:rPr>
        <w:t>EUR</w:t>
      </w:r>
      <w:r w:rsidR="0089275E">
        <w:rPr>
          <w:rFonts w:ascii="Times New Roman" w:hAnsi="Times New Roman"/>
          <w:b/>
          <w:sz w:val="22"/>
          <w:lang w:val="en-GB"/>
        </w:rPr>
        <w:t xml:space="preserve"> </w:t>
      </w:r>
      <w:r w:rsidR="0089275E" w:rsidRPr="0089275E">
        <w:rPr>
          <w:rFonts w:ascii="Times New Roman" w:hAnsi="Times New Roman"/>
          <w:b/>
          <w:sz w:val="22"/>
          <w:lang w:val="en-GB"/>
        </w:rPr>
        <w:t>2</w:t>
      </w:r>
      <w:r w:rsidR="00CD0B28">
        <w:rPr>
          <w:rFonts w:ascii="Times New Roman" w:hAnsi="Times New Roman"/>
          <w:b/>
          <w:sz w:val="22"/>
          <w:lang w:val="en-GB"/>
        </w:rPr>
        <w:t>6</w:t>
      </w:r>
      <w:r w:rsidR="0089275E" w:rsidRPr="0089275E">
        <w:rPr>
          <w:rFonts w:ascii="Times New Roman" w:hAnsi="Times New Roman"/>
          <w:b/>
          <w:sz w:val="22"/>
          <w:lang w:val="en-GB"/>
        </w:rPr>
        <w:t>.</w:t>
      </w:r>
      <w:r w:rsidR="00CD0B28">
        <w:rPr>
          <w:rFonts w:ascii="Times New Roman" w:hAnsi="Times New Roman"/>
          <w:b/>
          <w:sz w:val="22"/>
          <w:lang w:val="en-GB"/>
        </w:rPr>
        <w:t>203</w:t>
      </w:r>
      <w:r w:rsidR="0089275E" w:rsidRPr="0089275E">
        <w:rPr>
          <w:rFonts w:ascii="Times New Roman" w:hAnsi="Times New Roman"/>
          <w:b/>
          <w:sz w:val="22"/>
          <w:lang w:val="en-GB"/>
        </w:rPr>
        <w:t>,53</w:t>
      </w:r>
      <w:r w:rsidR="0089275E" w:rsidRPr="0089275E">
        <w:rPr>
          <w:rFonts w:ascii="Times New Roman" w:hAnsi="Times New Roman"/>
          <w:sz w:val="22"/>
          <w:lang w:val="en-GB"/>
        </w:rPr>
        <w:t>.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>II 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lastRenderedPageBreak/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>ffer (Annex III</w:t>
      </w:r>
      <w:r w:rsidR="00C30153">
        <w:rPr>
          <w:rFonts w:ascii="Times New Roman" w:hAnsi="Times New Roman"/>
          <w:sz w:val="22"/>
          <w:lang w:val="en-GB"/>
        </w:rPr>
        <w:t>)</w:t>
      </w:r>
      <w:r w:rsidRPr="00C30153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A940DC" w:rsidRDefault="00C30153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LEF and </w:t>
      </w:r>
      <w:r w:rsidRPr="00C30153">
        <w:rPr>
          <w:rFonts w:ascii="Times New Roman" w:hAnsi="Times New Roman"/>
          <w:sz w:val="22"/>
          <w:lang w:val="en-GB"/>
        </w:rPr>
        <w:t>FIF</w:t>
      </w:r>
      <w:r w:rsidR="00085CA1" w:rsidRPr="00C30153">
        <w:rPr>
          <w:rFonts w:ascii="Times New Roman" w:hAnsi="Times New Roman"/>
          <w:sz w:val="22"/>
          <w:lang w:val="en-GB"/>
        </w:rPr>
        <w:t xml:space="preserve"> (Annex V</w:t>
      </w:r>
      <w:r w:rsidR="00216F0D" w:rsidRPr="00C30153">
        <w:rPr>
          <w:rFonts w:ascii="Times New Roman" w:hAnsi="Times New Roman"/>
          <w:sz w:val="22"/>
          <w:lang w:val="en-GB"/>
        </w:rPr>
        <w:t>)</w:t>
      </w:r>
      <w:r w:rsidR="00B80DE8" w:rsidRPr="00C30153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241DA4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241DA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241DA4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241DA4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241DA4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241DA4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  <w:r w:rsidR="00241DA4" w:rsidRPr="00241DA4">
        <w:rPr>
          <w:rFonts w:ascii="Times New Roman" w:hAnsi="Times New Roman"/>
          <w:sz w:val="22"/>
          <w:szCs w:val="22"/>
        </w:rPr>
        <w:t xml:space="preserve"> </w:t>
      </w:r>
      <w:r w:rsidRPr="00241DA4">
        <w:rPr>
          <w:rFonts w:ascii="Times New Roman" w:hAnsi="Times New Roman"/>
          <w:sz w:val="22"/>
          <w:szCs w:val="22"/>
        </w:rPr>
        <w:t>the head of contracts and finance unit R4 of DG Neighbourho</w:t>
      </w:r>
      <w:r w:rsidR="00241DA4" w:rsidRPr="00241DA4">
        <w:rPr>
          <w:rFonts w:ascii="Times New Roman" w:hAnsi="Times New Roman"/>
          <w:sz w:val="22"/>
          <w:szCs w:val="22"/>
        </w:rPr>
        <w:t>od and Enlargement Negotiations.</w:t>
      </w:r>
    </w:p>
    <w:p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</w:t>
      </w:r>
      <w:r w:rsidRPr="00241DA4">
        <w:rPr>
          <w:rFonts w:ascii="Times New Roman" w:hAnsi="Times New Roman"/>
          <w:sz w:val="22"/>
          <w:szCs w:val="22"/>
          <w:lang w:val="en-GB"/>
        </w:rPr>
        <w:t xml:space="preserve">English in </w:t>
      </w:r>
      <w:r w:rsidR="00227A05" w:rsidRPr="00241DA4">
        <w:rPr>
          <w:rFonts w:ascii="Times New Roman" w:hAnsi="Times New Roman"/>
          <w:sz w:val="22"/>
          <w:szCs w:val="22"/>
          <w:lang w:val="en-GB"/>
        </w:rPr>
        <w:t>two</w:t>
      </w:r>
      <w:r w:rsidR="00241DA4" w:rsidRPr="00241DA4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41DA4">
        <w:rPr>
          <w:rFonts w:ascii="Times New Roman" w:hAnsi="Times New Roman"/>
          <w:sz w:val="22"/>
          <w:szCs w:val="22"/>
          <w:lang w:val="en-GB"/>
        </w:rPr>
        <w:t>originals</w:t>
      </w:r>
      <w:r w:rsidRPr="00241DA4">
        <w:rPr>
          <w:rFonts w:ascii="Times New Roman" w:hAnsi="Times New Roman"/>
          <w:sz w:val="22"/>
          <w:lang w:val="en-GB"/>
        </w:rPr>
        <w:t>:</w:t>
      </w:r>
      <w:r w:rsidRPr="00241DA4">
        <w:rPr>
          <w:rFonts w:ascii="Times New Roman" w:hAnsi="Times New Roman"/>
          <w:i/>
          <w:sz w:val="22"/>
          <w:lang w:val="en-GB"/>
        </w:rPr>
        <w:t xml:space="preserve"> </w:t>
      </w:r>
      <w:r w:rsidRPr="00241DA4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241DA4">
        <w:rPr>
          <w:rFonts w:ascii="Times New Roman" w:hAnsi="Times New Roman"/>
          <w:sz w:val="22"/>
          <w:lang w:val="en-GB"/>
        </w:rPr>
        <w:t>c</w:t>
      </w:r>
      <w:r w:rsidRPr="00241DA4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241DA4">
        <w:rPr>
          <w:rFonts w:ascii="Times New Roman" w:hAnsi="Times New Roman"/>
          <w:sz w:val="22"/>
          <w:lang w:val="en-GB"/>
        </w:rPr>
        <w:t>a</w:t>
      </w:r>
      <w:r w:rsidR="00241DA4" w:rsidRPr="00241DA4">
        <w:rPr>
          <w:rFonts w:ascii="Times New Roman" w:hAnsi="Times New Roman"/>
          <w:sz w:val="22"/>
          <w:lang w:val="en-GB"/>
        </w:rPr>
        <w:t xml:space="preserve">uthority </w:t>
      </w:r>
      <w:r w:rsidRPr="00241DA4">
        <w:rPr>
          <w:rFonts w:ascii="Times New Roman" w:hAnsi="Times New Roman"/>
          <w:sz w:val="22"/>
          <w:lang w:val="en-GB"/>
        </w:rPr>
        <w:t>and</w:t>
      </w:r>
      <w:r w:rsidRPr="005B03BC">
        <w:rPr>
          <w:rFonts w:ascii="Times New Roman" w:hAnsi="Times New Roman"/>
          <w:sz w:val="22"/>
          <w:lang w:val="en-GB"/>
        </w:rPr>
        <w:t xml:space="preserve"> one original being for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2D47E8">
        <w:rPr>
          <w:rFonts w:ascii="Times New Roman" w:hAnsi="Times New Roman"/>
          <w:sz w:val="22"/>
          <w:lang w:val="en-GB"/>
        </w:rPr>
        <w:t>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:rsidTr="00241DA4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241DA4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241DA4" w:rsidRPr="007B70EE" w:rsidRDefault="00241DA4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Dušan Raičević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241DA4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  <w:p w:rsidR="00241DA4" w:rsidRPr="00A940DC" w:rsidRDefault="00241DA4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Mayor/Predsjednik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241DA4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241DA4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241DA4">
      <w:pPr>
        <w:rPr>
          <w:lang w:val="en-GB"/>
        </w:rPr>
      </w:pPr>
    </w:p>
    <w:sectPr w:rsidR="004D2FD8" w:rsidRPr="007B70EE" w:rsidSect="0023665C">
      <w:headerReference w:type="default" r:id="rId10"/>
      <w:footerReference w:type="default" r:id="rId11"/>
      <w:footerReference w:type="first" r:id="rId12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E9" w:rsidRDefault="00F242E9">
      <w:r>
        <w:separator/>
      </w:r>
    </w:p>
    <w:p w:rsidR="00F242E9" w:rsidRDefault="00F242E9"/>
  </w:endnote>
  <w:endnote w:type="continuationSeparator" w:id="0">
    <w:p w:rsidR="00F242E9" w:rsidRDefault="00F242E9">
      <w:r>
        <w:continuationSeparator/>
      </w:r>
    </w:p>
    <w:p w:rsidR="00F242E9" w:rsidRDefault="00F24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263EAB">
      <w:rPr>
        <w:rFonts w:ascii="Times New Roman" w:hAnsi="Times New Roman"/>
        <w:noProof/>
        <w:sz w:val="18"/>
        <w:szCs w:val="18"/>
        <w:lang w:val="en-GB"/>
      </w:rPr>
      <w:t>2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263EAB">
      <w:rPr>
        <w:rFonts w:ascii="Times New Roman" w:hAnsi="Times New Roman"/>
        <w:noProof/>
        <w:sz w:val="18"/>
        <w:szCs w:val="18"/>
        <w:lang w:val="en-GB"/>
      </w:rPr>
      <w:t>3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E9" w:rsidRDefault="00F242E9" w:rsidP="008056C4">
      <w:pPr>
        <w:spacing w:before="0" w:after="0"/>
      </w:pPr>
      <w:r>
        <w:separator/>
      </w:r>
    </w:p>
  </w:footnote>
  <w:footnote w:type="continuationSeparator" w:id="0">
    <w:p w:rsidR="00F242E9" w:rsidRDefault="00F242E9">
      <w:r>
        <w:continuationSeparator/>
      </w:r>
    </w:p>
    <w:p w:rsidR="00F242E9" w:rsidRDefault="00F242E9"/>
  </w:footnote>
  <w:footnote w:id="1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="00B453CE" w:rsidRPr="00B453CE">
        <w:rPr>
          <w:lang w:val="en-GB"/>
        </w:rPr>
        <w:t>DDP (Delivered Duty Paid)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A6" w:rsidRDefault="00F242E9">
    <w:pPr>
      <w:pStyle w:val="Header"/>
    </w:pPr>
    <w:r>
      <w:rPr>
        <w:rFonts w:ascii="Times New Roman" w:hAnsi="Times New Roman"/>
        <w:noProof/>
        <w:snapToGrid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6" o:spid="_x0000_s2049" type="#_x0000_t75" alt="Statut, grb i zastava | Opština Bar" style="position:absolute;margin-left:290.7pt;margin-top:48pt;width:31.5pt;height:24.75pt;z-index:1;visibility:visible;mso-wrap-style:square;mso-position-horizontal-relative:text;mso-position-vertical-relative:page;mso-width-relative:page;mso-height-relative:page" wrapcoords="5657 0 3086 0 -514 6545 -514 17673 1543 20945 6686 20945 14400 20945 19543 20945 21600 17673 21600 6545 18000 0 15429 0 5657 0">
          <v:imagedata r:id="rId1" o:title="Statut, grb i zastava | Opština Bar"/>
          <w10:wrap anchory="page"/>
        </v:shape>
      </w:pict>
    </w:r>
    <w:r>
      <w:rPr>
        <w:rFonts w:ascii="Times New Roman" w:hAnsi="Times New Roman"/>
        <w:noProof/>
        <w:sz w:val="24"/>
        <w:lang w:val="en-US"/>
      </w:rPr>
      <w:pict>
        <v:shape id="Picture 65" o:spid="_x0000_i1025" type="#_x0000_t75" style="width:276.75pt;height:55.5pt;visibility:visible;mso-wrap-style:squar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37BA6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404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A7083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1DA4"/>
    <w:rsid w:val="002426D3"/>
    <w:rsid w:val="002442B7"/>
    <w:rsid w:val="0025580D"/>
    <w:rsid w:val="002560BB"/>
    <w:rsid w:val="002561C8"/>
    <w:rsid w:val="00263EAB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68DF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09DF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4AB4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C7D77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1E74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9275E"/>
    <w:rsid w:val="008A077E"/>
    <w:rsid w:val="008A21B9"/>
    <w:rsid w:val="008A39B7"/>
    <w:rsid w:val="008B1768"/>
    <w:rsid w:val="008B465B"/>
    <w:rsid w:val="008C1101"/>
    <w:rsid w:val="008C4778"/>
    <w:rsid w:val="008D301C"/>
    <w:rsid w:val="008D5198"/>
    <w:rsid w:val="008E40E2"/>
    <w:rsid w:val="008E702C"/>
    <w:rsid w:val="008F05AD"/>
    <w:rsid w:val="008F7C5F"/>
    <w:rsid w:val="0090159D"/>
    <w:rsid w:val="0091410D"/>
    <w:rsid w:val="009151D5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6C11"/>
    <w:rsid w:val="00B07102"/>
    <w:rsid w:val="00B1165D"/>
    <w:rsid w:val="00B202BC"/>
    <w:rsid w:val="00B210FB"/>
    <w:rsid w:val="00B277E4"/>
    <w:rsid w:val="00B3168E"/>
    <w:rsid w:val="00B44DC5"/>
    <w:rsid w:val="00B453CE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2E09"/>
    <w:rsid w:val="00BD3371"/>
    <w:rsid w:val="00C0433C"/>
    <w:rsid w:val="00C12AF0"/>
    <w:rsid w:val="00C13C29"/>
    <w:rsid w:val="00C17310"/>
    <w:rsid w:val="00C30153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0B28"/>
    <w:rsid w:val="00CD243E"/>
    <w:rsid w:val="00CD6030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04FE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242E9"/>
    <w:rsid w:val="00F3222C"/>
    <w:rsid w:val="00F33A99"/>
    <w:rsid w:val="00F56D4C"/>
    <w:rsid w:val="00F658F3"/>
    <w:rsid w:val="00F8016B"/>
    <w:rsid w:val="00F804E1"/>
    <w:rsid w:val="00F83362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1FFE"/>
    <w:rsid w:val="00FB3374"/>
    <w:rsid w:val="00FB67DE"/>
    <w:rsid w:val="00FC0AED"/>
    <w:rsid w:val="00FC46E9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037BA6"/>
    <w:rPr>
      <w:rFonts w:ascii="Arial" w:hAnsi="Arial"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annexes.do?chapterTitleCode=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FEF-405F-4038-9E18-7A8A114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4833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Ana Zivanovic</cp:lastModifiedBy>
  <cp:revision>31</cp:revision>
  <cp:lastPrinted>2012-10-22T09:58:00Z</cp:lastPrinted>
  <dcterms:created xsi:type="dcterms:W3CDTF">2018-12-18T11:39:00Z</dcterms:created>
  <dcterms:modified xsi:type="dcterms:W3CDTF">2021-10-26T11:04:00Z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