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87" w:rsidRDefault="000F1E82" w:rsidP="00484CF6">
      <w:pPr>
        <w:pStyle w:val="N03Y"/>
        <w:spacing w:before="0" w:after="0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Na osnovu </w:t>
      </w:r>
      <w:r w:rsidR="00F75C24">
        <w:rPr>
          <w:rFonts w:ascii="Arial" w:hAnsi="Arial" w:cs="Arial"/>
          <w:b w:val="0"/>
          <w:sz w:val="24"/>
          <w:szCs w:val="24"/>
        </w:rPr>
        <w:t xml:space="preserve">člana 7 </w:t>
      </w:r>
      <w:r w:rsidR="00F75C24" w:rsidRPr="009C33E5">
        <w:rPr>
          <w:rFonts w:ascii="Arial" w:hAnsi="Arial" w:cs="Arial"/>
          <w:b w:val="0"/>
          <w:sz w:val="24"/>
          <w:szCs w:val="24"/>
        </w:rPr>
        <w:t>Odluke o sufinansiranju adaptacije spoljnih djelova zgrada na teritoriji opštine Bar ("Sl.list Crne Gore - opštinski propisi", br. 51/19)</w:t>
      </w:r>
      <w:r w:rsidR="00F75C24">
        <w:rPr>
          <w:rFonts w:ascii="Arial" w:hAnsi="Arial" w:cs="Arial"/>
          <w:b w:val="0"/>
          <w:sz w:val="24"/>
          <w:szCs w:val="24"/>
        </w:rPr>
        <w:t xml:space="preserve">, </w:t>
      </w:r>
      <w:r w:rsidR="00F75C24" w:rsidRPr="00F75C24">
        <w:rPr>
          <w:rFonts w:ascii="Arial" w:hAnsi="Arial" w:cs="Arial"/>
          <w:b w:val="0"/>
          <w:sz w:val="24"/>
          <w:szCs w:val="24"/>
        </w:rPr>
        <w:t>Odluke</w:t>
      </w:r>
      <w:r w:rsidR="001C1782">
        <w:rPr>
          <w:rFonts w:ascii="Arial" w:hAnsi="Arial" w:cs="Arial"/>
          <w:b w:val="0"/>
          <w:sz w:val="24"/>
          <w:szCs w:val="24"/>
        </w:rPr>
        <w:t xml:space="preserve"> p</w:t>
      </w:r>
      <w:r w:rsidR="00F75C24" w:rsidRPr="00F75C24">
        <w:rPr>
          <w:rFonts w:ascii="Arial" w:hAnsi="Arial" w:cs="Arial"/>
          <w:b w:val="0"/>
          <w:sz w:val="24"/>
          <w:szCs w:val="24"/>
        </w:rPr>
        <w:t xml:space="preserve">redsjednika </w:t>
      </w:r>
      <w:r w:rsidR="00F75C24">
        <w:rPr>
          <w:rFonts w:ascii="Arial" w:hAnsi="Arial" w:cs="Arial"/>
          <w:b w:val="0"/>
          <w:sz w:val="24"/>
          <w:szCs w:val="24"/>
        </w:rPr>
        <w:t>O</w:t>
      </w:r>
      <w:r w:rsidR="00F75C24" w:rsidRPr="00F75C24">
        <w:rPr>
          <w:rFonts w:ascii="Arial" w:hAnsi="Arial" w:cs="Arial"/>
          <w:b w:val="0"/>
          <w:sz w:val="24"/>
          <w:szCs w:val="24"/>
        </w:rPr>
        <w:t>pštine</w:t>
      </w:r>
      <w:r w:rsidR="00F75C24">
        <w:rPr>
          <w:rFonts w:ascii="Arial" w:hAnsi="Arial" w:cs="Arial"/>
          <w:b w:val="0"/>
          <w:sz w:val="24"/>
          <w:szCs w:val="24"/>
        </w:rPr>
        <w:t xml:space="preserve"> broj </w:t>
      </w:r>
      <w:r w:rsidR="00E90B23">
        <w:rPr>
          <w:rFonts w:ascii="Arial" w:hAnsi="Arial" w:cs="Arial"/>
          <w:b w:val="0"/>
          <w:sz w:val="24"/>
          <w:szCs w:val="24"/>
        </w:rPr>
        <w:t>01-018/21-2617/2</w:t>
      </w:r>
      <w:r w:rsidR="001C1782">
        <w:rPr>
          <w:rFonts w:ascii="Arial" w:hAnsi="Arial" w:cs="Arial"/>
          <w:b w:val="0"/>
          <w:sz w:val="24"/>
          <w:szCs w:val="24"/>
        </w:rPr>
        <w:t xml:space="preserve"> od </w:t>
      </w:r>
      <w:r w:rsidR="00E90B23">
        <w:rPr>
          <w:rFonts w:ascii="Arial" w:hAnsi="Arial" w:cs="Arial"/>
          <w:b w:val="0"/>
          <w:sz w:val="24"/>
          <w:szCs w:val="24"/>
        </w:rPr>
        <w:t>17</w:t>
      </w:r>
      <w:r w:rsidR="001C1782">
        <w:rPr>
          <w:rFonts w:ascii="Arial" w:hAnsi="Arial" w:cs="Arial"/>
          <w:b w:val="0"/>
          <w:sz w:val="24"/>
          <w:szCs w:val="24"/>
        </w:rPr>
        <w:t>.</w:t>
      </w:r>
      <w:r w:rsidR="00E90B23">
        <w:rPr>
          <w:rFonts w:ascii="Arial" w:hAnsi="Arial" w:cs="Arial"/>
          <w:b w:val="0"/>
          <w:sz w:val="24"/>
          <w:szCs w:val="24"/>
        </w:rPr>
        <w:t>09.</w:t>
      </w:r>
      <w:r w:rsidR="001C1782">
        <w:rPr>
          <w:rFonts w:ascii="Arial" w:hAnsi="Arial" w:cs="Arial"/>
          <w:b w:val="0"/>
          <w:sz w:val="24"/>
          <w:szCs w:val="24"/>
        </w:rPr>
        <w:t>2021. godine</w:t>
      </w:r>
      <w:r w:rsidR="00F75C24">
        <w:rPr>
          <w:rFonts w:ascii="Arial" w:hAnsi="Arial" w:cs="Arial"/>
          <w:b w:val="0"/>
          <w:sz w:val="24"/>
          <w:szCs w:val="24"/>
        </w:rPr>
        <w:t xml:space="preserve"> o</w:t>
      </w:r>
      <w:r w:rsidR="00F75C24" w:rsidRPr="009C33E5">
        <w:rPr>
          <w:rFonts w:ascii="Arial" w:hAnsi="Arial" w:cs="Arial"/>
          <w:b w:val="0"/>
          <w:sz w:val="24"/>
          <w:szCs w:val="24"/>
        </w:rPr>
        <w:t xml:space="preserve"> raspisivanju javnog konkursa za sufinansiranje adaptacije spoljnih djelova zgrada na teritoriji opštine Bar</w:t>
      </w:r>
      <w:r w:rsidR="00F75C24">
        <w:rPr>
          <w:rFonts w:ascii="Arial" w:hAnsi="Arial" w:cs="Arial"/>
          <w:b w:val="0"/>
          <w:sz w:val="24"/>
          <w:szCs w:val="24"/>
        </w:rPr>
        <w:t xml:space="preserve"> i rješenja </w:t>
      </w:r>
      <w:r w:rsidR="001C1782">
        <w:rPr>
          <w:rFonts w:ascii="Arial" w:hAnsi="Arial" w:cs="Arial"/>
          <w:b w:val="0"/>
          <w:sz w:val="24"/>
          <w:szCs w:val="24"/>
        </w:rPr>
        <w:t>p</w:t>
      </w:r>
      <w:r w:rsidR="00015AB9">
        <w:rPr>
          <w:rFonts w:ascii="Arial" w:hAnsi="Arial" w:cs="Arial"/>
          <w:b w:val="0"/>
          <w:sz w:val="24"/>
          <w:szCs w:val="24"/>
        </w:rPr>
        <w:t xml:space="preserve">redsjednika </w:t>
      </w:r>
      <w:r w:rsidR="001C1782">
        <w:rPr>
          <w:rFonts w:ascii="Arial" w:hAnsi="Arial" w:cs="Arial"/>
          <w:b w:val="0"/>
          <w:sz w:val="24"/>
          <w:szCs w:val="24"/>
        </w:rPr>
        <w:t>O</w:t>
      </w:r>
      <w:r w:rsidR="00015AB9">
        <w:rPr>
          <w:rFonts w:ascii="Arial" w:hAnsi="Arial" w:cs="Arial"/>
          <w:b w:val="0"/>
          <w:sz w:val="24"/>
          <w:szCs w:val="24"/>
        </w:rPr>
        <w:t xml:space="preserve">pštine Bar broj 01-018/20-1613/1 </w:t>
      </w:r>
      <w:r w:rsidR="00F75C24">
        <w:rPr>
          <w:rFonts w:ascii="Arial" w:hAnsi="Arial" w:cs="Arial"/>
          <w:b w:val="0"/>
          <w:sz w:val="24"/>
          <w:szCs w:val="24"/>
        </w:rPr>
        <w:t>o</w:t>
      </w:r>
      <w:r w:rsidR="00015AB9">
        <w:rPr>
          <w:rFonts w:ascii="Arial" w:hAnsi="Arial" w:cs="Arial"/>
          <w:b w:val="0"/>
          <w:sz w:val="24"/>
          <w:szCs w:val="24"/>
        </w:rPr>
        <w:t>d 30</w:t>
      </w:r>
      <w:r w:rsidR="00AC400D">
        <w:rPr>
          <w:rFonts w:ascii="Arial" w:hAnsi="Arial" w:cs="Arial"/>
          <w:b w:val="0"/>
          <w:sz w:val="24"/>
          <w:szCs w:val="24"/>
        </w:rPr>
        <w:t>.</w:t>
      </w:r>
      <w:r w:rsidR="00015AB9">
        <w:rPr>
          <w:rFonts w:ascii="Arial" w:hAnsi="Arial" w:cs="Arial"/>
          <w:b w:val="0"/>
          <w:sz w:val="24"/>
          <w:szCs w:val="24"/>
        </w:rPr>
        <w:t>06.</w:t>
      </w:r>
      <w:r w:rsidR="00DE6327">
        <w:rPr>
          <w:rFonts w:ascii="Arial" w:hAnsi="Arial" w:cs="Arial"/>
          <w:b w:val="0"/>
          <w:sz w:val="24"/>
          <w:szCs w:val="24"/>
        </w:rPr>
        <w:t>2020</w:t>
      </w:r>
      <w:r w:rsidR="00AC400D">
        <w:rPr>
          <w:rFonts w:ascii="Arial" w:hAnsi="Arial" w:cs="Arial"/>
          <w:b w:val="0"/>
          <w:sz w:val="24"/>
          <w:szCs w:val="24"/>
        </w:rPr>
        <w:t xml:space="preserve"> godine,</w:t>
      </w:r>
      <w:r w:rsidR="00F65257">
        <w:rPr>
          <w:rFonts w:ascii="Arial" w:hAnsi="Arial" w:cs="Arial"/>
          <w:b w:val="0"/>
          <w:sz w:val="24"/>
          <w:szCs w:val="24"/>
        </w:rPr>
        <w:t xml:space="preserve"> </w:t>
      </w:r>
      <w:r w:rsidR="001B0387">
        <w:rPr>
          <w:rFonts w:ascii="Arial" w:hAnsi="Arial" w:cs="Arial"/>
          <w:b w:val="0"/>
          <w:sz w:val="24"/>
          <w:szCs w:val="24"/>
        </w:rPr>
        <w:t>Komisija za sprovođenje postupka sufinansiranja adaptacije spoljnih djelova stambenih i stambeno-poslovnih zgrada na području opštine Bar</w:t>
      </w:r>
      <w:r w:rsidR="00DE6327">
        <w:rPr>
          <w:rFonts w:ascii="Arial" w:hAnsi="Arial" w:cs="Arial"/>
          <w:b w:val="0"/>
          <w:sz w:val="24"/>
          <w:szCs w:val="24"/>
        </w:rPr>
        <w:t xml:space="preserve"> objavljuje </w:t>
      </w:r>
    </w:p>
    <w:p w:rsidR="00DE6327" w:rsidRPr="008A7076" w:rsidRDefault="00DE6327" w:rsidP="000F1E82">
      <w:pPr>
        <w:pStyle w:val="N03Y"/>
        <w:spacing w:before="0" w:after="0"/>
        <w:jc w:val="both"/>
        <w:rPr>
          <w:rFonts w:ascii="Arial" w:hAnsi="Arial" w:cs="Arial"/>
          <w:b w:val="0"/>
          <w:sz w:val="16"/>
          <w:szCs w:val="16"/>
        </w:rPr>
      </w:pPr>
    </w:p>
    <w:p w:rsidR="007C7EDF" w:rsidRDefault="007C7EDF" w:rsidP="00DE6327">
      <w:pPr>
        <w:pStyle w:val="N03Y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DE6327" w:rsidRPr="005000F9" w:rsidRDefault="00946E46" w:rsidP="00DE6327">
      <w:pPr>
        <w:pStyle w:val="N03Y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678C9">
        <w:rPr>
          <w:rFonts w:ascii="Arial" w:hAnsi="Arial" w:cs="Arial"/>
          <w:sz w:val="24"/>
          <w:szCs w:val="24"/>
        </w:rPr>
        <w:t xml:space="preserve">I </w:t>
      </w:r>
      <w:r w:rsidR="00DE6327" w:rsidRPr="005000F9">
        <w:rPr>
          <w:rFonts w:ascii="Arial" w:hAnsi="Arial" w:cs="Arial"/>
          <w:sz w:val="24"/>
          <w:szCs w:val="24"/>
        </w:rPr>
        <w:t>JAVNI KONKURS</w:t>
      </w:r>
    </w:p>
    <w:p w:rsidR="00D74895" w:rsidRDefault="00DE6327" w:rsidP="00CE0C26">
      <w:pPr>
        <w:pStyle w:val="N03Y"/>
        <w:spacing w:before="0"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za sufinansiranje adaptacije </w:t>
      </w:r>
      <w:r w:rsidRPr="00405F11">
        <w:rPr>
          <w:rFonts w:ascii="Arial" w:hAnsi="Arial" w:cs="Arial"/>
          <w:b w:val="0"/>
          <w:color w:val="auto"/>
          <w:sz w:val="24"/>
          <w:szCs w:val="24"/>
        </w:rPr>
        <w:t>fasada zgrada</w:t>
      </w:r>
      <w:r w:rsidR="00F6525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 teritoriji opštine Bar</w:t>
      </w:r>
    </w:p>
    <w:p w:rsidR="00631090" w:rsidRPr="00D74895" w:rsidRDefault="00631090" w:rsidP="00CE0C26">
      <w:pPr>
        <w:pStyle w:val="N03Y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D74895" w:rsidRPr="008A7076" w:rsidRDefault="00D74895" w:rsidP="00CE0C26">
      <w:pPr>
        <w:pStyle w:val="N03Y"/>
        <w:spacing w:before="0" w:after="0"/>
        <w:rPr>
          <w:rFonts w:ascii="Arial" w:hAnsi="Arial" w:cs="Arial"/>
          <w:b w:val="0"/>
          <w:sz w:val="16"/>
          <w:szCs w:val="16"/>
        </w:rPr>
      </w:pPr>
    </w:p>
    <w:p w:rsidR="00DE6327" w:rsidRPr="00C70EF7" w:rsidRDefault="002B5869" w:rsidP="00484CF6">
      <w:pPr>
        <w:pStyle w:val="T30X"/>
        <w:numPr>
          <w:ilvl w:val="0"/>
          <w:numId w:val="7"/>
        </w:numPr>
        <w:spacing w:before="0" w:after="0"/>
        <w:ind w:left="0"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b/>
          <w:sz w:val="24"/>
          <w:szCs w:val="24"/>
        </w:rPr>
        <w:t>Predmet javnog konkursa</w:t>
      </w:r>
    </w:p>
    <w:p w:rsidR="00631090" w:rsidRPr="00631090" w:rsidRDefault="00631090" w:rsidP="00484CF6">
      <w:pPr>
        <w:pStyle w:val="T30X"/>
        <w:spacing w:before="0" w:after="0"/>
        <w:ind w:firstLine="284"/>
        <w:rPr>
          <w:rFonts w:ascii="Arial" w:hAnsi="Arial" w:cs="Arial"/>
          <w:sz w:val="16"/>
          <w:szCs w:val="16"/>
        </w:rPr>
      </w:pPr>
    </w:p>
    <w:p w:rsidR="00122FB8" w:rsidRPr="00C70EF7" w:rsidRDefault="00DE6327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Predmet konkursa</w:t>
      </w:r>
      <w:r w:rsidR="002B5869" w:rsidRPr="00C70EF7">
        <w:rPr>
          <w:rFonts w:ascii="Arial" w:hAnsi="Arial" w:cs="Arial"/>
          <w:sz w:val="24"/>
          <w:szCs w:val="24"/>
        </w:rPr>
        <w:t xml:space="preserve"> je sufinansiranje </w:t>
      </w:r>
      <w:r w:rsidR="001509A9" w:rsidRPr="00C70EF7">
        <w:rPr>
          <w:rFonts w:ascii="Arial" w:hAnsi="Arial" w:cs="Arial"/>
          <w:sz w:val="24"/>
          <w:szCs w:val="24"/>
        </w:rPr>
        <w:t xml:space="preserve">radova na </w:t>
      </w:r>
      <w:r w:rsidR="00376C56" w:rsidRPr="00C70EF7">
        <w:rPr>
          <w:rFonts w:ascii="Arial" w:hAnsi="Arial" w:cs="Arial"/>
          <w:sz w:val="24"/>
          <w:szCs w:val="24"/>
        </w:rPr>
        <w:t>adaptacij</w:t>
      </w:r>
      <w:r w:rsidR="001509A9" w:rsidRPr="00C70EF7">
        <w:rPr>
          <w:rFonts w:ascii="Arial" w:hAnsi="Arial" w:cs="Arial"/>
          <w:sz w:val="24"/>
          <w:szCs w:val="24"/>
        </w:rPr>
        <w:t>i</w:t>
      </w:r>
      <w:r w:rsidR="00376C56" w:rsidRPr="00C70EF7">
        <w:rPr>
          <w:rFonts w:ascii="Arial" w:hAnsi="Arial" w:cs="Arial"/>
          <w:sz w:val="24"/>
          <w:szCs w:val="24"/>
        </w:rPr>
        <w:t xml:space="preserve"> spoljnih djelova stambenih i stambeno-poslovnih zgrada na teritoriji opštine Bar</w:t>
      </w:r>
      <w:r w:rsidR="002B5869" w:rsidRPr="00C70EF7">
        <w:rPr>
          <w:rFonts w:ascii="Arial" w:hAnsi="Arial" w:cs="Arial"/>
          <w:sz w:val="24"/>
          <w:szCs w:val="24"/>
        </w:rPr>
        <w:t xml:space="preserve">, </w:t>
      </w:r>
      <w:r w:rsidR="00122FB8" w:rsidRPr="00C70EF7">
        <w:rPr>
          <w:rFonts w:ascii="Arial" w:hAnsi="Arial" w:cs="Arial"/>
          <w:sz w:val="24"/>
          <w:szCs w:val="24"/>
        </w:rPr>
        <w:t xml:space="preserve">koji se preduzimaju </w:t>
      </w:r>
      <w:r w:rsidR="001509A9" w:rsidRPr="00C70EF7">
        <w:rPr>
          <w:rFonts w:ascii="Arial" w:hAnsi="Arial" w:cs="Arial"/>
          <w:sz w:val="24"/>
          <w:szCs w:val="24"/>
        </w:rPr>
        <w:t xml:space="preserve">radi održavanja i </w:t>
      </w:r>
      <w:r w:rsidR="001509A9" w:rsidRPr="00B67A99">
        <w:rPr>
          <w:rFonts w:ascii="Arial" w:hAnsi="Arial" w:cs="Arial"/>
          <w:sz w:val="24"/>
          <w:szCs w:val="24"/>
        </w:rPr>
        <w:t>obnove</w:t>
      </w:r>
      <w:r w:rsidR="00B67A99" w:rsidRPr="00B67A99">
        <w:rPr>
          <w:rFonts w:ascii="Arial" w:hAnsi="Arial" w:cs="Arial"/>
          <w:sz w:val="24"/>
          <w:szCs w:val="24"/>
        </w:rPr>
        <w:t xml:space="preserve"> </w:t>
      </w:r>
      <w:r w:rsidR="00122FB8" w:rsidRPr="00B67A99">
        <w:rPr>
          <w:rFonts w:ascii="Arial" w:hAnsi="Arial" w:cs="Arial"/>
          <w:sz w:val="24"/>
          <w:szCs w:val="24"/>
        </w:rPr>
        <w:t>postojećih</w:t>
      </w:r>
      <w:r w:rsidR="00B67A99" w:rsidRPr="00B67A99">
        <w:rPr>
          <w:rFonts w:ascii="Arial" w:hAnsi="Arial" w:cs="Arial"/>
          <w:sz w:val="24"/>
          <w:szCs w:val="24"/>
        </w:rPr>
        <w:t xml:space="preserve"> </w:t>
      </w:r>
      <w:r w:rsidR="002B5869" w:rsidRPr="00B67A99">
        <w:rPr>
          <w:rFonts w:ascii="Arial" w:hAnsi="Arial" w:cs="Arial"/>
          <w:sz w:val="24"/>
          <w:szCs w:val="24"/>
        </w:rPr>
        <w:t>fasad</w:t>
      </w:r>
      <w:r w:rsidR="00122FB8" w:rsidRPr="00B67A99">
        <w:rPr>
          <w:rFonts w:ascii="Arial" w:hAnsi="Arial" w:cs="Arial"/>
          <w:sz w:val="24"/>
          <w:szCs w:val="24"/>
        </w:rPr>
        <w:t>a</w:t>
      </w:r>
      <w:r w:rsidR="001C1782">
        <w:rPr>
          <w:rFonts w:ascii="Arial" w:hAnsi="Arial" w:cs="Arial"/>
          <w:sz w:val="24"/>
          <w:szCs w:val="24"/>
        </w:rPr>
        <w:t xml:space="preserve"> zgrada </w:t>
      </w:r>
      <w:r w:rsidR="004F28E9">
        <w:rPr>
          <w:rFonts w:ascii="Arial" w:hAnsi="Arial" w:cs="Arial"/>
          <w:sz w:val="24"/>
          <w:szCs w:val="24"/>
        </w:rPr>
        <w:t>(u daljem tekstu:</w:t>
      </w:r>
      <w:r w:rsidR="00F65257">
        <w:rPr>
          <w:rFonts w:ascii="Arial" w:hAnsi="Arial" w:cs="Arial"/>
          <w:sz w:val="24"/>
          <w:szCs w:val="24"/>
        </w:rPr>
        <w:t xml:space="preserve"> </w:t>
      </w:r>
      <w:r w:rsidR="004F28E9">
        <w:rPr>
          <w:rFonts w:ascii="Arial" w:hAnsi="Arial" w:cs="Arial"/>
          <w:sz w:val="24"/>
          <w:szCs w:val="24"/>
        </w:rPr>
        <w:t>Adaptacija).</w:t>
      </w:r>
    </w:p>
    <w:p w:rsidR="00E84088" w:rsidRPr="00C70EF7" w:rsidRDefault="000E6A47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935849">
        <w:rPr>
          <w:rFonts w:ascii="Arial" w:hAnsi="Arial" w:cs="Arial"/>
          <w:sz w:val="24"/>
          <w:szCs w:val="24"/>
        </w:rPr>
        <w:t>Raspoloživi</w:t>
      </w:r>
      <w:r w:rsidR="00E84088" w:rsidRPr="00935849">
        <w:rPr>
          <w:rFonts w:ascii="Arial" w:hAnsi="Arial" w:cs="Arial"/>
          <w:sz w:val="24"/>
          <w:szCs w:val="24"/>
        </w:rPr>
        <w:t xml:space="preserve"> iznos sredstava opredijeljenih Budžetom Opštine Bar za 202</w:t>
      </w:r>
      <w:r w:rsidR="00AC400D" w:rsidRPr="00935849">
        <w:rPr>
          <w:rFonts w:ascii="Arial" w:hAnsi="Arial" w:cs="Arial"/>
          <w:sz w:val="24"/>
          <w:szCs w:val="24"/>
        </w:rPr>
        <w:t>1</w:t>
      </w:r>
      <w:r w:rsidR="00E84088" w:rsidRPr="00935849">
        <w:rPr>
          <w:rFonts w:ascii="Arial" w:hAnsi="Arial" w:cs="Arial"/>
          <w:sz w:val="24"/>
          <w:szCs w:val="24"/>
        </w:rPr>
        <w:t xml:space="preserve">. godinu za ovu namjenu </w:t>
      </w:r>
      <w:r w:rsidR="00E84088" w:rsidRPr="00935849">
        <w:rPr>
          <w:rFonts w:ascii="Arial" w:hAnsi="Arial" w:cs="Arial"/>
          <w:color w:val="auto"/>
          <w:sz w:val="24"/>
          <w:szCs w:val="24"/>
        </w:rPr>
        <w:t xml:space="preserve">iznosi </w:t>
      </w:r>
      <w:r w:rsidRPr="00935849">
        <w:rPr>
          <w:rFonts w:ascii="Arial" w:hAnsi="Arial" w:cs="Arial"/>
          <w:color w:val="auto"/>
          <w:sz w:val="24"/>
          <w:szCs w:val="24"/>
        </w:rPr>
        <w:t>74</w:t>
      </w:r>
      <w:r w:rsidR="00E84088" w:rsidRPr="00935849">
        <w:rPr>
          <w:rFonts w:ascii="Arial" w:hAnsi="Arial" w:cs="Arial"/>
          <w:color w:val="auto"/>
          <w:sz w:val="24"/>
          <w:szCs w:val="24"/>
        </w:rPr>
        <w:t>.000</w:t>
      </w:r>
      <w:r w:rsidR="00E84088" w:rsidRPr="00935849">
        <w:rPr>
          <w:rFonts w:ascii="Arial" w:hAnsi="Arial" w:cs="Arial"/>
          <w:sz w:val="24"/>
          <w:szCs w:val="24"/>
        </w:rPr>
        <w:t>€.</w:t>
      </w:r>
    </w:p>
    <w:p w:rsidR="00E84088" w:rsidRPr="00631090" w:rsidRDefault="00E84088" w:rsidP="00C70EF7">
      <w:pPr>
        <w:pStyle w:val="T30X"/>
        <w:spacing w:before="0" w:after="0"/>
        <w:ind w:left="720" w:firstLine="0"/>
        <w:rPr>
          <w:rFonts w:ascii="Arial" w:hAnsi="Arial" w:cs="Arial"/>
        </w:rPr>
      </w:pPr>
    </w:p>
    <w:p w:rsidR="00E84088" w:rsidRPr="00C70EF7" w:rsidRDefault="00E84088" w:rsidP="00484CF6">
      <w:pPr>
        <w:pStyle w:val="T30X"/>
        <w:numPr>
          <w:ilvl w:val="0"/>
          <w:numId w:val="7"/>
        </w:numPr>
        <w:spacing w:before="0" w:after="0"/>
        <w:ind w:left="0" w:firstLine="284"/>
        <w:rPr>
          <w:rFonts w:ascii="Arial" w:hAnsi="Arial" w:cs="Arial"/>
          <w:b/>
          <w:sz w:val="24"/>
          <w:szCs w:val="24"/>
        </w:rPr>
      </w:pPr>
      <w:r w:rsidRPr="00C70EF7">
        <w:rPr>
          <w:rFonts w:ascii="Arial" w:hAnsi="Arial" w:cs="Arial"/>
          <w:b/>
          <w:sz w:val="24"/>
          <w:szCs w:val="24"/>
        </w:rPr>
        <w:t xml:space="preserve">Uslovi učešća </w:t>
      </w:r>
      <w:r w:rsidRPr="00B67A99">
        <w:rPr>
          <w:rFonts w:ascii="Arial" w:hAnsi="Arial" w:cs="Arial"/>
          <w:b/>
          <w:sz w:val="24"/>
          <w:szCs w:val="24"/>
        </w:rPr>
        <w:t>na konkurs</w:t>
      </w:r>
      <w:r w:rsidR="00D70F07" w:rsidRPr="00B67A99">
        <w:rPr>
          <w:rFonts w:ascii="Arial" w:hAnsi="Arial" w:cs="Arial"/>
          <w:b/>
          <w:sz w:val="24"/>
          <w:szCs w:val="24"/>
        </w:rPr>
        <w:t>u</w:t>
      </w:r>
    </w:p>
    <w:p w:rsidR="00631090" w:rsidRPr="00631090" w:rsidRDefault="00631090" w:rsidP="00484CF6">
      <w:pPr>
        <w:pStyle w:val="T30X"/>
        <w:spacing w:before="0" w:after="0"/>
        <w:ind w:firstLine="284"/>
        <w:rPr>
          <w:rFonts w:ascii="Arial" w:hAnsi="Arial" w:cs="Arial"/>
          <w:sz w:val="16"/>
          <w:szCs w:val="16"/>
        </w:rPr>
      </w:pPr>
    </w:p>
    <w:p w:rsidR="00376C56" w:rsidRPr="00C70EF7" w:rsidRDefault="00376C56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Pravo učešća na Konkursu imaju organi upravljanja stambenim i stambeno-poslovnim zgradama koji su obrazovani u skladu sa zakonima kojima su uređeni svojinsko pravni odnosi i održavanje stambenih zgrada.</w:t>
      </w:r>
    </w:p>
    <w:p w:rsidR="006E70D5" w:rsidRDefault="00376C56" w:rsidP="00484CF6">
      <w:pPr>
        <w:pStyle w:val="T30X"/>
        <w:tabs>
          <w:tab w:val="left" w:pos="450"/>
        </w:tabs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color w:val="auto"/>
          <w:sz w:val="24"/>
          <w:szCs w:val="24"/>
        </w:rPr>
        <w:t>Sufinansiranje Adaptacije vrši se do 50% ukupne predračunske vrijednosti radova</w:t>
      </w:r>
      <w:r w:rsidR="00A829E4" w:rsidRPr="00C70EF7">
        <w:rPr>
          <w:rFonts w:ascii="Arial" w:hAnsi="Arial" w:cs="Arial"/>
          <w:color w:val="auto"/>
          <w:sz w:val="24"/>
          <w:szCs w:val="24"/>
        </w:rPr>
        <w:t xml:space="preserve">, </w:t>
      </w:r>
      <w:r w:rsidR="006E70D5" w:rsidRPr="00C70EF7">
        <w:rPr>
          <w:rFonts w:ascii="Arial" w:hAnsi="Arial" w:cs="Arial"/>
          <w:color w:val="auto"/>
          <w:sz w:val="24"/>
          <w:szCs w:val="24"/>
        </w:rPr>
        <w:t>iskazanih odvojeno u ponudi</w:t>
      </w:r>
      <w:r w:rsidR="006E70D5" w:rsidRPr="00C70EF7">
        <w:rPr>
          <w:rFonts w:ascii="Arial" w:hAnsi="Arial" w:cs="Arial"/>
          <w:sz w:val="24"/>
          <w:szCs w:val="24"/>
        </w:rPr>
        <w:t xml:space="preserve"> izvođača radova, a najviše do </w:t>
      </w:r>
      <w:r w:rsidR="006E70D5" w:rsidRPr="00405F11">
        <w:rPr>
          <w:rFonts w:ascii="Arial" w:hAnsi="Arial" w:cs="Arial"/>
          <w:color w:val="auto"/>
          <w:sz w:val="24"/>
          <w:szCs w:val="24"/>
        </w:rPr>
        <w:t>20.000,00</w:t>
      </w:r>
      <w:r w:rsidR="006E70D5" w:rsidRPr="00C70EF7">
        <w:rPr>
          <w:rFonts w:ascii="Arial" w:hAnsi="Arial" w:cs="Arial"/>
          <w:sz w:val="24"/>
          <w:szCs w:val="24"/>
        </w:rPr>
        <w:t>€ sa obračunatim PDV-om.</w:t>
      </w:r>
    </w:p>
    <w:p w:rsidR="000E6A47" w:rsidRDefault="006B3C16" w:rsidP="00484CF6">
      <w:pPr>
        <w:pStyle w:val="T30X"/>
        <w:tabs>
          <w:tab w:val="left" w:pos="450"/>
        </w:tabs>
        <w:spacing w:before="0" w:after="0"/>
        <w:ind w:firstLine="284"/>
        <w:rPr>
          <w:rFonts w:ascii="Arial" w:hAnsi="Arial" w:cs="Arial"/>
          <w:color w:val="FF0000"/>
          <w:sz w:val="24"/>
          <w:szCs w:val="24"/>
        </w:rPr>
      </w:pPr>
      <w:r w:rsidRPr="00935849">
        <w:rPr>
          <w:rFonts w:ascii="Arial" w:hAnsi="Arial" w:cs="Arial"/>
          <w:sz w:val="24"/>
          <w:szCs w:val="24"/>
        </w:rPr>
        <w:t>Stambene i s</w:t>
      </w:r>
      <w:r w:rsidR="000E6A47" w:rsidRPr="00935849">
        <w:rPr>
          <w:rFonts w:ascii="Arial" w:hAnsi="Arial" w:cs="Arial"/>
          <w:sz w:val="24"/>
          <w:szCs w:val="24"/>
        </w:rPr>
        <w:t>tambeno-poslovn</w:t>
      </w:r>
      <w:r w:rsidRPr="00935849">
        <w:rPr>
          <w:rFonts w:ascii="Arial" w:hAnsi="Arial" w:cs="Arial"/>
          <w:sz w:val="24"/>
          <w:szCs w:val="24"/>
        </w:rPr>
        <w:t>e</w:t>
      </w:r>
      <w:r w:rsidR="000E6A47" w:rsidRPr="00935849">
        <w:rPr>
          <w:rFonts w:ascii="Arial" w:hAnsi="Arial" w:cs="Arial"/>
          <w:sz w:val="24"/>
          <w:szCs w:val="24"/>
        </w:rPr>
        <w:t xml:space="preserve"> zgrad</w:t>
      </w:r>
      <w:r w:rsidRPr="00935849">
        <w:rPr>
          <w:rFonts w:ascii="Arial" w:hAnsi="Arial" w:cs="Arial"/>
          <w:sz w:val="24"/>
          <w:szCs w:val="24"/>
        </w:rPr>
        <w:t>e</w:t>
      </w:r>
      <w:r w:rsidR="000E6A47" w:rsidRPr="00935849">
        <w:rPr>
          <w:rFonts w:ascii="Arial" w:hAnsi="Arial" w:cs="Arial"/>
          <w:sz w:val="24"/>
          <w:szCs w:val="24"/>
        </w:rPr>
        <w:t xml:space="preserve"> koj</w:t>
      </w:r>
      <w:r w:rsidRPr="00935849">
        <w:rPr>
          <w:rFonts w:ascii="Arial" w:hAnsi="Arial" w:cs="Arial"/>
          <w:sz w:val="24"/>
          <w:szCs w:val="24"/>
        </w:rPr>
        <w:t>e</w:t>
      </w:r>
      <w:r w:rsidR="000E6A47" w:rsidRPr="00935849">
        <w:rPr>
          <w:rFonts w:ascii="Arial" w:hAnsi="Arial" w:cs="Arial"/>
          <w:sz w:val="24"/>
          <w:szCs w:val="24"/>
        </w:rPr>
        <w:t xml:space="preserve"> su zaključil</w:t>
      </w:r>
      <w:r w:rsidRPr="00935849">
        <w:rPr>
          <w:rFonts w:ascii="Arial" w:hAnsi="Arial" w:cs="Arial"/>
          <w:sz w:val="24"/>
          <w:szCs w:val="24"/>
        </w:rPr>
        <w:t>e</w:t>
      </w:r>
      <w:r w:rsidR="000E6A47" w:rsidRPr="00935849">
        <w:rPr>
          <w:rFonts w:ascii="Arial" w:hAnsi="Arial" w:cs="Arial"/>
          <w:sz w:val="24"/>
          <w:szCs w:val="24"/>
        </w:rPr>
        <w:t xml:space="preserve"> ugovor o sufinansiranju adaptacije fasade sa Opštinom Bar</w:t>
      </w:r>
      <w:r w:rsidRPr="00935849">
        <w:rPr>
          <w:rFonts w:ascii="Arial" w:hAnsi="Arial" w:cs="Arial"/>
          <w:sz w:val="24"/>
          <w:szCs w:val="24"/>
        </w:rPr>
        <w:t>, po prethodno sprovedenom Konkursu,</w:t>
      </w:r>
      <w:r w:rsidR="000E6A47" w:rsidRPr="00935849">
        <w:rPr>
          <w:rFonts w:ascii="Arial" w:hAnsi="Arial" w:cs="Arial"/>
          <w:sz w:val="24"/>
          <w:szCs w:val="24"/>
        </w:rPr>
        <w:t xml:space="preserve"> nemaju pravo učešća na ov</w:t>
      </w:r>
      <w:r w:rsidR="000949AC" w:rsidRPr="00935849">
        <w:rPr>
          <w:rFonts w:ascii="Arial" w:hAnsi="Arial" w:cs="Arial"/>
          <w:sz w:val="24"/>
          <w:szCs w:val="24"/>
        </w:rPr>
        <w:t>om</w:t>
      </w:r>
      <w:r w:rsidR="000E6A47" w:rsidRPr="00935849">
        <w:rPr>
          <w:rFonts w:ascii="Arial" w:hAnsi="Arial" w:cs="Arial"/>
          <w:sz w:val="24"/>
          <w:szCs w:val="24"/>
        </w:rPr>
        <w:t xml:space="preserve"> Konkurs</w:t>
      </w:r>
      <w:r w:rsidR="000949AC" w:rsidRPr="00935849">
        <w:rPr>
          <w:rFonts w:ascii="Arial" w:hAnsi="Arial" w:cs="Arial"/>
          <w:sz w:val="24"/>
          <w:szCs w:val="24"/>
        </w:rPr>
        <w:t>u</w:t>
      </w:r>
      <w:r w:rsidR="000E6A47" w:rsidRPr="00935849">
        <w:rPr>
          <w:rFonts w:ascii="Arial" w:hAnsi="Arial" w:cs="Arial"/>
          <w:sz w:val="24"/>
          <w:szCs w:val="24"/>
        </w:rPr>
        <w:t>.</w:t>
      </w:r>
    </w:p>
    <w:p w:rsidR="00C0153D" w:rsidRPr="00631090" w:rsidRDefault="00C0153D" w:rsidP="00C0153D">
      <w:pPr>
        <w:pStyle w:val="T30X"/>
        <w:spacing w:before="0" w:after="0"/>
        <w:rPr>
          <w:rFonts w:ascii="Arial" w:hAnsi="Arial" w:cs="Arial"/>
        </w:rPr>
      </w:pPr>
    </w:p>
    <w:p w:rsidR="00301984" w:rsidRPr="00C70EF7" w:rsidRDefault="00301984" w:rsidP="00484CF6">
      <w:pPr>
        <w:pStyle w:val="T30X"/>
        <w:numPr>
          <w:ilvl w:val="0"/>
          <w:numId w:val="7"/>
        </w:numPr>
        <w:spacing w:before="0" w:after="0"/>
        <w:ind w:left="0"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b/>
          <w:color w:val="auto"/>
          <w:sz w:val="24"/>
          <w:szCs w:val="24"/>
        </w:rPr>
        <w:t>Opis radova</w:t>
      </w:r>
    </w:p>
    <w:p w:rsidR="00631090" w:rsidRPr="00631090" w:rsidRDefault="00631090" w:rsidP="001C1782">
      <w:pPr>
        <w:pStyle w:val="T30X"/>
        <w:spacing w:before="0" w:after="0"/>
        <w:ind w:firstLine="284"/>
        <w:rPr>
          <w:rFonts w:ascii="Arial" w:hAnsi="Arial" w:cs="Arial"/>
          <w:sz w:val="16"/>
          <w:szCs w:val="16"/>
        </w:rPr>
      </w:pPr>
    </w:p>
    <w:p w:rsidR="001C1782" w:rsidRDefault="004F28E9" w:rsidP="001C1782">
      <w:pPr>
        <w:pStyle w:val="T30X"/>
        <w:spacing w:before="0" w:after="0"/>
        <w:ind w:firstLine="28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Adaptacija se odnosi na </w:t>
      </w:r>
      <w:r w:rsidR="001C3957" w:rsidRPr="00C70EF7">
        <w:rPr>
          <w:rFonts w:ascii="Arial" w:hAnsi="Arial" w:cs="Arial"/>
          <w:sz w:val="24"/>
          <w:szCs w:val="24"/>
        </w:rPr>
        <w:t>obrad</w:t>
      </w:r>
      <w:r>
        <w:rPr>
          <w:rFonts w:ascii="Arial" w:hAnsi="Arial" w:cs="Arial"/>
          <w:sz w:val="24"/>
          <w:szCs w:val="24"/>
        </w:rPr>
        <w:t>u</w:t>
      </w:r>
      <w:r w:rsidR="001C3957" w:rsidRPr="00C70EF7">
        <w:rPr>
          <w:rFonts w:ascii="Arial" w:hAnsi="Arial" w:cs="Arial"/>
          <w:sz w:val="24"/>
          <w:szCs w:val="24"/>
        </w:rPr>
        <w:t xml:space="preserve"> fasadnih površina odgovarajućim fasadnim materijalom – fasadeks, bavalit ili njihovi ekvivalenti</w:t>
      </w:r>
      <w:r>
        <w:rPr>
          <w:rFonts w:ascii="Arial" w:hAnsi="Arial" w:cs="Arial"/>
          <w:sz w:val="24"/>
          <w:szCs w:val="24"/>
        </w:rPr>
        <w:t>,</w:t>
      </w:r>
      <w:r w:rsidR="00F65257">
        <w:rPr>
          <w:rFonts w:ascii="Arial" w:hAnsi="Arial" w:cs="Arial"/>
          <w:sz w:val="24"/>
          <w:szCs w:val="24"/>
        </w:rPr>
        <w:t xml:space="preserve"> </w:t>
      </w:r>
      <w:r w:rsidR="00301984" w:rsidRPr="00C70EF7">
        <w:rPr>
          <w:rFonts w:ascii="Arial" w:hAnsi="Arial" w:cs="Arial"/>
          <w:color w:val="auto"/>
          <w:sz w:val="24"/>
          <w:szCs w:val="24"/>
        </w:rPr>
        <w:t xml:space="preserve">koja </w:t>
      </w:r>
      <w:r>
        <w:rPr>
          <w:rFonts w:ascii="Arial" w:hAnsi="Arial" w:cs="Arial"/>
          <w:color w:val="auto"/>
          <w:sz w:val="24"/>
          <w:szCs w:val="24"/>
        </w:rPr>
        <w:t>obuhvata</w:t>
      </w:r>
      <w:r w:rsidR="00EE20F7">
        <w:rPr>
          <w:rFonts w:ascii="Arial" w:hAnsi="Arial" w:cs="Arial"/>
          <w:color w:val="auto"/>
          <w:sz w:val="24"/>
          <w:szCs w:val="24"/>
        </w:rPr>
        <w:t>:</w:t>
      </w:r>
    </w:p>
    <w:p w:rsidR="001C1782" w:rsidRPr="00631090" w:rsidRDefault="001C1782" w:rsidP="00484CF6">
      <w:pPr>
        <w:pStyle w:val="T30X"/>
        <w:spacing w:before="0" w:after="0"/>
        <w:ind w:firstLine="284"/>
        <w:rPr>
          <w:rFonts w:ascii="Arial" w:hAnsi="Arial" w:cs="Arial"/>
          <w:color w:val="auto"/>
          <w:sz w:val="16"/>
          <w:szCs w:val="16"/>
        </w:rPr>
      </w:pPr>
    </w:p>
    <w:p w:rsidR="001C1782" w:rsidRPr="00B67A99" w:rsidRDefault="001C1782" w:rsidP="001C1782">
      <w:pPr>
        <w:pStyle w:val="T30X"/>
        <w:numPr>
          <w:ilvl w:val="0"/>
          <w:numId w:val="14"/>
        </w:numPr>
        <w:spacing w:before="0" w:after="0"/>
        <w:rPr>
          <w:rFonts w:ascii="Arial" w:hAnsi="Arial" w:cs="Arial"/>
          <w:sz w:val="24"/>
          <w:szCs w:val="24"/>
        </w:rPr>
      </w:pPr>
      <w:r w:rsidRPr="00B67A99">
        <w:rPr>
          <w:rFonts w:ascii="Arial" w:hAnsi="Arial" w:cs="Arial"/>
          <w:sz w:val="24"/>
          <w:szCs w:val="24"/>
        </w:rPr>
        <w:t>Nabavka, korišćenje, montaža i demontaža gra</w:t>
      </w:r>
      <w:r w:rsidR="00EE20F7" w:rsidRPr="00B67A99">
        <w:rPr>
          <w:rFonts w:ascii="Arial" w:hAnsi="Arial" w:cs="Arial"/>
          <w:sz w:val="24"/>
          <w:szCs w:val="24"/>
        </w:rPr>
        <w:t>đ</w:t>
      </w:r>
      <w:r w:rsidRPr="00B67A99">
        <w:rPr>
          <w:rFonts w:ascii="Arial" w:hAnsi="Arial" w:cs="Arial"/>
          <w:sz w:val="24"/>
          <w:szCs w:val="24"/>
        </w:rPr>
        <w:t>evinske skele. Skela se montira na fasadama koje se saniraju</w:t>
      </w:r>
      <w:r w:rsidR="00D70F07" w:rsidRPr="00B67A99">
        <w:rPr>
          <w:rFonts w:ascii="Arial" w:hAnsi="Arial" w:cs="Arial"/>
          <w:sz w:val="24"/>
          <w:szCs w:val="24"/>
        </w:rPr>
        <w:t>;</w:t>
      </w:r>
    </w:p>
    <w:p w:rsidR="001C1782" w:rsidRPr="00B67A99" w:rsidRDefault="001C1782" w:rsidP="001C1782">
      <w:pPr>
        <w:pStyle w:val="T30X"/>
        <w:numPr>
          <w:ilvl w:val="0"/>
          <w:numId w:val="14"/>
        </w:numPr>
        <w:spacing w:before="0" w:after="0"/>
        <w:rPr>
          <w:rFonts w:ascii="Arial" w:hAnsi="Arial" w:cs="Arial"/>
          <w:sz w:val="24"/>
          <w:szCs w:val="24"/>
        </w:rPr>
      </w:pPr>
      <w:r w:rsidRPr="00B67A99">
        <w:rPr>
          <w:rFonts w:ascii="Arial" w:hAnsi="Arial" w:cs="Arial"/>
          <w:sz w:val="24"/>
          <w:szCs w:val="24"/>
        </w:rPr>
        <w:t xml:space="preserve">Obijanje, čišćenje nestabilnih djelova fasadnih površina, nanošenje SN </w:t>
      </w:r>
      <w:r w:rsidR="00721A00" w:rsidRPr="00B67A99">
        <w:rPr>
          <w:rFonts w:ascii="Arial" w:hAnsi="Arial" w:cs="Arial"/>
          <w:sz w:val="24"/>
          <w:szCs w:val="24"/>
        </w:rPr>
        <w:t>veziv</w:t>
      </w:r>
      <w:r w:rsidRPr="00B67A99">
        <w:rPr>
          <w:rFonts w:ascii="Arial" w:hAnsi="Arial" w:cs="Arial"/>
          <w:sz w:val="24"/>
          <w:szCs w:val="24"/>
        </w:rPr>
        <w:t>a, zatim malterisanje obijenih površina</w:t>
      </w:r>
      <w:r w:rsidR="00D70F07" w:rsidRPr="00B67A99">
        <w:rPr>
          <w:rFonts w:ascii="Arial" w:hAnsi="Arial" w:cs="Arial"/>
          <w:sz w:val="24"/>
          <w:szCs w:val="24"/>
        </w:rPr>
        <w:t>;</w:t>
      </w:r>
    </w:p>
    <w:p w:rsidR="001C1782" w:rsidRPr="00B67A99" w:rsidRDefault="001C1782" w:rsidP="001C1782">
      <w:pPr>
        <w:pStyle w:val="T30X"/>
        <w:numPr>
          <w:ilvl w:val="0"/>
          <w:numId w:val="14"/>
        </w:numPr>
        <w:spacing w:before="0" w:after="0"/>
        <w:rPr>
          <w:rFonts w:ascii="Arial" w:hAnsi="Arial" w:cs="Arial"/>
          <w:sz w:val="24"/>
          <w:szCs w:val="24"/>
        </w:rPr>
      </w:pPr>
      <w:r w:rsidRPr="00B67A99">
        <w:rPr>
          <w:rFonts w:ascii="Arial" w:hAnsi="Arial" w:cs="Arial"/>
          <w:sz w:val="24"/>
          <w:szCs w:val="24"/>
        </w:rPr>
        <w:t>Struganje oštećen</w:t>
      </w:r>
      <w:r w:rsidR="00FB5BCB" w:rsidRPr="00B67A99">
        <w:rPr>
          <w:rFonts w:ascii="Arial" w:hAnsi="Arial" w:cs="Arial"/>
          <w:sz w:val="24"/>
          <w:szCs w:val="24"/>
        </w:rPr>
        <w:t>ih površina stare fasadne boje</w:t>
      </w:r>
      <w:r w:rsidR="00D70F07" w:rsidRPr="00B67A99">
        <w:rPr>
          <w:rFonts w:ascii="Arial" w:hAnsi="Arial" w:cs="Arial"/>
          <w:sz w:val="24"/>
          <w:szCs w:val="24"/>
        </w:rPr>
        <w:t>;</w:t>
      </w:r>
    </w:p>
    <w:p w:rsidR="005464C6" w:rsidRDefault="001C1782" w:rsidP="001C1782">
      <w:pPr>
        <w:pStyle w:val="T30X"/>
        <w:numPr>
          <w:ilvl w:val="0"/>
          <w:numId w:val="14"/>
        </w:numPr>
        <w:spacing w:before="0" w:after="0"/>
        <w:rPr>
          <w:rFonts w:ascii="Arial" w:hAnsi="Arial" w:cs="Arial"/>
          <w:sz w:val="24"/>
          <w:szCs w:val="24"/>
        </w:rPr>
      </w:pPr>
      <w:r w:rsidRPr="005464C6">
        <w:rPr>
          <w:rFonts w:ascii="Arial" w:hAnsi="Arial" w:cs="Arial"/>
          <w:sz w:val="24"/>
          <w:szCs w:val="24"/>
        </w:rPr>
        <w:t xml:space="preserve">Nanošenje </w:t>
      </w:r>
      <w:r w:rsidR="00721A00" w:rsidRPr="005464C6">
        <w:rPr>
          <w:rFonts w:ascii="Arial" w:hAnsi="Arial" w:cs="Arial"/>
          <w:sz w:val="24"/>
          <w:szCs w:val="24"/>
        </w:rPr>
        <w:t>im</w:t>
      </w:r>
      <w:bookmarkStart w:id="0" w:name="_GoBack"/>
      <w:bookmarkEnd w:id="0"/>
      <w:r w:rsidRPr="005464C6">
        <w:rPr>
          <w:rFonts w:ascii="Arial" w:hAnsi="Arial" w:cs="Arial"/>
          <w:sz w:val="24"/>
          <w:szCs w:val="24"/>
        </w:rPr>
        <w:t>pregnacije, jednog sloja građevinskog lijepka, te utiskivanje mrežice i nanošenje izravnavajućeg sloja lijepka.</w:t>
      </w:r>
    </w:p>
    <w:p w:rsidR="005464C6" w:rsidRDefault="005464C6" w:rsidP="001C1782">
      <w:pPr>
        <w:pStyle w:val="T30X"/>
        <w:numPr>
          <w:ilvl w:val="0"/>
          <w:numId w:val="14"/>
        </w:numPr>
        <w:spacing w:before="0" w:after="0"/>
        <w:rPr>
          <w:rFonts w:ascii="Arial" w:hAnsi="Arial" w:cs="Arial"/>
          <w:sz w:val="24"/>
          <w:szCs w:val="24"/>
        </w:rPr>
      </w:pPr>
      <w:r w:rsidRPr="005464C6">
        <w:rPr>
          <w:rFonts w:ascii="Arial" w:hAnsi="Arial" w:cs="Arial"/>
          <w:sz w:val="24"/>
          <w:szCs w:val="24"/>
        </w:rPr>
        <w:t xml:space="preserve">Nabavka materijala, nanošenje </w:t>
      </w:r>
      <w:r>
        <w:rPr>
          <w:rFonts w:ascii="Arial" w:hAnsi="Arial" w:cs="Arial"/>
          <w:sz w:val="24"/>
          <w:szCs w:val="24"/>
        </w:rPr>
        <w:t>akrilnog maltera (bavalit ili ekvivalent)</w:t>
      </w:r>
      <w:r w:rsidRPr="005464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Pr="005464C6">
        <w:rPr>
          <w:rFonts w:ascii="Arial" w:hAnsi="Arial" w:cs="Arial"/>
          <w:sz w:val="24"/>
          <w:szCs w:val="24"/>
        </w:rPr>
        <w:t xml:space="preserve"> završn</w:t>
      </w:r>
      <w:r>
        <w:rPr>
          <w:rFonts w:ascii="Arial" w:hAnsi="Arial" w:cs="Arial"/>
          <w:sz w:val="24"/>
          <w:szCs w:val="24"/>
        </w:rPr>
        <w:t>u</w:t>
      </w:r>
      <w:r w:rsidRPr="005464C6">
        <w:rPr>
          <w:rFonts w:ascii="Arial" w:hAnsi="Arial" w:cs="Arial"/>
          <w:sz w:val="24"/>
          <w:szCs w:val="24"/>
        </w:rPr>
        <w:t xml:space="preserve"> obrada fasad</w:t>
      </w:r>
      <w:r>
        <w:rPr>
          <w:rFonts w:ascii="Arial" w:hAnsi="Arial" w:cs="Arial"/>
          <w:sz w:val="24"/>
          <w:szCs w:val="24"/>
        </w:rPr>
        <w:t>nih površina;</w:t>
      </w:r>
    </w:p>
    <w:p w:rsidR="005464C6" w:rsidRPr="005464C6" w:rsidRDefault="001C1782" w:rsidP="005464C6">
      <w:pPr>
        <w:pStyle w:val="T30X"/>
        <w:numPr>
          <w:ilvl w:val="0"/>
          <w:numId w:val="14"/>
        </w:numPr>
        <w:spacing w:before="0" w:after="0"/>
        <w:rPr>
          <w:rFonts w:ascii="Arial" w:hAnsi="Arial" w:cs="Arial"/>
          <w:sz w:val="24"/>
          <w:szCs w:val="24"/>
        </w:rPr>
      </w:pPr>
      <w:r w:rsidRPr="005464C6">
        <w:rPr>
          <w:rFonts w:ascii="Arial" w:hAnsi="Arial" w:cs="Arial"/>
          <w:sz w:val="24"/>
          <w:szCs w:val="24"/>
        </w:rPr>
        <w:t>Nabavka</w:t>
      </w:r>
      <w:r w:rsidR="005464C6" w:rsidRPr="005464C6">
        <w:rPr>
          <w:rFonts w:ascii="Arial" w:hAnsi="Arial" w:cs="Arial"/>
          <w:sz w:val="24"/>
          <w:szCs w:val="24"/>
        </w:rPr>
        <w:t xml:space="preserve"> </w:t>
      </w:r>
      <w:r w:rsidRPr="005464C6">
        <w:rPr>
          <w:rFonts w:ascii="Arial" w:hAnsi="Arial" w:cs="Arial"/>
          <w:sz w:val="24"/>
          <w:szCs w:val="24"/>
        </w:rPr>
        <w:t>materijala,</w:t>
      </w:r>
      <w:r w:rsidR="005464C6" w:rsidRPr="005464C6">
        <w:rPr>
          <w:rFonts w:ascii="Arial" w:hAnsi="Arial" w:cs="Arial"/>
          <w:sz w:val="24"/>
          <w:szCs w:val="24"/>
        </w:rPr>
        <w:t xml:space="preserve"> </w:t>
      </w:r>
      <w:r w:rsidRPr="005464C6">
        <w:rPr>
          <w:rFonts w:ascii="Arial" w:hAnsi="Arial" w:cs="Arial"/>
          <w:sz w:val="24"/>
          <w:szCs w:val="24"/>
        </w:rPr>
        <w:t>nanošenje</w:t>
      </w:r>
      <w:r w:rsidR="005464C6" w:rsidRPr="005464C6">
        <w:rPr>
          <w:rFonts w:ascii="Arial" w:hAnsi="Arial" w:cs="Arial"/>
          <w:sz w:val="24"/>
          <w:szCs w:val="24"/>
        </w:rPr>
        <w:t xml:space="preserve"> </w:t>
      </w:r>
      <w:r w:rsidR="00721A00" w:rsidRPr="005464C6">
        <w:rPr>
          <w:rFonts w:ascii="Arial" w:hAnsi="Arial" w:cs="Arial"/>
          <w:sz w:val="24"/>
          <w:szCs w:val="24"/>
        </w:rPr>
        <w:t>im</w:t>
      </w:r>
      <w:r w:rsidRPr="005464C6">
        <w:rPr>
          <w:rFonts w:ascii="Arial" w:hAnsi="Arial" w:cs="Arial"/>
          <w:sz w:val="24"/>
          <w:szCs w:val="24"/>
        </w:rPr>
        <w:t>pregnacije</w:t>
      </w:r>
      <w:r w:rsidR="005464C6" w:rsidRPr="005464C6">
        <w:rPr>
          <w:rFonts w:ascii="Arial" w:hAnsi="Arial" w:cs="Arial"/>
          <w:sz w:val="24"/>
          <w:szCs w:val="24"/>
        </w:rPr>
        <w:t xml:space="preserve"> </w:t>
      </w:r>
      <w:r w:rsidR="00631090" w:rsidRPr="005464C6">
        <w:rPr>
          <w:rFonts w:ascii="Arial" w:hAnsi="Arial" w:cs="Arial"/>
          <w:sz w:val="24"/>
          <w:szCs w:val="24"/>
        </w:rPr>
        <w:t>i</w:t>
      </w:r>
      <w:r w:rsidRPr="005464C6">
        <w:rPr>
          <w:rFonts w:ascii="Arial" w:hAnsi="Arial" w:cs="Arial"/>
          <w:sz w:val="24"/>
          <w:szCs w:val="24"/>
        </w:rPr>
        <w:t xml:space="preserve"> završna</w:t>
      </w:r>
      <w:r w:rsidR="005464C6" w:rsidRPr="005464C6">
        <w:rPr>
          <w:rFonts w:ascii="Arial" w:hAnsi="Arial" w:cs="Arial"/>
          <w:sz w:val="24"/>
          <w:szCs w:val="24"/>
        </w:rPr>
        <w:t xml:space="preserve"> </w:t>
      </w:r>
      <w:r w:rsidRPr="005464C6">
        <w:rPr>
          <w:rFonts w:ascii="Arial" w:hAnsi="Arial" w:cs="Arial"/>
          <w:sz w:val="24"/>
          <w:szCs w:val="24"/>
        </w:rPr>
        <w:t>obrada</w:t>
      </w:r>
      <w:r w:rsidR="005464C6" w:rsidRPr="005464C6">
        <w:rPr>
          <w:rFonts w:ascii="Arial" w:hAnsi="Arial" w:cs="Arial"/>
          <w:sz w:val="24"/>
          <w:szCs w:val="24"/>
        </w:rPr>
        <w:t xml:space="preserve"> </w:t>
      </w:r>
      <w:r w:rsidRPr="005464C6">
        <w:rPr>
          <w:rFonts w:ascii="Arial" w:hAnsi="Arial" w:cs="Arial"/>
          <w:sz w:val="24"/>
          <w:szCs w:val="24"/>
        </w:rPr>
        <w:t>fasade</w:t>
      </w:r>
      <w:r w:rsidR="005464C6" w:rsidRPr="005464C6">
        <w:rPr>
          <w:rFonts w:ascii="Arial" w:hAnsi="Arial" w:cs="Arial"/>
          <w:sz w:val="24"/>
          <w:szCs w:val="24"/>
        </w:rPr>
        <w:t xml:space="preserve"> </w:t>
      </w:r>
      <w:r w:rsidRPr="005464C6">
        <w:rPr>
          <w:rFonts w:ascii="Arial" w:hAnsi="Arial" w:cs="Arial"/>
          <w:sz w:val="24"/>
          <w:szCs w:val="24"/>
        </w:rPr>
        <w:t>sa</w:t>
      </w:r>
      <w:r w:rsidR="005464C6" w:rsidRPr="005464C6">
        <w:rPr>
          <w:rFonts w:ascii="Arial" w:hAnsi="Arial" w:cs="Arial"/>
          <w:sz w:val="24"/>
          <w:szCs w:val="24"/>
        </w:rPr>
        <w:t xml:space="preserve"> </w:t>
      </w:r>
      <w:r w:rsidRPr="005464C6">
        <w:rPr>
          <w:rFonts w:ascii="Arial" w:hAnsi="Arial" w:cs="Arial"/>
          <w:sz w:val="24"/>
          <w:szCs w:val="24"/>
        </w:rPr>
        <w:t>dva</w:t>
      </w:r>
      <w:r w:rsidR="005464C6" w:rsidRPr="005464C6">
        <w:rPr>
          <w:rFonts w:ascii="Arial" w:hAnsi="Arial" w:cs="Arial"/>
          <w:sz w:val="24"/>
          <w:szCs w:val="24"/>
        </w:rPr>
        <w:t xml:space="preserve"> </w:t>
      </w:r>
      <w:r w:rsidRPr="005464C6">
        <w:rPr>
          <w:rFonts w:ascii="Arial" w:hAnsi="Arial" w:cs="Arial"/>
          <w:sz w:val="24"/>
          <w:szCs w:val="24"/>
        </w:rPr>
        <w:t>premaza</w:t>
      </w:r>
      <w:r w:rsidR="005464C6" w:rsidRPr="005464C6">
        <w:rPr>
          <w:rFonts w:ascii="Arial" w:hAnsi="Arial" w:cs="Arial"/>
          <w:sz w:val="24"/>
          <w:szCs w:val="24"/>
        </w:rPr>
        <w:t xml:space="preserve"> </w:t>
      </w:r>
      <w:r w:rsidRPr="005464C6">
        <w:rPr>
          <w:rFonts w:ascii="Arial" w:hAnsi="Arial" w:cs="Arial"/>
          <w:sz w:val="24"/>
          <w:szCs w:val="24"/>
        </w:rPr>
        <w:t>fasadnom</w:t>
      </w:r>
      <w:r w:rsidR="005464C6" w:rsidRPr="005464C6">
        <w:rPr>
          <w:rFonts w:ascii="Arial" w:hAnsi="Arial" w:cs="Arial"/>
          <w:sz w:val="24"/>
          <w:szCs w:val="24"/>
        </w:rPr>
        <w:t xml:space="preserve"> </w:t>
      </w:r>
      <w:r w:rsidRPr="005464C6">
        <w:rPr>
          <w:rFonts w:ascii="Arial" w:hAnsi="Arial" w:cs="Arial"/>
          <w:sz w:val="24"/>
          <w:szCs w:val="24"/>
        </w:rPr>
        <w:t>bojom</w:t>
      </w:r>
      <w:r w:rsidR="005464C6">
        <w:rPr>
          <w:rFonts w:ascii="Arial" w:hAnsi="Arial" w:cs="Arial"/>
          <w:sz w:val="24"/>
          <w:szCs w:val="24"/>
        </w:rPr>
        <w:t xml:space="preserve"> (fasadeks ili ekvivalent)</w:t>
      </w:r>
      <w:r w:rsidR="00EE20F7" w:rsidRPr="005464C6">
        <w:rPr>
          <w:rFonts w:ascii="Arial" w:hAnsi="Arial" w:cs="Arial"/>
          <w:sz w:val="24"/>
          <w:szCs w:val="24"/>
        </w:rPr>
        <w:t>.</w:t>
      </w:r>
    </w:p>
    <w:p w:rsidR="005464C6" w:rsidRDefault="005464C6" w:rsidP="005464C6">
      <w:pPr>
        <w:pStyle w:val="T30X"/>
        <w:spacing w:before="0" w:after="0"/>
        <w:ind w:left="344" w:firstLine="0"/>
        <w:rPr>
          <w:rFonts w:ascii="Arial" w:hAnsi="Arial" w:cs="Arial"/>
          <w:sz w:val="24"/>
          <w:szCs w:val="24"/>
        </w:rPr>
      </w:pPr>
    </w:p>
    <w:p w:rsidR="009B334B" w:rsidRDefault="009B334B" w:rsidP="000949AC">
      <w:pPr>
        <w:pStyle w:val="T30X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9B334B">
        <w:rPr>
          <w:rFonts w:ascii="Arial" w:hAnsi="Arial" w:cs="Arial"/>
          <w:color w:val="auto"/>
          <w:sz w:val="24"/>
          <w:szCs w:val="24"/>
        </w:rPr>
        <w:lastRenderedPageBreak/>
        <w:t>Stavke 5 i 6 jedna drugu isključuju.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9B334B">
        <w:rPr>
          <w:rFonts w:ascii="Arial" w:hAnsi="Arial" w:cs="Arial"/>
          <w:color w:val="auto"/>
          <w:sz w:val="24"/>
          <w:szCs w:val="24"/>
        </w:rPr>
        <w:t>Ovo znači da će</w:t>
      </w:r>
      <w:r>
        <w:rPr>
          <w:rFonts w:ascii="Arial" w:hAnsi="Arial" w:cs="Arial"/>
          <w:color w:val="auto"/>
          <w:sz w:val="24"/>
          <w:szCs w:val="24"/>
        </w:rPr>
        <w:t xml:space="preserve"> se</w:t>
      </w:r>
      <w:r w:rsidRPr="009B334B">
        <w:rPr>
          <w:rFonts w:ascii="Arial" w:hAnsi="Arial" w:cs="Arial"/>
          <w:color w:val="auto"/>
          <w:sz w:val="24"/>
          <w:szCs w:val="24"/>
        </w:rPr>
        <w:t xml:space="preserve"> završni radovi izvoditi ili </w:t>
      </w:r>
      <w:r w:rsidR="005C5D41">
        <w:rPr>
          <w:rFonts w:ascii="Arial" w:hAnsi="Arial" w:cs="Arial"/>
          <w:color w:val="auto"/>
          <w:sz w:val="24"/>
          <w:szCs w:val="24"/>
        </w:rPr>
        <w:t>akrilnim malterom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5C5D41">
        <w:rPr>
          <w:rFonts w:ascii="Arial" w:hAnsi="Arial" w:cs="Arial"/>
          <w:sz w:val="24"/>
          <w:szCs w:val="24"/>
        </w:rPr>
        <w:t xml:space="preserve">(bavalit ili ekvivalent) </w:t>
      </w:r>
      <w:r w:rsidRPr="009B334B">
        <w:rPr>
          <w:rFonts w:ascii="Arial" w:hAnsi="Arial" w:cs="Arial"/>
          <w:color w:val="auto"/>
          <w:sz w:val="24"/>
          <w:szCs w:val="24"/>
        </w:rPr>
        <w:t>ili fasadnom bojom</w:t>
      </w:r>
      <w:r w:rsidR="005C5D41">
        <w:rPr>
          <w:rFonts w:ascii="Arial" w:hAnsi="Arial" w:cs="Arial"/>
          <w:color w:val="auto"/>
          <w:sz w:val="24"/>
          <w:szCs w:val="24"/>
        </w:rPr>
        <w:t xml:space="preserve"> </w:t>
      </w:r>
      <w:r w:rsidR="005C5D41">
        <w:rPr>
          <w:rFonts w:ascii="Arial" w:hAnsi="Arial" w:cs="Arial"/>
          <w:sz w:val="24"/>
          <w:szCs w:val="24"/>
        </w:rPr>
        <w:t>(fasadeks ili ekvivalent)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0A621C" w:rsidRDefault="00AB4D3D" w:rsidP="005464C6">
      <w:pPr>
        <w:pStyle w:val="T30X"/>
        <w:spacing w:before="0" w:after="0"/>
        <w:ind w:firstLine="34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color w:val="auto"/>
          <w:sz w:val="24"/>
          <w:szCs w:val="24"/>
        </w:rPr>
        <w:t xml:space="preserve">Adaptacija se izvodi u cjelini, na zgradama kao arhitektonskim cjelinama, </w:t>
      </w:r>
      <w:r w:rsidR="00A829E4" w:rsidRPr="00C70EF7">
        <w:rPr>
          <w:rFonts w:ascii="Arial" w:hAnsi="Arial" w:cs="Arial"/>
          <w:color w:val="auto"/>
          <w:sz w:val="24"/>
          <w:szCs w:val="24"/>
        </w:rPr>
        <w:t>ili u okviru funkcionalne cjeline, kao što je jedan ili više ulaza</w:t>
      </w:r>
      <w:r w:rsidR="00D70F07">
        <w:rPr>
          <w:rFonts w:ascii="Arial" w:hAnsi="Arial" w:cs="Arial"/>
          <w:color w:val="00B050"/>
          <w:sz w:val="24"/>
          <w:szCs w:val="24"/>
        </w:rPr>
        <w:t xml:space="preserve"> </w:t>
      </w:r>
      <w:r w:rsidR="00A829E4" w:rsidRPr="00C70EF7">
        <w:rPr>
          <w:rFonts w:ascii="Arial" w:hAnsi="Arial" w:cs="Arial"/>
          <w:color w:val="auto"/>
          <w:sz w:val="24"/>
          <w:szCs w:val="24"/>
        </w:rPr>
        <w:t>u jednoj zgradi sa više ulaza, po</w:t>
      </w:r>
      <w:r w:rsidRPr="00C70EF7">
        <w:rPr>
          <w:rFonts w:ascii="Arial" w:hAnsi="Arial" w:cs="Arial"/>
          <w:color w:val="auto"/>
          <w:sz w:val="24"/>
          <w:szCs w:val="24"/>
        </w:rPr>
        <w:t xml:space="preserve"> pravilu</w:t>
      </w:r>
      <w:r w:rsidRPr="00C70EF7">
        <w:rPr>
          <w:rFonts w:ascii="Arial" w:hAnsi="Arial" w:cs="Arial"/>
          <w:sz w:val="24"/>
          <w:szCs w:val="24"/>
        </w:rPr>
        <w:t xml:space="preserve"> materijalima koji su isti ili slični izvornim materijalima.</w:t>
      </w:r>
    </w:p>
    <w:p w:rsidR="009B334B" w:rsidRDefault="009B334B" w:rsidP="005464C6">
      <w:pPr>
        <w:pStyle w:val="T30X"/>
        <w:spacing w:before="0" w:after="0"/>
        <w:ind w:firstLine="344"/>
        <w:rPr>
          <w:rFonts w:ascii="Arial" w:hAnsi="Arial" w:cs="Arial"/>
          <w:sz w:val="24"/>
          <w:szCs w:val="24"/>
        </w:rPr>
      </w:pPr>
    </w:p>
    <w:p w:rsidR="006E70D5" w:rsidRPr="00631090" w:rsidRDefault="006E70D5" w:rsidP="00C0153D">
      <w:pPr>
        <w:pStyle w:val="T30X"/>
        <w:numPr>
          <w:ilvl w:val="0"/>
          <w:numId w:val="7"/>
        </w:numPr>
        <w:spacing w:before="0" w:after="0"/>
        <w:ind w:left="0" w:firstLine="36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b/>
          <w:sz w:val="24"/>
          <w:szCs w:val="24"/>
        </w:rPr>
        <w:t>Kriterijumi za utvrđivanje liste prioriteta</w:t>
      </w:r>
    </w:p>
    <w:p w:rsidR="00631090" w:rsidRPr="00C70EF7" w:rsidRDefault="00631090" w:rsidP="00631090">
      <w:pPr>
        <w:pStyle w:val="T30X"/>
        <w:spacing w:before="0" w:after="0"/>
        <w:ind w:left="360" w:firstLine="0"/>
        <w:rPr>
          <w:rFonts w:ascii="Arial" w:hAnsi="Arial" w:cs="Arial"/>
          <w:sz w:val="24"/>
          <w:szCs w:val="24"/>
        </w:rPr>
      </w:pPr>
    </w:p>
    <w:p w:rsidR="002D0BDA" w:rsidRPr="00C70EF7" w:rsidRDefault="002D0BDA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Kriterijumi za utvrđivanje liste prioriteta adaptacij</w:t>
      </w:r>
      <w:r w:rsidR="009B334B">
        <w:rPr>
          <w:rFonts w:ascii="Arial" w:hAnsi="Arial" w:cs="Arial"/>
          <w:sz w:val="24"/>
          <w:szCs w:val="24"/>
        </w:rPr>
        <w:t>e</w:t>
      </w:r>
      <w:r w:rsidRPr="00C70EF7">
        <w:rPr>
          <w:rFonts w:ascii="Arial" w:hAnsi="Arial" w:cs="Arial"/>
          <w:sz w:val="24"/>
          <w:szCs w:val="24"/>
        </w:rPr>
        <w:t xml:space="preserve"> fasade stambene i</w:t>
      </w:r>
      <w:r w:rsidR="009B334B">
        <w:rPr>
          <w:rFonts w:ascii="Arial" w:hAnsi="Arial" w:cs="Arial"/>
          <w:sz w:val="24"/>
          <w:szCs w:val="24"/>
        </w:rPr>
        <w:t>li</w:t>
      </w:r>
      <w:r w:rsidRPr="00C70EF7">
        <w:rPr>
          <w:rFonts w:ascii="Arial" w:hAnsi="Arial" w:cs="Arial"/>
          <w:sz w:val="24"/>
          <w:szCs w:val="24"/>
        </w:rPr>
        <w:t xml:space="preserve"> stambeno-poslovne zgrade </w:t>
      </w:r>
      <w:r w:rsidR="002A6120" w:rsidRPr="00C70EF7">
        <w:rPr>
          <w:rFonts w:ascii="Arial" w:hAnsi="Arial" w:cs="Arial"/>
          <w:sz w:val="24"/>
          <w:szCs w:val="24"/>
        </w:rPr>
        <w:t>utvrđeni</w:t>
      </w:r>
      <w:r w:rsidRPr="00C70EF7">
        <w:rPr>
          <w:rFonts w:ascii="Arial" w:hAnsi="Arial" w:cs="Arial"/>
          <w:sz w:val="24"/>
          <w:szCs w:val="24"/>
        </w:rPr>
        <w:t xml:space="preserve"> su</w:t>
      </w:r>
      <w:r w:rsidR="002A6120" w:rsidRPr="00C70EF7">
        <w:rPr>
          <w:rFonts w:ascii="Arial" w:hAnsi="Arial" w:cs="Arial"/>
          <w:sz w:val="24"/>
          <w:szCs w:val="24"/>
        </w:rPr>
        <w:t xml:space="preserve"> Odluk</w:t>
      </w:r>
      <w:r w:rsidR="00631090">
        <w:rPr>
          <w:rFonts w:ascii="Arial" w:hAnsi="Arial" w:cs="Arial"/>
          <w:sz w:val="24"/>
          <w:szCs w:val="24"/>
        </w:rPr>
        <w:t>om</w:t>
      </w:r>
      <w:r w:rsidR="002A6120" w:rsidRPr="00C70EF7">
        <w:rPr>
          <w:rFonts w:ascii="Arial" w:hAnsi="Arial" w:cs="Arial"/>
          <w:sz w:val="24"/>
          <w:szCs w:val="24"/>
        </w:rPr>
        <w:t xml:space="preserve"> o sufinansiranju adaptacije spoljnih djelova zgrada na teritoriji opštine Bar</w:t>
      </w:r>
      <w:r w:rsidR="00D31E14" w:rsidRPr="00C70EF7">
        <w:rPr>
          <w:rFonts w:ascii="Arial" w:hAnsi="Arial" w:cs="Arial"/>
          <w:sz w:val="24"/>
          <w:szCs w:val="24"/>
        </w:rPr>
        <w:t>,</w:t>
      </w:r>
      <w:r w:rsidRPr="00C70EF7">
        <w:rPr>
          <w:rFonts w:ascii="Arial" w:hAnsi="Arial" w:cs="Arial"/>
          <w:sz w:val="24"/>
          <w:szCs w:val="24"/>
        </w:rPr>
        <w:t>kako slijedi:</w:t>
      </w:r>
    </w:p>
    <w:p w:rsidR="00686604" w:rsidRPr="008A7076" w:rsidRDefault="00686604" w:rsidP="00C70EF7">
      <w:pPr>
        <w:pStyle w:val="T30X"/>
        <w:spacing w:before="0" w:after="0"/>
        <w:ind w:left="567" w:hanging="283"/>
        <w:rPr>
          <w:rFonts w:ascii="Arial" w:hAnsi="Arial" w:cs="Arial"/>
          <w:sz w:val="16"/>
          <w:szCs w:val="16"/>
        </w:rPr>
      </w:pPr>
    </w:p>
    <w:p w:rsidR="002D0BDA" w:rsidRPr="00C70EF7" w:rsidRDefault="00631090" w:rsidP="00C70EF7">
      <w:pPr>
        <w:pStyle w:val="T30X"/>
        <w:tabs>
          <w:tab w:val="left" w:pos="0"/>
        </w:tabs>
        <w:spacing w:before="0" w:after="0"/>
        <w:ind w:firstLine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2D0BDA" w:rsidRPr="00C70EF7">
        <w:rPr>
          <w:rFonts w:ascii="Arial" w:hAnsi="Arial" w:cs="Arial"/>
          <w:b/>
          <w:sz w:val="24"/>
          <w:szCs w:val="24"/>
        </w:rPr>
        <w:t>Lokacija zgrade: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a) zgrade u zahvatu DUP-a "Topolica I" 50 bodova;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b) zgrade u zahvatu DUP-a "Topolica II" 45 bodova;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c) zgrade u zahvatu DUP-a "Topolica III" 40 bodova;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d) zgrade u zahvatu DUP-a "Topolica-Bjeliši" 40 bodova;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e) zgrade u zahvatu DUP-a "Sutomore - prošireni centar" 40 bodova;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f) Ostale stambene zgrade na području Opštine Bar 30 bodova.</w:t>
      </w:r>
    </w:p>
    <w:p w:rsidR="002A6120" w:rsidRPr="008A7076" w:rsidRDefault="002A6120" w:rsidP="00C70EF7">
      <w:pPr>
        <w:pStyle w:val="T30X"/>
        <w:tabs>
          <w:tab w:val="left" w:pos="720"/>
        </w:tabs>
        <w:spacing w:before="0" w:after="0"/>
        <w:ind w:firstLine="720"/>
        <w:rPr>
          <w:rFonts w:ascii="Arial" w:hAnsi="Arial" w:cs="Arial"/>
          <w:b/>
          <w:sz w:val="16"/>
          <w:szCs w:val="16"/>
        </w:rPr>
      </w:pPr>
    </w:p>
    <w:p w:rsidR="002D0BDA" w:rsidRPr="00C70EF7" w:rsidRDefault="00631090" w:rsidP="0059113C">
      <w:pPr>
        <w:pStyle w:val="T30X"/>
        <w:tabs>
          <w:tab w:val="left" w:pos="720"/>
        </w:tabs>
        <w:spacing w:before="0" w:after="0"/>
        <w:ind w:firstLine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2D0BDA" w:rsidRPr="00C70EF7">
        <w:rPr>
          <w:rFonts w:ascii="Arial" w:hAnsi="Arial" w:cs="Arial"/>
          <w:b/>
          <w:sz w:val="24"/>
          <w:szCs w:val="24"/>
        </w:rPr>
        <w:t>Građevinsko stanje fasade: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a) u cjelosti oštećena 50 bodova;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b) oštećeno je više od 50 % površine 40 bodova;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c) mjestimično oštećena, oštećeno je manje od 50% površine 30 bodova;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d) zadovoljavajuće stanje 1 bod.</w:t>
      </w:r>
    </w:p>
    <w:p w:rsidR="00D31E14" w:rsidRPr="008A7076" w:rsidRDefault="00D31E14" w:rsidP="00C70EF7">
      <w:pPr>
        <w:pStyle w:val="T30X"/>
        <w:spacing w:before="0" w:after="0"/>
        <w:ind w:firstLine="720"/>
        <w:rPr>
          <w:rFonts w:ascii="Arial" w:hAnsi="Arial" w:cs="Arial"/>
          <w:b/>
          <w:sz w:val="16"/>
          <w:szCs w:val="16"/>
        </w:rPr>
      </w:pPr>
    </w:p>
    <w:p w:rsidR="002D0BDA" w:rsidRPr="00C70EF7" w:rsidRDefault="00631090" w:rsidP="00631090">
      <w:pPr>
        <w:pStyle w:val="T30X"/>
        <w:spacing w:before="0" w:after="0"/>
        <w:ind w:left="1260" w:hanging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2D0BDA" w:rsidRPr="00C70EF7">
        <w:rPr>
          <w:rFonts w:ascii="Arial" w:hAnsi="Arial" w:cs="Arial"/>
          <w:b/>
          <w:sz w:val="24"/>
          <w:szCs w:val="24"/>
        </w:rPr>
        <w:t>Godina izgradnje zgrade/starost zgrade ako je poznata ili prema graditeljskim karakteristikama: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a) starija od 50 godina 50 bodova;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b) od 41 do 50 godina 45 bodova;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c) od 31 do 40 godina 40 bodova;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d) od 31 do 30 godina 30 bodova;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e) izgrađena u poslednjih 20 godina 20 bod.</w:t>
      </w:r>
    </w:p>
    <w:p w:rsidR="00D31E14" w:rsidRPr="008A7076" w:rsidRDefault="00D31E14" w:rsidP="00C70EF7">
      <w:pPr>
        <w:pStyle w:val="T30X"/>
        <w:spacing w:before="0" w:after="0"/>
        <w:ind w:firstLine="720"/>
        <w:rPr>
          <w:rFonts w:ascii="Arial" w:hAnsi="Arial" w:cs="Arial"/>
          <w:b/>
          <w:sz w:val="16"/>
          <w:szCs w:val="16"/>
        </w:rPr>
      </w:pPr>
    </w:p>
    <w:p w:rsidR="002D0BDA" w:rsidRPr="00C70EF7" w:rsidRDefault="00D31E14" w:rsidP="0059113C">
      <w:pPr>
        <w:pStyle w:val="T30X"/>
        <w:spacing w:before="0" w:after="0"/>
        <w:ind w:firstLine="1080"/>
        <w:rPr>
          <w:rFonts w:ascii="Arial" w:hAnsi="Arial" w:cs="Arial"/>
          <w:b/>
          <w:sz w:val="24"/>
          <w:szCs w:val="24"/>
        </w:rPr>
      </w:pPr>
      <w:r w:rsidRPr="00C70EF7">
        <w:rPr>
          <w:rFonts w:ascii="Arial" w:hAnsi="Arial" w:cs="Arial"/>
          <w:b/>
          <w:sz w:val="24"/>
          <w:szCs w:val="24"/>
        </w:rPr>
        <w:t xml:space="preserve">- </w:t>
      </w:r>
      <w:r w:rsidR="002D0BDA" w:rsidRPr="00C70EF7">
        <w:rPr>
          <w:rFonts w:ascii="Arial" w:hAnsi="Arial" w:cs="Arial"/>
          <w:b/>
          <w:sz w:val="24"/>
          <w:szCs w:val="24"/>
        </w:rPr>
        <w:t>Ukupna procjena hitnosti obnove fasade s obzirom na stanje: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a) vrlo hitna obnova 50 bodova;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b) hitna obnova 40 bodova;</w:t>
      </w:r>
    </w:p>
    <w:p w:rsidR="002D0BDA" w:rsidRPr="00C70EF7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c) manje hitna obnova 30 bodova;</w:t>
      </w:r>
    </w:p>
    <w:p w:rsidR="002D0BDA" w:rsidRDefault="002D0BDA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d) potrebna o</w:t>
      </w:r>
      <w:r w:rsidR="00631090">
        <w:rPr>
          <w:rFonts w:ascii="Arial" w:hAnsi="Arial" w:cs="Arial"/>
          <w:sz w:val="24"/>
          <w:szCs w:val="24"/>
        </w:rPr>
        <w:t>bnova, ali nije hitna 20 bodova.</w:t>
      </w:r>
    </w:p>
    <w:p w:rsidR="00631090" w:rsidRPr="00C70EF7" w:rsidRDefault="00631090" w:rsidP="0059113C">
      <w:pPr>
        <w:pStyle w:val="T30X"/>
        <w:spacing w:before="0" w:after="0"/>
        <w:ind w:firstLine="1440"/>
        <w:rPr>
          <w:rFonts w:ascii="Arial" w:hAnsi="Arial" w:cs="Arial"/>
          <w:sz w:val="24"/>
          <w:szCs w:val="24"/>
        </w:rPr>
      </w:pPr>
    </w:p>
    <w:p w:rsidR="00CE0C26" w:rsidRPr="008A7076" w:rsidRDefault="00CE0C26" w:rsidP="00C70EF7">
      <w:pPr>
        <w:pStyle w:val="T30X"/>
        <w:spacing w:before="0" w:after="0"/>
        <w:ind w:left="1134" w:firstLine="0"/>
        <w:rPr>
          <w:rFonts w:ascii="Arial" w:hAnsi="Arial" w:cs="Arial"/>
          <w:sz w:val="16"/>
          <w:szCs w:val="16"/>
        </w:rPr>
      </w:pPr>
    </w:p>
    <w:p w:rsidR="00D3488B" w:rsidRPr="00631090" w:rsidRDefault="00D3488B" w:rsidP="00C0153D">
      <w:pPr>
        <w:pStyle w:val="T30X"/>
        <w:numPr>
          <w:ilvl w:val="0"/>
          <w:numId w:val="7"/>
        </w:numPr>
        <w:spacing w:before="0" w:after="0"/>
        <w:ind w:left="0" w:firstLine="36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b/>
          <w:sz w:val="24"/>
          <w:szCs w:val="24"/>
        </w:rPr>
        <w:t>Dokumentacija za učešće</w:t>
      </w:r>
      <w:r w:rsidR="005464C6">
        <w:rPr>
          <w:rFonts w:ascii="Arial" w:hAnsi="Arial" w:cs="Arial"/>
          <w:b/>
          <w:sz w:val="24"/>
          <w:szCs w:val="24"/>
        </w:rPr>
        <w:t xml:space="preserve"> </w:t>
      </w:r>
      <w:r w:rsidRPr="00C70EF7">
        <w:rPr>
          <w:rFonts w:ascii="Arial" w:hAnsi="Arial" w:cs="Arial"/>
          <w:b/>
          <w:sz w:val="24"/>
          <w:szCs w:val="24"/>
        </w:rPr>
        <w:t xml:space="preserve">na </w:t>
      </w:r>
      <w:r w:rsidRPr="005464C6">
        <w:rPr>
          <w:rFonts w:ascii="Arial" w:hAnsi="Arial" w:cs="Arial"/>
          <w:b/>
          <w:sz w:val="24"/>
          <w:szCs w:val="24"/>
        </w:rPr>
        <w:t>konkurs</w:t>
      </w:r>
      <w:r w:rsidR="002E1E39" w:rsidRPr="005464C6">
        <w:rPr>
          <w:rFonts w:ascii="Arial" w:hAnsi="Arial" w:cs="Arial"/>
          <w:b/>
          <w:sz w:val="24"/>
          <w:szCs w:val="24"/>
        </w:rPr>
        <w:t>u</w:t>
      </w:r>
    </w:p>
    <w:p w:rsidR="00631090" w:rsidRPr="007C7EDF" w:rsidRDefault="00631090" w:rsidP="00631090">
      <w:pPr>
        <w:pStyle w:val="T30X"/>
        <w:spacing w:before="0" w:after="0"/>
        <w:ind w:left="360" w:firstLine="0"/>
        <w:rPr>
          <w:rFonts w:ascii="Arial" w:hAnsi="Arial" w:cs="Arial"/>
          <w:sz w:val="16"/>
          <w:szCs w:val="16"/>
        </w:rPr>
      </w:pPr>
    </w:p>
    <w:p w:rsidR="002D0BDA" w:rsidRPr="00C70EF7" w:rsidRDefault="002D0BDA" w:rsidP="008A7076">
      <w:pPr>
        <w:pStyle w:val="T30X"/>
        <w:spacing w:before="0" w:after="0"/>
        <w:ind w:firstLine="36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Uz zahtjev za sufinansiranje adaptacije fasade zgrade, upravnik je dužan da dostavi sljedeće podatke i dokumentaciju</w:t>
      </w:r>
      <w:r w:rsidR="005464C6">
        <w:rPr>
          <w:rFonts w:ascii="Arial" w:hAnsi="Arial" w:cs="Arial"/>
          <w:sz w:val="24"/>
          <w:szCs w:val="24"/>
        </w:rPr>
        <w:t xml:space="preserve"> koja ne smije biti starija od 6 (šest) mjeseci</w:t>
      </w:r>
      <w:r w:rsidRPr="00C70EF7">
        <w:rPr>
          <w:rFonts w:ascii="Arial" w:hAnsi="Arial" w:cs="Arial"/>
          <w:sz w:val="24"/>
          <w:szCs w:val="24"/>
        </w:rPr>
        <w:t>:</w:t>
      </w:r>
    </w:p>
    <w:p w:rsidR="002D0BDA" w:rsidRPr="00C70EF7" w:rsidRDefault="002D0BDA" w:rsidP="00C70EF7">
      <w:pPr>
        <w:pStyle w:val="T30X"/>
        <w:numPr>
          <w:ilvl w:val="0"/>
          <w:numId w:val="11"/>
        </w:numPr>
        <w:spacing w:before="0" w:after="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Rješenje o imenovanju upravnika zgrade;</w:t>
      </w:r>
    </w:p>
    <w:p w:rsidR="002D0BDA" w:rsidRPr="00C70EF7" w:rsidRDefault="002D0BDA" w:rsidP="00C70EF7">
      <w:pPr>
        <w:pStyle w:val="T30X"/>
        <w:numPr>
          <w:ilvl w:val="0"/>
          <w:numId w:val="11"/>
        </w:numPr>
        <w:spacing w:before="0" w:after="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Broj telefona i e-mail adresa upravnika zgrade;</w:t>
      </w:r>
    </w:p>
    <w:p w:rsidR="002D0BDA" w:rsidRPr="00C70EF7" w:rsidRDefault="002D0BDA" w:rsidP="00C70EF7">
      <w:pPr>
        <w:pStyle w:val="T30X"/>
        <w:numPr>
          <w:ilvl w:val="0"/>
          <w:numId w:val="11"/>
        </w:numPr>
        <w:spacing w:before="0" w:after="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Matični broj i šifra djelatnosti zgrade izdate od organa državne uprave nadležnog za poslove statistike;</w:t>
      </w:r>
    </w:p>
    <w:p w:rsidR="002D0BDA" w:rsidRPr="00C70EF7" w:rsidRDefault="002D0BDA" w:rsidP="00C70EF7">
      <w:pPr>
        <w:pStyle w:val="T30X"/>
        <w:numPr>
          <w:ilvl w:val="0"/>
          <w:numId w:val="11"/>
        </w:numPr>
        <w:spacing w:before="0" w:after="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lastRenderedPageBreak/>
        <w:t xml:space="preserve">Izvod iz lista nepokretnosti </w:t>
      </w:r>
      <w:r w:rsidR="005464C6">
        <w:rPr>
          <w:rFonts w:ascii="Arial" w:hAnsi="Arial" w:cs="Arial"/>
          <w:sz w:val="24"/>
          <w:szCs w:val="24"/>
        </w:rPr>
        <w:t>(može biti odštampan sa interet sajta Uprave za nekretnine)</w:t>
      </w:r>
      <w:r w:rsidRPr="00C70EF7">
        <w:rPr>
          <w:rFonts w:ascii="Arial" w:hAnsi="Arial" w:cs="Arial"/>
          <w:sz w:val="24"/>
          <w:szCs w:val="24"/>
        </w:rPr>
        <w:t>;</w:t>
      </w:r>
    </w:p>
    <w:p w:rsidR="002D0BDA" w:rsidRPr="00C70EF7" w:rsidRDefault="002D0BDA" w:rsidP="00C70EF7">
      <w:pPr>
        <w:pStyle w:val="T30X"/>
        <w:numPr>
          <w:ilvl w:val="0"/>
          <w:numId w:val="11"/>
        </w:numPr>
        <w:spacing w:before="0" w:after="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Predlog tonaliteta boja iz kataloga proizvođača sa odgovarajućom šifrom</w:t>
      </w:r>
      <w:r w:rsidR="00197AF8">
        <w:rPr>
          <w:rFonts w:ascii="Arial" w:hAnsi="Arial" w:cs="Arial"/>
          <w:sz w:val="24"/>
          <w:szCs w:val="24"/>
        </w:rPr>
        <w:t>,</w:t>
      </w:r>
      <w:r w:rsidR="005464C6">
        <w:rPr>
          <w:rFonts w:ascii="Arial" w:hAnsi="Arial" w:cs="Arial"/>
          <w:sz w:val="24"/>
          <w:szCs w:val="24"/>
        </w:rPr>
        <w:t xml:space="preserve"> usklađen sa prvobitno izvedenim stanjem fasade</w:t>
      </w:r>
      <w:r w:rsidRPr="00C70EF7">
        <w:rPr>
          <w:rFonts w:ascii="Arial" w:hAnsi="Arial" w:cs="Arial"/>
          <w:sz w:val="24"/>
          <w:szCs w:val="24"/>
        </w:rPr>
        <w:t>;</w:t>
      </w:r>
    </w:p>
    <w:p w:rsidR="002D0BDA" w:rsidRPr="00C70EF7" w:rsidRDefault="002D0BDA" w:rsidP="00C70EF7">
      <w:pPr>
        <w:pStyle w:val="T30X"/>
        <w:numPr>
          <w:ilvl w:val="0"/>
          <w:numId w:val="11"/>
        </w:numPr>
        <w:spacing w:before="0" w:after="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 xml:space="preserve">Odluku skupštine etažnih vlasnika o učešću na </w:t>
      </w:r>
      <w:r w:rsidRPr="005464C6">
        <w:rPr>
          <w:rFonts w:ascii="Arial" w:hAnsi="Arial" w:cs="Arial"/>
          <w:sz w:val="24"/>
          <w:szCs w:val="24"/>
        </w:rPr>
        <w:t>Konkurs</w:t>
      </w:r>
      <w:r w:rsidR="002E1E39" w:rsidRPr="005464C6">
        <w:rPr>
          <w:rFonts w:ascii="Arial" w:hAnsi="Arial" w:cs="Arial"/>
          <w:sz w:val="24"/>
          <w:szCs w:val="24"/>
        </w:rPr>
        <w:t>u</w:t>
      </w:r>
      <w:r w:rsidRPr="00C70EF7">
        <w:rPr>
          <w:rFonts w:ascii="Arial" w:hAnsi="Arial" w:cs="Arial"/>
          <w:sz w:val="24"/>
          <w:szCs w:val="24"/>
        </w:rPr>
        <w:t>;</w:t>
      </w:r>
    </w:p>
    <w:p w:rsidR="002D0BDA" w:rsidRPr="00C70EF7" w:rsidRDefault="00935849" w:rsidP="00C70EF7">
      <w:pPr>
        <w:pStyle w:val="T30X"/>
        <w:numPr>
          <w:ilvl w:val="0"/>
          <w:numId w:val="11"/>
        </w:num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Ovjeren i</w:t>
      </w:r>
      <w:r w:rsidR="002D0BDA" w:rsidRPr="00C70EF7">
        <w:rPr>
          <w:rFonts w:ascii="Arial" w:hAnsi="Arial" w:cs="Arial"/>
          <w:sz w:val="24"/>
          <w:szCs w:val="24"/>
        </w:rPr>
        <w:t>zvod iz banke kojim se dokazuje da je na računu etažnih vlasnika obezbijeđeno, najmanje 40% novčanih sredstava za realizaciju planiranih radova;</w:t>
      </w:r>
    </w:p>
    <w:p w:rsidR="002D0BDA" w:rsidRDefault="002D0BDA" w:rsidP="00C70EF7">
      <w:pPr>
        <w:pStyle w:val="T30X"/>
        <w:numPr>
          <w:ilvl w:val="0"/>
          <w:numId w:val="11"/>
        </w:numPr>
        <w:spacing w:before="0" w:after="0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Izjavu upravnika zgrade i odluku skupštine etažnih vlasnika da će do završetka radova obezbijediti preostali</w:t>
      </w:r>
      <w:r w:rsidR="00686B13" w:rsidRPr="00C70EF7">
        <w:rPr>
          <w:rFonts w:ascii="Arial" w:hAnsi="Arial" w:cs="Arial"/>
          <w:sz w:val="24"/>
          <w:szCs w:val="24"/>
        </w:rPr>
        <w:t>h</w:t>
      </w:r>
      <w:r w:rsidR="009B334B">
        <w:rPr>
          <w:rFonts w:ascii="Arial" w:hAnsi="Arial" w:cs="Arial"/>
          <w:sz w:val="24"/>
          <w:szCs w:val="24"/>
        </w:rPr>
        <w:t xml:space="preserve"> </w:t>
      </w:r>
      <w:r w:rsidR="00686B13" w:rsidRPr="00C70EF7">
        <w:rPr>
          <w:rFonts w:ascii="Arial" w:hAnsi="Arial" w:cs="Arial"/>
          <w:sz w:val="24"/>
          <w:szCs w:val="24"/>
        </w:rPr>
        <w:t>10%</w:t>
      </w:r>
      <w:r w:rsidRPr="00C70EF7">
        <w:rPr>
          <w:rFonts w:ascii="Arial" w:hAnsi="Arial" w:cs="Arial"/>
          <w:sz w:val="24"/>
          <w:szCs w:val="24"/>
        </w:rPr>
        <w:t xml:space="preserve"> novčanih sredstava</w:t>
      </w:r>
      <w:r w:rsidR="00686B13" w:rsidRPr="00C70EF7">
        <w:rPr>
          <w:rFonts w:ascii="Arial" w:hAnsi="Arial" w:cs="Arial"/>
          <w:sz w:val="24"/>
          <w:szCs w:val="24"/>
        </w:rPr>
        <w:t>;</w:t>
      </w:r>
    </w:p>
    <w:p w:rsidR="00C67EA2" w:rsidRDefault="005464C6" w:rsidP="00C67EA2">
      <w:pPr>
        <w:pStyle w:val="T30X"/>
        <w:numPr>
          <w:ilvl w:val="0"/>
          <w:numId w:val="11"/>
        </w:numPr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Fotografije zgrade uključujući fotografije oštećenja fasade (sve strane na kojima se planira obrada fasadnih površina);</w:t>
      </w:r>
    </w:p>
    <w:p w:rsidR="00686B13" w:rsidRPr="00935849" w:rsidRDefault="002D0BDA" w:rsidP="00C67EA2">
      <w:pPr>
        <w:pStyle w:val="T30X"/>
        <w:numPr>
          <w:ilvl w:val="0"/>
          <w:numId w:val="11"/>
        </w:numPr>
        <w:spacing w:before="0" w:after="0"/>
        <w:rPr>
          <w:rFonts w:ascii="Arial" w:hAnsi="Arial" w:cs="Arial"/>
          <w:sz w:val="24"/>
          <w:szCs w:val="24"/>
        </w:rPr>
      </w:pPr>
      <w:r w:rsidRPr="00C67EA2">
        <w:rPr>
          <w:rFonts w:ascii="Arial" w:hAnsi="Arial" w:cs="Arial"/>
          <w:sz w:val="24"/>
          <w:szCs w:val="24"/>
        </w:rPr>
        <w:t>Tri ponude</w:t>
      </w:r>
      <w:r w:rsidR="00E50304" w:rsidRPr="00C67EA2">
        <w:rPr>
          <w:rFonts w:ascii="Arial" w:hAnsi="Arial" w:cs="Arial"/>
          <w:sz w:val="24"/>
          <w:szCs w:val="24"/>
        </w:rPr>
        <w:t xml:space="preserve"> sa uračunatim PDV-om</w:t>
      </w:r>
      <w:r w:rsidRPr="00C67EA2">
        <w:rPr>
          <w:rFonts w:ascii="Arial" w:hAnsi="Arial" w:cs="Arial"/>
          <w:sz w:val="24"/>
          <w:szCs w:val="24"/>
        </w:rPr>
        <w:t>, sa predmjerom, predračunom i opisom radova</w:t>
      </w:r>
      <w:r w:rsidR="00AE1310" w:rsidRPr="00C67EA2">
        <w:rPr>
          <w:rFonts w:ascii="Arial" w:hAnsi="Arial" w:cs="Arial"/>
          <w:sz w:val="24"/>
          <w:szCs w:val="24"/>
        </w:rPr>
        <w:t xml:space="preserve"> </w:t>
      </w:r>
      <w:r w:rsidR="000B665E" w:rsidRPr="00C67EA2">
        <w:rPr>
          <w:rFonts w:ascii="Arial" w:hAnsi="Arial" w:cs="Arial"/>
          <w:sz w:val="24"/>
          <w:szCs w:val="24"/>
          <w:u w:val="single"/>
        </w:rPr>
        <w:t>koj</w:t>
      </w:r>
      <w:r w:rsidR="009B334B" w:rsidRPr="00C67EA2">
        <w:rPr>
          <w:rFonts w:ascii="Arial" w:hAnsi="Arial" w:cs="Arial"/>
          <w:sz w:val="24"/>
          <w:szCs w:val="24"/>
          <w:u w:val="single"/>
        </w:rPr>
        <w:t>e</w:t>
      </w:r>
      <w:r w:rsidR="000B665E" w:rsidRPr="00C67EA2">
        <w:rPr>
          <w:rFonts w:ascii="Arial" w:hAnsi="Arial" w:cs="Arial"/>
          <w:sz w:val="24"/>
          <w:szCs w:val="24"/>
          <w:u w:val="single"/>
        </w:rPr>
        <w:t xml:space="preserve"> su predmet sufinansiranja</w:t>
      </w:r>
      <w:r w:rsidRPr="00C67EA2">
        <w:rPr>
          <w:rFonts w:ascii="Arial" w:hAnsi="Arial" w:cs="Arial"/>
          <w:sz w:val="24"/>
          <w:szCs w:val="24"/>
        </w:rPr>
        <w:t>, od privrednog subjekta ovlašćenog odnosno licenciranog za izvođ</w:t>
      </w:r>
      <w:r w:rsidR="00686B13" w:rsidRPr="00C67EA2">
        <w:rPr>
          <w:rFonts w:ascii="Arial" w:hAnsi="Arial" w:cs="Arial"/>
          <w:sz w:val="24"/>
          <w:szCs w:val="24"/>
        </w:rPr>
        <w:t>enje radova</w:t>
      </w:r>
      <w:r w:rsidR="000B665E" w:rsidRPr="00C67EA2">
        <w:rPr>
          <w:rFonts w:ascii="Arial" w:hAnsi="Arial" w:cs="Arial"/>
          <w:sz w:val="24"/>
          <w:szCs w:val="24"/>
        </w:rPr>
        <w:t>.</w:t>
      </w:r>
      <w:r w:rsidR="000E6A47" w:rsidRPr="00C67EA2">
        <w:rPr>
          <w:rFonts w:ascii="Arial" w:hAnsi="Arial" w:cs="Arial"/>
          <w:sz w:val="24"/>
          <w:szCs w:val="24"/>
        </w:rPr>
        <w:t xml:space="preserve"> </w:t>
      </w:r>
      <w:r w:rsidR="000E6A47" w:rsidRPr="00935849">
        <w:rPr>
          <w:rFonts w:ascii="Arial" w:hAnsi="Arial" w:cs="Arial"/>
          <w:sz w:val="24"/>
          <w:szCs w:val="24"/>
        </w:rPr>
        <w:t xml:space="preserve">Ponude se podnose na obrascu koji je sastavni dio Konkursa i moraju biti </w:t>
      </w:r>
      <w:r w:rsidR="00935849" w:rsidRPr="00935849">
        <w:rPr>
          <w:rFonts w:ascii="Arial" w:hAnsi="Arial" w:cs="Arial"/>
          <w:sz w:val="24"/>
          <w:szCs w:val="24"/>
        </w:rPr>
        <w:t xml:space="preserve">ovjerene </w:t>
      </w:r>
      <w:r w:rsidR="000E6A47" w:rsidRPr="00935849">
        <w:rPr>
          <w:rFonts w:ascii="Arial" w:hAnsi="Arial" w:cs="Arial"/>
          <w:sz w:val="24"/>
          <w:szCs w:val="24"/>
        </w:rPr>
        <w:t>potpis</w:t>
      </w:r>
      <w:r w:rsidR="00935849" w:rsidRPr="00935849">
        <w:rPr>
          <w:rFonts w:ascii="Arial" w:hAnsi="Arial" w:cs="Arial"/>
          <w:sz w:val="24"/>
          <w:szCs w:val="24"/>
        </w:rPr>
        <w:t>om</w:t>
      </w:r>
      <w:r w:rsidR="000E6A47" w:rsidRPr="00935849">
        <w:rPr>
          <w:rFonts w:ascii="Arial" w:hAnsi="Arial" w:cs="Arial"/>
          <w:sz w:val="24"/>
          <w:szCs w:val="24"/>
        </w:rPr>
        <w:t xml:space="preserve"> </w:t>
      </w:r>
      <w:r w:rsidR="002C564F" w:rsidRPr="00935849">
        <w:rPr>
          <w:rFonts w:ascii="Arial" w:hAnsi="Arial" w:cs="Arial"/>
          <w:sz w:val="24"/>
          <w:szCs w:val="24"/>
        </w:rPr>
        <w:t>i pečat</w:t>
      </w:r>
      <w:r w:rsidR="00935849" w:rsidRPr="00935849">
        <w:rPr>
          <w:rFonts w:ascii="Arial" w:hAnsi="Arial" w:cs="Arial"/>
          <w:sz w:val="24"/>
          <w:szCs w:val="24"/>
        </w:rPr>
        <w:t>om</w:t>
      </w:r>
      <w:r w:rsidR="002C564F" w:rsidRPr="00935849">
        <w:rPr>
          <w:rFonts w:ascii="Arial" w:hAnsi="Arial" w:cs="Arial"/>
          <w:sz w:val="24"/>
          <w:szCs w:val="24"/>
        </w:rPr>
        <w:t xml:space="preserve"> </w:t>
      </w:r>
      <w:r w:rsidR="000E6A47" w:rsidRPr="00935849">
        <w:rPr>
          <w:rFonts w:ascii="Arial" w:hAnsi="Arial" w:cs="Arial"/>
          <w:sz w:val="24"/>
          <w:szCs w:val="24"/>
        </w:rPr>
        <w:t>ponuđača.</w:t>
      </w:r>
    </w:p>
    <w:p w:rsidR="00B81385" w:rsidRPr="00197AF8" w:rsidRDefault="00B81385" w:rsidP="00B81385">
      <w:pPr>
        <w:pStyle w:val="T30X"/>
        <w:spacing w:before="0" w:after="0"/>
        <w:ind w:firstLine="0"/>
        <w:rPr>
          <w:rFonts w:ascii="Arial" w:hAnsi="Arial" w:cs="Arial"/>
          <w:color w:val="auto"/>
          <w:sz w:val="24"/>
          <w:szCs w:val="24"/>
        </w:rPr>
      </w:pPr>
    </w:p>
    <w:p w:rsidR="00B81385" w:rsidRPr="009B334B" w:rsidRDefault="009B334B" w:rsidP="00FB5BCB">
      <w:pPr>
        <w:pStyle w:val="T30X"/>
        <w:spacing w:before="0" w:after="0"/>
        <w:ind w:firstLine="360"/>
        <w:rPr>
          <w:rFonts w:ascii="Arial" w:hAnsi="Arial" w:cs="Arial"/>
          <w:color w:val="auto"/>
          <w:sz w:val="24"/>
          <w:szCs w:val="24"/>
        </w:rPr>
      </w:pPr>
      <w:r w:rsidRPr="009B334B">
        <w:rPr>
          <w:rFonts w:ascii="Arial" w:hAnsi="Arial" w:cs="Arial"/>
          <w:color w:val="auto"/>
          <w:sz w:val="24"/>
          <w:szCs w:val="24"/>
        </w:rPr>
        <w:t>Komisija zadržava pravo da izvrši procjenu usklađenosti jediničnih cijena iz dostavljenih ponuda sa cijenama na tržištu za istu vrstu radova. S tim u vezi, Komisija neće uzeti u razmatranje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9B334B">
        <w:rPr>
          <w:rFonts w:ascii="Arial" w:hAnsi="Arial" w:cs="Arial"/>
          <w:color w:val="auto"/>
          <w:sz w:val="24"/>
          <w:szCs w:val="24"/>
        </w:rPr>
        <w:t>po</w:t>
      </w:r>
      <w:r w:rsidR="000E6A47">
        <w:rPr>
          <w:rFonts w:ascii="Arial" w:hAnsi="Arial" w:cs="Arial"/>
          <w:color w:val="auto"/>
          <w:sz w:val="24"/>
          <w:szCs w:val="24"/>
        </w:rPr>
        <w:t>nude koje sadrže cijene koje su</w:t>
      </w:r>
      <w:r w:rsidRPr="009B334B">
        <w:rPr>
          <w:rFonts w:ascii="Arial" w:hAnsi="Arial" w:cs="Arial"/>
          <w:color w:val="auto"/>
          <w:sz w:val="24"/>
          <w:szCs w:val="24"/>
        </w:rPr>
        <w:t xml:space="preserve"> nerealno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9B334B">
        <w:rPr>
          <w:rFonts w:ascii="Arial" w:hAnsi="Arial" w:cs="Arial"/>
          <w:color w:val="auto"/>
          <w:sz w:val="24"/>
          <w:szCs w:val="24"/>
        </w:rPr>
        <w:t>visoke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9B334B">
        <w:rPr>
          <w:rFonts w:ascii="Arial" w:hAnsi="Arial" w:cs="Arial"/>
          <w:color w:val="auto"/>
          <w:sz w:val="24"/>
          <w:szCs w:val="24"/>
        </w:rPr>
        <w:t>u odnosu na tržišne.</w:t>
      </w:r>
      <w:r w:rsidR="00B81385" w:rsidRPr="009B334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3488B" w:rsidRPr="000E6A47" w:rsidRDefault="00D3488B" w:rsidP="00C70EF7">
      <w:pPr>
        <w:pStyle w:val="N03Y"/>
        <w:spacing w:before="0" w:after="0"/>
        <w:ind w:left="720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:rsidR="00631090" w:rsidRPr="00631090" w:rsidRDefault="00631090" w:rsidP="00C70EF7">
      <w:pPr>
        <w:pStyle w:val="N03Y"/>
        <w:spacing w:before="0" w:after="0"/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:rsidR="00D3488B" w:rsidRPr="00631090" w:rsidRDefault="00D3488B" w:rsidP="00C0153D">
      <w:pPr>
        <w:pStyle w:val="ListParagraph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b/>
          <w:sz w:val="24"/>
          <w:szCs w:val="24"/>
        </w:rPr>
        <w:t xml:space="preserve">Prijava na </w:t>
      </w:r>
      <w:r w:rsidRPr="00197AF8">
        <w:rPr>
          <w:rFonts w:ascii="Arial" w:hAnsi="Arial" w:cs="Arial"/>
          <w:b/>
          <w:sz w:val="24"/>
          <w:szCs w:val="24"/>
        </w:rPr>
        <w:t>konkurs</w:t>
      </w:r>
      <w:r w:rsidR="005B52A2">
        <w:rPr>
          <w:rFonts w:ascii="Arial" w:hAnsi="Arial" w:cs="Arial"/>
          <w:b/>
          <w:sz w:val="24"/>
          <w:szCs w:val="24"/>
        </w:rPr>
        <w:t xml:space="preserve"> </w:t>
      </w:r>
      <w:r w:rsidRPr="00197AF8">
        <w:rPr>
          <w:rFonts w:ascii="Arial" w:hAnsi="Arial" w:cs="Arial"/>
          <w:b/>
          <w:sz w:val="24"/>
          <w:szCs w:val="24"/>
        </w:rPr>
        <w:t>i</w:t>
      </w:r>
      <w:r w:rsidRPr="00C70EF7">
        <w:rPr>
          <w:rFonts w:ascii="Arial" w:hAnsi="Arial" w:cs="Arial"/>
          <w:b/>
          <w:sz w:val="24"/>
          <w:szCs w:val="24"/>
        </w:rPr>
        <w:t xml:space="preserve"> rok za prijavu</w:t>
      </w:r>
    </w:p>
    <w:p w:rsidR="00631090" w:rsidRPr="00631090" w:rsidRDefault="00631090" w:rsidP="00631090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D3488B" w:rsidRPr="00C70EF7" w:rsidRDefault="00D3488B" w:rsidP="003531D9">
      <w:pPr>
        <w:pStyle w:val="N03Y"/>
        <w:spacing w:before="0" w:after="0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C70EF7">
        <w:rPr>
          <w:rFonts w:ascii="Arial" w:hAnsi="Arial" w:cs="Arial"/>
          <w:b w:val="0"/>
          <w:sz w:val="24"/>
          <w:szCs w:val="24"/>
        </w:rPr>
        <w:t xml:space="preserve">Prijava na konkurs, sa pratećom dokumentacijom, podnosi se u zapečaćenoj koverti, sa naznakom „Za Komisiju za sprovođenje postupka sufinansiranja adaptacije spoljnih djelova stambenih i stambeno-poslovnih zgrada na teritoriji opštine Bar“ i predaje u Građanskom birou Opštine Bar. </w:t>
      </w:r>
    </w:p>
    <w:p w:rsidR="00CE0C26" w:rsidRPr="00C70EF7" w:rsidRDefault="00686B13" w:rsidP="003531D9">
      <w:pPr>
        <w:pStyle w:val="ListParagraph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Ko</w:t>
      </w:r>
      <w:r w:rsidR="001E33A0" w:rsidRPr="00C70EF7">
        <w:rPr>
          <w:rFonts w:ascii="Arial" w:hAnsi="Arial" w:cs="Arial"/>
          <w:sz w:val="24"/>
          <w:szCs w:val="24"/>
        </w:rPr>
        <w:t>n</w:t>
      </w:r>
      <w:r w:rsidRPr="00C70EF7">
        <w:rPr>
          <w:rFonts w:ascii="Arial" w:hAnsi="Arial" w:cs="Arial"/>
          <w:sz w:val="24"/>
          <w:szCs w:val="24"/>
        </w:rPr>
        <w:t xml:space="preserve">kurs je </w:t>
      </w:r>
      <w:r w:rsidRPr="00935849">
        <w:rPr>
          <w:rFonts w:ascii="Arial" w:hAnsi="Arial" w:cs="Arial"/>
          <w:sz w:val="24"/>
          <w:szCs w:val="24"/>
        </w:rPr>
        <w:t xml:space="preserve">otvoren </w:t>
      </w:r>
      <w:r w:rsidR="000E6A47" w:rsidRPr="00935849">
        <w:rPr>
          <w:rFonts w:ascii="Arial" w:hAnsi="Arial" w:cs="Arial"/>
          <w:sz w:val="24"/>
          <w:szCs w:val="24"/>
        </w:rPr>
        <w:t>30</w:t>
      </w:r>
      <w:r w:rsidRPr="00935849">
        <w:rPr>
          <w:rFonts w:ascii="Arial" w:hAnsi="Arial" w:cs="Arial"/>
          <w:sz w:val="24"/>
          <w:szCs w:val="24"/>
        </w:rPr>
        <w:t xml:space="preserve"> dana od d</w:t>
      </w:r>
      <w:r w:rsidRPr="00C70EF7">
        <w:rPr>
          <w:rFonts w:ascii="Arial" w:hAnsi="Arial" w:cs="Arial"/>
          <w:sz w:val="24"/>
          <w:szCs w:val="24"/>
        </w:rPr>
        <w:t xml:space="preserve">ana objavljivanja, odnosno do </w:t>
      </w:r>
      <w:r w:rsidR="008F3A0B">
        <w:rPr>
          <w:rFonts w:ascii="Arial" w:hAnsi="Arial" w:cs="Arial"/>
          <w:sz w:val="24"/>
          <w:szCs w:val="24"/>
          <w:u w:val="single"/>
        </w:rPr>
        <w:t>20</w:t>
      </w:r>
      <w:r w:rsidR="00F70961" w:rsidRPr="00F70961">
        <w:rPr>
          <w:rFonts w:ascii="Arial" w:hAnsi="Arial" w:cs="Arial"/>
          <w:sz w:val="24"/>
          <w:szCs w:val="24"/>
          <w:u w:val="single"/>
        </w:rPr>
        <w:t>.10</w:t>
      </w:r>
      <w:r w:rsidRPr="00F70961">
        <w:rPr>
          <w:rFonts w:ascii="Arial" w:hAnsi="Arial" w:cs="Arial"/>
          <w:sz w:val="24"/>
          <w:szCs w:val="24"/>
          <w:u w:val="single"/>
        </w:rPr>
        <w:t>.202</w:t>
      </w:r>
      <w:r w:rsidR="00AC400D" w:rsidRPr="00F70961">
        <w:rPr>
          <w:rFonts w:ascii="Arial" w:hAnsi="Arial" w:cs="Arial"/>
          <w:sz w:val="24"/>
          <w:szCs w:val="24"/>
          <w:u w:val="single"/>
        </w:rPr>
        <w:t>1</w:t>
      </w:r>
      <w:r w:rsidRPr="00F70961">
        <w:rPr>
          <w:rFonts w:ascii="Arial" w:hAnsi="Arial" w:cs="Arial"/>
          <w:sz w:val="24"/>
          <w:szCs w:val="24"/>
          <w:u w:val="single"/>
        </w:rPr>
        <w:t>. godine</w:t>
      </w:r>
      <w:r w:rsidRPr="00C70EF7">
        <w:rPr>
          <w:rFonts w:ascii="Arial" w:hAnsi="Arial" w:cs="Arial"/>
          <w:sz w:val="24"/>
          <w:szCs w:val="24"/>
        </w:rPr>
        <w:t>.</w:t>
      </w:r>
    </w:p>
    <w:p w:rsidR="00CE0C26" w:rsidRDefault="00686B13" w:rsidP="003531D9">
      <w:pPr>
        <w:pStyle w:val="ListParagraph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Neblagovremeno pristigle prijave</w:t>
      </w:r>
      <w:r w:rsidR="001E33A0" w:rsidRPr="00C70EF7">
        <w:rPr>
          <w:rFonts w:ascii="Arial" w:hAnsi="Arial" w:cs="Arial"/>
          <w:sz w:val="24"/>
          <w:szCs w:val="24"/>
        </w:rPr>
        <w:t xml:space="preserve"> se neće razmatrati.</w:t>
      </w:r>
    </w:p>
    <w:p w:rsidR="00631090" w:rsidRPr="00C70EF7" w:rsidRDefault="00631090" w:rsidP="003531D9">
      <w:pPr>
        <w:pStyle w:val="ListParagraph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CE0C26" w:rsidRPr="00AC400D" w:rsidRDefault="00CE0C26" w:rsidP="00C70EF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429B6" w:rsidRPr="00C70EF7" w:rsidRDefault="00631090" w:rsidP="00C0153D">
      <w:pPr>
        <w:pStyle w:val="ListParagraph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F429B6" w:rsidRPr="00C70EF7">
        <w:rPr>
          <w:rFonts w:ascii="Arial" w:hAnsi="Arial" w:cs="Arial"/>
          <w:b/>
          <w:sz w:val="24"/>
          <w:szCs w:val="24"/>
        </w:rPr>
        <w:t>ješavanje po zahtjevima</w:t>
      </w:r>
    </w:p>
    <w:p w:rsidR="00916C0B" w:rsidRPr="00AC400D" w:rsidRDefault="00916C0B" w:rsidP="00C70EF7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16"/>
          <w:szCs w:val="16"/>
        </w:rPr>
      </w:pPr>
    </w:p>
    <w:p w:rsidR="00916C0B" w:rsidRPr="00C70EF7" w:rsidRDefault="00916C0B" w:rsidP="003531D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 xml:space="preserve">Pregled pristiglih zahtjeva i utvrđivanje nacrta liste prioriteta sprovešće Komisija u roku od 20 dana od dana </w:t>
      </w:r>
      <w:r w:rsidRPr="00197AF8">
        <w:rPr>
          <w:rFonts w:ascii="Arial" w:hAnsi="Arial" w:cs="Arial"/>
          <w:sz w:val="24"/>
          <w:szCs w:val="24"/>
        </w:rPr>
        <w:t>od dana isteka</w:t>
      </w:r>
      <w:r w:rsidRPr="00C70EF7">
        <w:rPr>
          <w:rFonts w:ascii="Arial" w:hAnsi="Arial" w:cs="Arial"/>
          <w:sz w:val="24"/>
          <w:szCs w:val="24"/>
        </w:rPr>
        <w:t xml:space="preserve"> konkursa.</w:t>
      </w:r>
    </w:p>
    <w:p w:rsidR="00916C0B" w:rsidRPr="00C70EF7" w:rsidRDefault="00916C0B" w:rsidP="003531D9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Ako je dostavljena dokumentacija nepotpuna, Komisija će pisanim putem zatražiti od upravnika zgrade dopunu dokumentacije, koju je upravnik dužan da dostavi u roku od 5 dana od dana dostavljanja poziva za dopunu dokumentacije.</w:t>
      </w:r>
    </w:p>
    <w:p w:rsidR="00916C0B" w:rsidRPr="00C70EF7" w:rsidRDefault="00916C0B" w:rsidP="003531D9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Ako upravnik u datom roku ne dopuni dokumentaciju, smatraće se da su vlasnici posebnih djelova zgrade odustali od sufinansiranja Adaptacije, a zgrada će se brisati sa liste prioriteta.</w:t>
      </w:r>
    </w:p>
    <w:p w:rsidR="00916C0B" w:rsidRPr="00C70EF7" w:rsidRDefault="00916C0B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Nepotpuni i neblagovremeni zahtjevi se ne rangiraju.</w:t>
      </w:r>
    </w:p>
    <w:p w:rsidR="003531D9" w:rsidRPr="003531D9" w:rsidRDefault="003531D9" w:rsidP="00484CF6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531D9">
        <w:rPr>
          <w:rFonts w:ascii="Arial" w:hAnsi="Arial" w:cs="Arial"/>
          <w:sz w:val="24"/>
          <w:szCs w:val="24"/>
        </w:rPr>
        <w:t>Po kompletnim pristiglim prijavama Komisija utvr</w:t>
      </w:r>
      <w:r>
        <w:rPr>
          <w:rFonts w:ascii="Arial" w:hAnsi="Arial" w:cs="Arial"/>
          <w:sz w:val="24"/>
          <w:szCs w:val="24"/>
        </w:rPr>
        <w:t>đuje</w:t>
      </w:r>
      <w:r w:rsidRPr="003531D9">
        <w:rPr>
          <w:rFonts w:ascii="Arial" w:hAnsi="Arial" w:cs="Arial"/>
          <w:sz w:val="24"/>
          <w:szCs w:val="24"/>
        </w:rPr>
        <w:t xml:space="preserve"> građevinsko stanje</w:t>
      </w:r>
      <w:r>
        <w:rPr>
          <w:rFonts w:ascii="Arial" w:hAnsi="Arial" w:cs="Arial"/>
          <w:sz w:val="24"/>
          <w:szCs w:val="24"/>
        </w:rPr>
        <w:t xml:space="preserve"> fasade </w:t>
      </w:r>
      <w:r w:rsidRPr="003531D9">
        <w:rPr>
          <w:rFonts w:ascii="Arial" w:hAnsi="Arial" w:cs="Arial"/>
          <w:sz w:val="24"/>
          <w:szCs w:val="24"/>
        </w:rPr>
        <w:t>i procjen</w:t>
      </w:r>
      <w:r w:rsidR="00484CF6">
        <w:rPr>
          <w:rFonts w:ascii="Arial" w:hAnsi="Arial" w:cs="Arial"/>
          <w:sz w:val="24"/>
          <w:szCs w:val="24"/>
        </w:rPr>
        <w:t>juje</w:t>
      </w:r>
      <w:r w:rsidRPr="003531D9">
        <w:rPr>
          <w:rFonts w:ascii="Arial" w:hAnsi="Arial" w:cs="Arial"/>
          <w:sz w:val="24"/>
          <w:szCs w:val="24"/>
        </w:rPr>
        <w:t xml:space="preserve"> hitnost radova na spoljnim djelovima zgrade s obzirom na stanje</w:t>
      </w:r>
      <w:r w:rsidR="00484CF6">
        <w:rPr>
          <w:rFonts w:ascii="Arial" w:hAnsi="Arial" w:cs="Arial"/>
          <w:sz w:val="24"/>
          <w:szCs w:val="24"/>
        </w:rPr>
        <w:t>.</w:t>
      </w:r>
    </w:p>
    <w:p w:rsidR="00916C0B" w:rsidRPr="00C70EF7" w:rsidRDefault="00916C0B" w:rsidP="003531D9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Nacrt liste prioriteta utvrđuje se prema broju dodijeljenih bodova i objavljuje se na zvaničnoj internet stranici Opštine Bar.</w:t>
      </w:r>
    </w:p>
    <w:p w:rsidR="00916C0B" w:rsidRPr="00C70EF7" w:rsidRDefault="00916C0B" w:rsidP="003531D9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lastRenderedPageBreak/>
        <w:t>Učesnici na konkursu mogu u roku od 5 dana od dana objavljivanja nacrta liste prioriteta podnijeti Komisiji prigovor.</w:t>
      </w:r>
    </w:p>
    <w:p w:rsidR="00916C0B" w:rsidRPr="00C70EF7" w:rsidRDefault="00916C0B" w:rsidP="003531D9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Komisija je dužna da u roku od 5 dana od dana prijema, razmotri prigovore na nacrt liste prioriteta i utvrdi konačnu listu prioriteta.</w:t>
      </w:r>
    </w:p>
    <w:p w:rsidR="00916C0B" w:rsidRPr="00C70EF7" w:rsidRDefault="00916C0B" w:rsidP="003531D9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Ukoliko dvije zgrade imaju isti broj bodova, prednost na listi prioriteta će imati zgrada koja ima više bodova po kriterijumu lokacija zgrade, a ukoliko dvije zgrade na istoj lokaciji imaju isti broj bodova, prednost na listi prioriteta će imati zgrada koja je starija, a zatim zgrada kod koje je građevinsko stanje fasade lošije.</w:t>
      </w:r>
    </w:p>
    <w:p w:rsidR="001968C9" w:rsidRPr="00C70EF7" w:rsidRDefault="00916C0B" w:rsidP="003531D9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 xml:space="preserve">Na osnovu utvrđenog predloga liste prioriteta Komisija izrađuje izvještaj o sprovedenom konkursu o sufinansiranju Adaptacije i podnosi ga organu lokalne uprave nadležnom za stambene poslove. </w:t>
      </w:r>
    </w:p>
    <w:p w:rsidR="001968C9" w:rsidRPr="00C70EF7" w:rsidRDefault="00916C0B" w:rsidP="003531D9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 xml:space="preserve">Rješenje o učešću u sufinansiranju </w:t>
      </w:r>
      <w:r w:rsidR="00E06B18">
        <w:rPr>
          <w:rFonts w:ascii="Arial" w:hAnsi="Arial" w:cs="Arial"/>
          <w:sz w:val="24"/>
          <w:szCs w:val="24"/>
        </w:rPr>
        <w:t>a</w:t>
      </w:r>
      <w:r w:rsidRPr="00C70EF7">
        <w:rPr>
          <w:rFonts w:ascii="Arial" w:hAnsi="Arial" w:cs="Arial"/>
          <w:sz w:val="24"/>
          <w:szCs w:val="24"/>
        </w:rPr>
        <w:t>daptacije, na predlog Komisije, donosi organ lokalne uprave nadležan za stambene poslove.</w:t>
      </w:r>
      <w:r w:rsidR="00AE1310">
        <w:rPr>
          <w:rFonts w:ascii="Arial" w:hAnsi="Arial" w:cs="Arial"/>
          <w:sz w:val="24"/>
          <w:szCs w:val="24"/>
        </w:rPr>
        <w:t xml:space="preserve"> </w:t>
      </w:r>
      <w:r w:rsidRPr="00C70EF7">
        <w:rPr>
          <w:rFonts w:ascii="Arial" w:hAnsi="Arial" w:cs="Arial"/>
          <w:sz w:val="24"/>
          <w:szCs w:val="24"/>
        </w:rPr>
        <w:t>Rješenje i konačna lista prioriteta objavljuje se na internet stranici i oglasnoj tabli Opštine Bar.</w:t>
      </w:r>
    </w:p>
    <w:p w:rsidR="001968C9" w:rsidRPr="000B665E" w:rsidRDefault="00916C0B" w:rsidP="00AC400D">
      <w:pPr>
        <w:pStyle w:val="T30X"/>
        <w:spacing w:before="0" w:after="0"/>
        <w:ind w:firstLine="360"/>
        <w:rPr>
          <w:rFonts w:ascii="Arial" w:hAnsi="Arial" w:cs="Arial"/>
          <w:color w:val="auto"/>
          <w:sz w:val="24"/>
          <w:szCs w:val="24"/>
        </w:rPr>
      </w:pPr>
      <w:r w:rsidRPr="000B665E">
        <w:rPr>
          <w:rFonts w:ascii="Arial" w:hAnsi="Arial" w:cs="Arial"/>
          <w:color w:val="auto"/>
          <w:sz w:val="24"/>
          <w:szCs w:val="24"/>
        </w:rPr>
        <w:t>Nakon pravosnaž</w:t>
      </w:r>
      <w:r w:rsidR="00AE1310">
        <w:rPr>
          <w:rFonts w:ascii="Arial" w:hAnsi="Arial" w:cs="Arial"/>
          <w:color w:val="auto"/>
          <w:sz w:val="24"/>
          <w:szCs w:val="24"/>
        </w:rPr>
        <w:t>n</w:t>
      </w:r>
      <w:r w:rsidRPr="000B665E">
        <w:rPr>
          <w:rFonts w:ascii="Arial" w:hAnsi="Arial" w:cs="Arial"/>
          <w:color w:val="auto"/>
          <w:sz w:val="24"/>
          <w:szCs w:val="24"/>
        </w:rPr>
        <w:t>osti rješenja, upravnik zgrade zaključuje Ugovor sa izabranim ponuđačem.</w:t>
      </w:r>
      <w:r w:rsidR="00197AF8">
        <w:rPr>
          <w:rFonts w:ascii="Arial" w:hAnsi="Arial" w:cs="Arial"/>
          <w:color w:val="auto"/>
          <w:sz w:val="24"/>
          <w:szCs w:val="24"/>
        </w:rPr>
        <w:t xml:space="preserve"> </w:t>
      </w:r>
      <w:r w:rsidRPr="000B665E">
        <w:rPr>
          <w:rFonts w:ascii="Arial" w:hAnsi="Arial" w:cs="Arial"/>
          <w:color w:val="auto"/>
          <w:sz w:val="24"/>
          <w:szCs w:val="24"/>
        </w:rPr>
        <w:t>Ugovorom se definišu prava i obaveze organa upravljanja stambenom</w:t>
      </w:r>
      <w:r w:rsidR="00AE1310">
        <w:rPr>
          <w:rFonts w:ascii="Arial" w:hAnsi="Arial" w:cs="Arial"/>
          <w:color w:val="auto"/>
          <w:sz w:val="24"/>
          <w:szCs w:val="24"/>
        </w:rPr>
        <w:t xml:space="preserve"> </w:t>
      </w:r>
      <w:r w:rsidRPr="000B665E">
        <w:rPr>
          <w:rFonts w:ascii="Arial" w:hAnsi="Arial" w:cs="Arial"/>
          <w:color w:val="auto"/>
          <w:sz w:val="24"/>
          <w:szCs w:val="24"/>
        </w:rPr>
        <w:t>zgradom i izabranog ponuđača.</w:t>
      </w:r>
    </w:p>
    <w:p w:rsidR="001968C9" w:rsidRPr="00C70EF7" w:rsidRDefault="00916C0B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Po pravosnažnosti rješenja</w:t>
      </w:r>
      <w:r w:rsidR="000E3195">
        <w:rPr>
          <w:rFonts w:ascii="Arial" w:hAnsi="Arial" w:cs="Arial"/>
          <w:sz w:val="24"/>
          <w:szCs w:val="24"/>
        </w:rPr>
        <w:t xml:space="preserve"> </w:t>
      </w:r>
      <w:r w:rsidR="00E06B18" w:rsidRPr="00C70EF7">
        <w:rPr>
          <w:rFonts w:ascii="Arial" w:hAnsi="Arial" w:cs="Arial"/>
          <w:sz w:val="24"/>
          <w:szCs w:val="24"/>
        </w:rPr>
        <w:t xml:space="preserve">o učešću u sufinansiranju </w:t>
      </w:r>
      <w:r w:rsidR="00E06B18">
        <w:rPr>
          <w:rFonts w:ascii="Arial" w:hAnsi="Arial" w:cs="Arial"/>
          <w:sz w:val="24"/>
          <w:szCs w:val="24"/>
        </w:rPr>
        <w:t>a</w:t>
      </w:r>
      <w:r w:rsidR="00E06B18" w:rsidRPr="00C70EF7">
        <w:rPr>
          <w:rFonts w:ascii="Arial" w:hAnsi="Arial" w:cs="Arial"/>
          <w:sz w:val="24"/>
          <w:szCs w:val="24"/>
        </w:rPr>
        <w:t>daptacije</w:t>
      </w:r>
      <w:r w:rsidRPr="00C70EF7">
        <w:rPr>
          <w:rFonts w:ascii="Arial" w:hAnsi="Arial" w:cs="Arial"/>
          <w:sz w:val="24"/>
          <w:szCs w:val="24"/>
        </w:rPr>
        <w:t>, organ lokalne uprave nadležan za stambene poslove će pozvati upravnika da zaključi ugovor o sufinansiranju Adaptacije</w:t>
      </w:r>
      <w:r w:rsidR="00C77109">
        <w:rPr>
          <w:rFonts w:ascii="Arial" w:hAnsi="Arial" w:cs="Arial"/>
          <w:sz w:val="24"/>
          <w:szCs w:val="24"/>
        </w:rPr>
        <w:t xml:space="preserve"> </w:t>
      </w:r>
      <w:r w:rsidR="00C77109" w:rsidRPr="0090249D">
        <w:rPr>
          <w:rFonts w:ascii="Arial" w:hAnsi="Arial" w:cs="Arial"/>
          <w:sz w:val="24"/>
          <w:szCs w:val="24"/>
        </w:rPr>
        <w:t>koji je sastavni dio ovog Konkursa</w:t>
      </w:r>
      <w:r w:rsidRPr="00C70EF7">
        <w:rPr>
          <w:rFonts w:ascii="Arial" w:hAnsi="Arial" w:cs="Arial"/>
          <w:sz w:val="24"/>
          <w:szCs w:val="24"/>
        </w:rPr>
        <w:t xml:space="preserve"> (u daljem tekstu: Ugovor).</w:t>
      </w:r>
    </w:p>
    <w:p w:rsidR="00916C0B" w:rsidRDefault="00916C0B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Ugovorom između Opštine Bar, koju zastupa predsjednik Opštine i vlasnika posebnih djelova zgrade, koje zastupa upravnik zgrade, regulišu se međ</w:t>
      </w:r>
      <w:r w:rsidR="001968C9" w:rsidRPr="00C70EF7">
        <w:rPr>
          <w:rFonts w:ascii="Arial" w:hAnsi="Arial" w:cs="Arial"/>
          <w:sz w:val="24"/>
          <w:szCs w:val="24"/>
        </w:rPr>
        <w:t>usobna prava i obaveze, d</w:t>
      </w:r>
      <w:r w:rsidRPr="00C70EF7">
        <w:rPr>
          <w:rFonts w:ascii="Arial" w:hAnsi="Arial" w:cs="Arial"/>
          <w:sz w:val="24"/>
          <w:szCs w:val="24"/>
        </w:rPr>
        <w:t>inamika i način isplate odobrenih sredstava na račun vlasnika posebnih djelova zgrade.</w:t>
      </w:r>
    </w:p>
    <w:p w:rsidR="0090249D" w:rsidRDefault="0090249D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Upravnik zgrade dužan je da zaključi ugovor </w:t>
      </w:r>
      <w:r w:rsidR="00EC4B99">
        <w:rPr>
          <w:rFonts w:ascii="Arial" w:hAnsi="Arial" w:cs="Arial"/>
          <w:sz w:val="24"/>
          <w:szCs w:val="24"/>
        </w:rPr>
        <w:t>o angažovanju</w:t>
      </w:r>
      <w:r>
        <w:rPr>
          <w:rFonts w:ascii="Arial" w:hAnsi="Arial" w:cs="Arial"/>
          <w:sz w:val="24"/>
          <w:szCs w:val="24"/>
        </w:rPr>
        <w:t xml:space="preserve"> stručnog nadzora.</w:t>
      </w:r>
    </w:p>
    <w:p w:rsidR="00197AF8" w:rsidRPr="00C70EF7" w:rsidRDefault="00197AF8" w:rsidP="000949AC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Isplata odobrenih sredstava izvršiće se </w:t>
      </w:r>
      <w:r w:rsidRPr="0090249D">
        <w:rPr>
          <w:rFonts w:ascii="Arial" w:hAnsi="Arial" w:cs="Arial"/>
          <w:b/>
          <w:sz w:val="24"/>
          <w:szCs w:val="24"/>
        </w:rPr>
        <w:t xml:space="preserve">nakon </w:t>
      </w:r>
      <w:r w:rsidR="000949AC" w:rsidRPr="0090249D">
        <w:rPr>
          <w:rFonts w:ascii="Arial" w:hAnsi="Arial" w:cs="Arial"/>
          <w:b/>
          <w:sz w:val="24"/>
          <w:szCs w:val="24"/>
        </w:rPr>
        <w:t xml:space="preserve">dostavljanja </w:t>
      </w:r>
      <w:r w:rsidR="00C77109" w:rsidRPr="0090249D">
        <w:rPr>
          <w:rFonts w:ascii="Arial" w:hAnsi="Arial" w:cs="Arial"/>
          <w:b/>
          <w:sz w:val="24"/>
          <w:szCs w:val="24"/>
        </w:rPr>
        <w:t xml:space="preserve">pozitivnog </w:t>
      </w:r>
      <w:r w:rsidR="000949AC" w:rsidRPr="0090249D">
        <w:rPr>
          <w:rFonts w:ascii="Arial" w:hAnsi="Arial" w:cs="Arial"/>
          <w:b/>
          <w:sz w:val="24"/>
          <w:szCs w:val="24"/>
        </w:rPr>
        <w:t>konačnog izvještaja stručnog nadzora</w:t>
      </w:r>
      <w:r w:rsidR="000949AC" w:rsidRPr="0090249D">
        <w:rPr>
          <w:rFonts w:ascii="Arial" w:hAnsi="Arial" w:cs="Arial"/>
          <w:sz w:val="24"/>
          <w:szCs w:val="24"/>
        </w:rPr>
        <w:t xml:space="preserve"> </w:t>
      </w:r>
      <w:r w:rsidR="00C77109" w:rsidRPr="0090249D">
        <w:rPr>
          <w:rFonts w:ascii="Arial" w:hAnsi="Arial" w:cs="Arial"/>
          <w:sz w:val="24"/>
          <w:szCs w:val="24"/>
        </w:rPr>
        <w:t>o realizovanim radovima na adaptaciji fasade sa potpisanim listovima građevinske knjige i okončanom situacijom ovjerenom od strane stručnog nadzora.</w:t>
      </w:r>
    </w:p>
    <w:p w:rsidR="00916C0B" w:rsidRPr="00C70EF7" w:rsidRDefault="00916C0B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 xml:space="preserve">Ako se upravnik ne odazove na poziv i ne zaključi ugovor </w:t>
      </w:r>
      <w:r w:rsidR="000B3D0F">
        <w:rPr>
          <w:rFonts w:ascii="Arial" w:hAnsi="Arial" w:cs="Arial"/>
          <w:sz w:val="24"/>
          <w:szCs w:val="24"/>
        </w:rPr>
        <w:t>o sufinansiranju adaptacije</w:t>
      </w:r>
      <w:r w:rsidRPr="00C70EF7">
        <w:rPr>
          <w:rFonts w:ascii="Arial" w:hAnsi="Arial" w:cs="Arial"/>
          <w:sz w:val="24"/>
          <w:szCs w:val="24"/>
        </w:rPr>
        <w:t>, u roku od 5 dana od dana prijema poziva, smatra se da je zgrada odustala od sufinansiranja Adaptacije i sredstva se dodjeljuju sljedećoj zgradi na listi prioriteta.</w:t>
      </w:r>
    </w:p>
    <w:p w:rsidR="001968C9" w:rsidRPr="00C70EF7" w:rsidRDefault="00916C0B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Ugovor se objavljuje na internet stranici i oglasnoj tabli Opštine Bar.</w:t>
      </w:r>
    </w:p>
    <w:p w:rsidR="00916C0B" w:rsidRPr="00C70EF7" w:rsidRDefault="00916C0B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Sve troškove izrade i dostave dokumentacije u cjelosti snose vlasnici posebnih djelova zgrade.</w:t>
      </w:r>
    </w:p>
    <w:p w:rsidR="00916C0B" w:rsidRPr="00C70EF7" w:rsidRDefault="00916C0B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>Troškove koji nisu predviđeni ponudom i opisom radova, u cjelosti snose vlasnici posebnih djelova.</w:t>
      </w:r>
    </w:p>
    <w:p w:rsidR="00197AF8" w:rsidRPr="009B334B" w:rsidRDefault="00197AF8" w:rsidP="00484CF6">
      <w:pPr>
        <w:pStyle w:val="T30X"/>
        <w:spacing w:before="0" w:after="0"/>
        <w:ind w:firstLine="28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Vlas</w:t>
      </w:r>
      <w:r w:rsidR="00F60BA3">
        <w:rPr>
          <w:rFonts w:ascii="Arial" w:hAnsi="Arial" w:cs="Arial"/>
          <w:color w:val="auto"/>
          <w:sz w:val="24"/>
          <w:szCs w:val="24"/>
        </w:rPr>
        <w:t>n</w:t>
      </w:r>
      <w:r>
        <w:rPr>
          <w:rFonts w:ascii="Arial" w:hAnsi="Arial" w:cs="Arial"/>
          <w:color w:val="auto"/>
          <w:sz w:val="24"/>
          <w:szCs w:val="24"/>
        </w:rPr>
        <w:t>ici posebnih djelova kojima su odobrena sredstva moraju postupati u skladu sa Zakonom o planiranju prostora i izgradnji objekata</w:t>
      </w:r>
      <w:r w:rsidR="009B334B">
        <w:rPr>
          <w:rFonts w:ascii="Arial" w:hAnsi="Arial" w:cs="Arial"/>
          <w:color w:val="auto"/>
          <w:sz w:val="24"/>
          <w:szCs w:val="24"/>
        </w:rPr>
        <w:t xml:space="preserve"> </w:t>
      </w:r>
      <w:r w:rsidR="009B334B" w:rsidRPr="009B334B">
        <w:rPr>
          <w:rFonts w:ascii="Arial" w:hAnsi="Arial" w:cs="Arial"/>
          <w:bCs/>
          <w:color w:val="auto"/>
          <w:sz w:val="24"/>
          <w:szCs w:val="24"/>
        </w:rPr>
        <w:t>(</w:t>
      </w:r>
      <w:r w:rsidR="009B334B">
        <w:rPr>
          <w:rFonts w:ascii="Arial" w:hAnsi="Arial" w:cs="Arial"/>
          <w:bCs/>
          <w:color w:val="auto"/>
          <w:sz w:val="24"/>
          <w:szCs w:val="24"/>
        </w:rPr>
        <w:t xml:space="preserve">"Službeni list Crne Gore", br. </w:t>
      </w:r>
      <w:r w:rsidR="009B334B" w:rsidRPr="009B334B">
        <w:rPr>
          <w:rFonts w:ascii="Arial" w:hAnsi="Arial" w:cs="Arial"/>
          <w:bCs/>
          <w:color w:val="auto"/>
          <w:sz w:val="24"/>
          <w:szCs w:val="24"/>
        </w:rPr>
        <w:t>64/17, 44/18, 63/18, 11/19</w:t>
      </w:r>
      <w:r w:rsidR="009B334B">
        <w:rPr>
          <w:rFonts w:ascii="Arial" w:hAnsi="Arial" w:cs="Arial"/>
          <w:bCs/>
          <w:color w:val="auto"/>
          <w:sz w:val="24"/>
          <w:szCs w:val="24"/>
        </w:rPr>
        <w:t xml:space="preserve"> i</w:t>
      </w:r>
      <w:r w:rsidR="004C2C8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9B334B" w:rsidRPr="009B334B">
        <w:rPr>
          <w:rFonts w:ascii="Arial" w:hAnsi="Arial" w:cs="Arial"/>
          <w:bCs/>
          <w:color w:val="auto"/>
          <w:sz w:val="24"/>
          <w:szCs w:val="24"/>
        </w:rPr>
        <w:t>82/20)</w:t>
      </w:r>
      <w:r w:rsidR="009B334B" w:rsidRPr="009B334B">
        <w:rPr>
          <w:rFonts w:ascii="Arial" w:hAnsi="Arial" w:cs="Arial"/>
          <w:color w:val="auto"/>
          <w:sz w:val="24"/>
          <w:szCs w:val="24"/>
        </w:rPr>
        <w:t>.</w:t>
      </w:r>
    </w:p>
    <w:p w:rsidR="00E06B18" w:rsidRPr="009B334B" w:rsidRDefault="00E06B18" w:rsidP="00484CF6">
      <w:pPr>
        <w:pStyle w:val="T30X"/>
        <w:spacing w:before="0" w:after="0"/>
        <w:ind w:firstLine="284"/>
        <w:rPr>
          <w:rFonts w:ascii="Arial" w:hAnsi="Arial" w:cs="Arial"/>
          <w:color w:val="FF0000"/>
          <w:sz w:val="16"/>
          <w:szCs w:val="16"/>
        </w:rPr>
      </w:pPr>
    </w:p>
    <w:p w:rsidR="000949AC" w:rsidRDefault="000949AC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</w:p>
    <w:p w:rsidR="000949AC" w:rsidRDefault="000949AC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</w:p>
    <w:p w:rsidR="000949AC" w:rsidRDefault="000949AC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</w:p>
    <w:p w:rsidR="000949AC" w:rsidRDefault="000949AC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</w:p>
    <w:p w:rsidR="000949AC" w:rsidRDefault="000949AC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</w:p>
    <w:p w:rsidR="00155AA2" w:rsidRDefault="00155AA2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</w:p>
    <w:p w:rsidR="001968C9" w:rsidRPr="00C70EF7" w:rsidRDefault="001968C9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lastRenderedPageBreak/>
        <w:t>Konkurs je objavljen u dnev</w:t>
      </w:r>
      <w:r w:rsidR="005D5308">
        <w:rPr>
          <w:rFonts w:ascii="Arial" w:hAnsi="Arial" w:cs="Arial"/>
          <w:sz w:val="24"/>
          <w:szCs w:val="24"/>
        </w:rPr>
        <w:t>n</w:t>
      </w:r>
      <w:r w:rsidRPr="00C70EF7">
        <w:rPr>
          <w:rFonts w:ascii="Arial" w:hAnsi="Arial" w:cs="Arial"/>
          <w:sz w:val="24"/>
          <w:szCs w:val="24"/>
        </w:rPr>
        <w:t xml:space="preserve">om listu </w:t>
      </w:r>
      <w:r w:rsidR="00734574">
        <w:rPr>
          <w:rFonts w:ascii="Arial" w:hAnsi="Arial" w:cs="Arial"/>
          <w:sz w:val="24"/>
          <w:szCs w:val="24"/>
        </w:rPr>
        <w:t>„Dan“</w:t>
      </w:r>
      <w:r w:rsidRPr="00C70EF7">
        <w:rPr>
          <w:rFonts w:ascii="Arial" w:hAnsi="Arial" w:cs="Arial"/>
          <w:sz w:val="24"/>
          <w:szCs w:val="24"/>
        </w:rPr>
        <w:t xml:space="preserve">, na zvaničnoj internet stranici Opštine Bar </w:t>
      </w:r>
      <w:hyperlink r:id="rId8" w:history="1">
        <w:r w:rsidRPr="00C70EF7">
          <w:rPr>
            <w:rStyle w:val="Hyperlink"/>
            <w:rFonts w:ascii="Arial" w:hAnsi="Arial" w:cs="Arial"/>
            <w:sz w:val="24"/>
            <w:szCs w:val="24"/>
          </w:rPr>
          <w:t>www.bar.me</w:t>
        </w:r>
      </w:hyperlink>
      <w:r w:rsidRPr="00C70EF7">
        <w:rPr>
          <w:rFonts w:ascii="Arial" w:hAnsi="Arial" w:cs="Arial"/>
          <w:sz w:val="24"/>
          <w:szCs w:val="24"/>
        </w:rPr>
        <w:t>, oglasnoj tabli Opštine Bar i u lokalnim sredstvima javnog informisanja</w:t>
      </w:r>
      <w:r w:rsidR="00425091" w:rsidRPr="00C70EF7">
        <w:rPr>
          <w:rFonts w:ascii="Arial" w:hAnsi="Arial" w:cs="Arial"/>
          <w:sz w:val="24"/>
          <w:szCs w:val="24"/>
        </w:rPr>
        <w:t>.</w:t>
      </w:r>
    </w:p>
    <w:p w:rsidR="00425091" w:rsidRPr="009B334B" w:rsidRDefault="00425091" w:rsidP="00484CF6">
      <w:pPr>
        <w:pStyle w:val="T30X"/>
        <w:spacing w:before="0" w:after="0"/>
        <w:ind w:firstLine="284"/>
        <w:rPr>
          <w:rFonts w:ascii="Arial" w:hAnsi="Arial" w:cs="Arial"/>
          <w:sz w:val="16"/>
          <w:szCs w:val="16"/>
        </w:rPr>
      </w:pPr>
    </w:p>
    <w:p w:rsidR="00425091" w:rsidRPr="00C70EF7" w:rsidRDefault="00425091" w:rsidP="00484CF6">
      <w:pPr>
        <w:pStyle w:val="T30X"/>
        <w:spacing w:before="0" w:after="0"/>
        <w:ind w:firstLine="284"/>
        <w:rPr>
          <w:rFonts w:ascii="Arial" w:hAnsi="Arial" w:cs="Arial"/>
          <w:sz w:val="24"/>
          <w:szCs w:val="24"/>
        </w:rPr>
      </w:pPr>
      <w:r w:rsidRPr="00C70EF7">
        <w:rPr>
          <w:rFonts w:ascii="Arial" w:hAnsi="Arial" w:cs="Arial"/>
          <w:sz w:val="24"/>
          <w:szCs w:val="24"/>
        </w:rPr>
        <w:t xml:space="preserve">Informacije o svim pitanjima od značaja za učešće na konkursu mogu se dobiti svakog radnog da od 07-15h u Sekretarijatu za komunalno – stambene poslove i zaštitu životne sredine (kancelarija broj </w:t>
      </w:r>
      <w:r w:rsidR="00197AF8">
        <w:rPr>
          <w:rFonts w:ascii="Arial" w:hAnsi="Arial" w:cs="Arial"/>
          <w:sz w:val="24"/>
          <w:szCs w:val="24"/>
        </w:rPr>
        <w:t>261</w:t>
      </w:r>
      <w:r w:rsidRPr="00C70EF7">
        <w:rPr>
          <w:rFonts w:ascii="Arial" w:hAnsi="Arial" w:cs="Arial"/>
          <w:sz w:val="24"/>
          <w:szCs w:val="24"/>
        </w:rPr>
        <w:t xml:space="preserve">) ili na telefon </w:t>
      </w:r>
      <w:r w:rsidR="00197AF8">
        <w:rPr>
          <w:rFonts w:ascii="Arial" w:hAnsi="Arial" w:cs="Arial"/>
          <w:sz w:val="24"/>
          <w:szCs w:val="24"/>
        </w:rPr>
        <w:t>030/311-561</w:t>
      </w:r>
      <w:r w:rsidRPr="00C70EF7">
        <w:rPr>
          <w:rFonts w:ascii="Arial" w:hAnsi="Arial" w:cs="Arial"/>
          <w:sz w:val="24"/>
          <w:szCs w:val="24"/>
        </w:rPr>
        <w:t xml:space="preserve"> .</w:t>
      </w:r>
    </w:p>
    <w:p w:rsidR="000949AC" w:rsidRDefault="000949AC" w:rsidP="007C7ED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C7EDF" w:rsidRPr="007C7EDF" w:rsidRDefault="00963AC3" w:rsidP="007C7ED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C7EDF">
        <w:rPr>
          <w:rFonts w:ascii="Arial" w:hAnsi="Arial" w:cs="Arial"/>
          <w:b/>
          <w:sz w:val="24"/>
          <w:szCs w:val="24"/>
        </w:rPr>
        <w:t xml:space="preserve">Komisija za sprovođenje postupka sufinansiranja adaptacije </w:t>
      </w:r>
    </w:p>
    <w:p w:rsidR="007C7EDF" w:rsidRPr="007C7EDF" w:rsidRDefault="00963AC3" w:rsidP="007C7ED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C7EDF">
        <w:rPr>
          <w:rFonts w:ascii="Arial" w:hAnsi="Arial" w:cs="Arial"/>
          <w:b/>
          <w:sz w:val="24"/>
          <w:szCs w:val="24"/>
        </w:rPr>
        <w:t xml:space="preserve">spoljnih djelova stambenih i stambeno-poslovnih </w:t>
      </w:r>
    </w:p>
    <w:p w:rsidR="00A81A11" w:rsidRPr="007C7EDF" w:rsidRDefault="00963AC3" w:rsidP="007C7ED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7C7EDF">
        <w:rPr>
          <w:rFonts w:ascii="Arial" w:hAnsi="Arial" w:cs="Arial"/>
          <w:b/>
          <w:sz w:val="24"/>
          <w:szCs w:val="24"/>
        </w:rPr>
        <w:t>zgrada na području opštine Bar</w:t>
      </w:r>
    </w:p>
    <w:sectPr w:rsidR="00A81A11" w:rsidRPr="007C7EDF" w:rsidSect="00197AF8">
      <w:pgSz w:w="12240" w:h="15840" w:code="1"/>
      <w:pgMar w:top="1440" w:right="1440" w:bottom="1008" w:left="1440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01" w:rsidRDefault="00970201" w:rsidP="009770A0">
      <w:pPr>
        <w:spacing w:after="0" w:line="240" w:lineRule="auto"/>
      </w:pPr>
      <w:r>
        <w:separator/>
      </w:r>
    </w:p>
  </w:endnote>
  <w:endnote w:type="continuationSeparator" w:id="1">
    <w:p w:rsidR="00970201" w:rsidRDefault="00970201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01" w:rsidRDefault="00970201" w:rsidP="009770A0">
      <w:pPr>
        <w:spacing w:after="0" w:line="240" w:lineRule="auto"/>
      </w:pPr>
      <w:r>
        <w:separator/>
      </w:r>
    </w:p>
  </w:footnote>
  <w:footnote w:type="continuationSeparator" w:id="1">
    <w:p w:rsidR="00970201" w:rsidRDefault="00970201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123"/>
    <w:multiLevelType w:val="hybridMultilevel"/>
    <w:tmpl w:val="E77E6A76"/>
    <w:lvl w:ilvl="0" w:tplc="1E1A2A2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B6B7C"/>
    <w:multiLevelType w:val="hybridMultilevel"/>
    <w:tmpl w:val="7094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5D92"/>
    <w:multiLevelType w:val="hybridMultilevel"/>
    <w:tmpl w:val="CAF6F392"/>
    <w:lvl w:ilvl="0" w:tplc="3C503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10FE3"/>
    <w:multiLevelType w:val="hybridMultilevel"/>
    <w:tmpl w:val="3B5E144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5701A"/>
    <w:multiLevelType w:val="hybridMultilevel"/>
    <w:tmpl w:val="93721168"/>
    <w:lvl w:ilvl="0" w:tplc="21365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F3C27"/>
    <w:multiLevelType w:val="hybridMultilevel"/>
    <w:tmpl w:val="A57866F6"/>
    <w:lvl w:ilvl="0" w:tplc="431269C6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C4364E"/>
    <w:multiLevelType w:val="hybridMultilevel"/>
    <w:tmpl w:val="3B5E144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F7D8A"/>
    <w:multiLevelType w:val="hybridMultilevel"/>
    <w:tmpl w:val="710099E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422751C"/>
    <w:multiLevelType w:val="hybridMultilevel"/>
    <w:tmpl w:val="2092DF82"/>
    <w:lvl w:ilvl="0" w:tplc="0409000F">
      <w:start w:val="1"/>
      <w:numFmt w:val="decimal"/>
      <w:lvlText w:val="%1."/>
      <w:lvlJc w:val="left"/>
      <w:pPr>
        <w:ind w:left="704" w:hanging="360"/>
      </w:pPr>
      <w:rPr>
        <w:rFonts w:hint="default"/>
        <w:color w:val="auto"/>
        <w:sz w:val="24"/>
      </w:rPr>
    </w:lvl>
    <w:lvl w:ilvl="1" w:tplc="081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0">
    <w:nsid w:val="5FCE3627"/>
    <w:multiLevelType w:val="hybridMultilevel"/>
    <w:tmpl w:val="CB60B318"/>
    <w:lvl w:ilvl="0" w:tplc="196A4E72">
      <w:start w:val="198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740DC"/>
    <w:multiLevelType w:val="hybridMultilevel"/>
    <w:tmpl w:val="3B5E144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477B1"/>
    <w:multiLevelType w:val="hybridMultilevel"/>
    <w:tmpl w:val="4AD07468"/>
    <w:lvl w:ilvl="0" w:tplc="431269C6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38244B"/>
    <w:multiLevelType w:val="hybridMultilevel"/>
    <w:tmpl w:val="3656FFFC"/>
    <w:lvl w:ilvl="0" w:tplc="431269C6">
      <w:start w:val="1"/>
      <w:numFmt w:val="bullet"/>
      <w:lvlText w:val="-"/>
      <w:lvlJc w:val="left"/>
      <w:pPr>
        <w:ind w:left="1004" w:hanging="360"/>
      </w:pPr>
      <w:rPr>
        <w:rFonts w:ascii="Garamond" w:hAnsi="Garamond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36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37C1"/>
    <w:rsid w:val="00000A4F"/>
    <w:rsid w:val="0000492A"/>
    <w:rsid w:val="00015AB9"/>
    <w:rsid w:val="000377A8"/>
    <w:rsid w:val="000678C9"/>
    <w:rsid w:val="000949AC"/>
    <w:rsid w:val="000A0895"/>
    <w:rsid w:val="000A621C"/>
    <w:rsid w:val="000B0F32"/>
    <w:rsid w:val="000B3D0F"/>
    <w:rsid w:val="000B46E1"/>
    <w:rsid w:val="000B549C"/>
    <w:rsid w:val="000B665E"/>
    <w:rsid w:val="000E3195"/>
    <w:rsid w:val="000E3540"/>
    <w:rsid w:val="000E39E1"/>
    <w:rsid w:val="000E6A47"/>
    <w:rsid w:val="000F1E82"/>
    <w:rsid w:val="00100B78"/>
    <w:rsid w:val="00122FB8"/>
    <w:rsid w:val="001248A0"/>
    <w:rsid w:val="00147FDC"/>
    <w:rsid w:val="001509A9"/>
    <w:rsid w:val="00155AA2"/>
    <w:rsid w:val="00166AFD"/>
    <w:rsid w:val="001828A9"/>
    <w:rsid w:val="001924FD"/>
    <w:rsid w:val="001946F0"/>
    <w:rsid w:val="00196375"/>
    <w:rsid w:val="001968C9"/>
    <w:rsid w:val="00197AF8"/>
    <w:rsid w:val="001A1D06"/>
    <w:rsid w:val="001B0387"/>
    <w:rsid w:val="001B2134"/>
    <w:rsid w:val="001B6EEB"/>
    <w:rsid w:val="001C1782"/>
    <w:rsid w:val="001C3957"/>
    <w:rsid w:val="001C7F83"/>
    <w:rsid w:val="001D0341"/>
    <w:rsid w:val="001D0CAF"/>
    <w:rsid w:val="001E0983"/>
    <w:rsid w:val="001E33A0"/>
    <w:rsid w:val="001F1E87"/>
    <w:rsid w:val="00200057"/>
    <w:rsid w:val="00201C97"/>
    <w:rsid w:val="002109B5"/>
    <w:rsid w:val="002272E6"/>
    <w:rsid w:val="002308BC"/>
    <w:rsid w:val="00271B15"/>
    <w:rsid w:val="00294555"/>
    <w:rsid w:val="002A1963"/>
    <w:rsid w:val="002A5873"/>
    <w:rsid w:val="002A6120"/>
    <w:rsid w:val="002B16D7"/>
    <w:rsid w:val="002B2F34"/>
    <w:rsid w:val="002B5869"/>
    <w:rsid w:val="002C3021"/>
    <w:rsid w:val="002C564F"/>
    <w:rsid w:val="002D0BDA"/>
    <w:rsid w:val="002D7FA8"/>
    <w:rsid w:val="002E1E39"/>
    <w:rsid w:val="002F7E5A"/>
    <w:rsid w:val="003017E5"/>
    <w:rsid w:val="00301984"/>
    <w:rsid w:val="0030433F"/>
    <w:rsid w:val="00311ED3"/>
    <w:rsid w:val="00320D6A"/>
    <w:rsid w:val="00324EED"/>
    <w:rsid w:val="00337414"/>
    <w:rsid w:val="00342EA8"/>
    <w:rsid w:val="003531D9"/>
    <w:rsid w:val="003713F7"/>
    <w:rsid w:val="00376C56"/>
    <w:rsid w:val="00382E07"/>
    <w:rsid w:val="00385EDC"/>
    <w:rsid w:val="00394141"/>
    <w:rsid w:val="003B78FE"/>
    <w:rsid w:val="003D1D44"/>
    <w:rsid w:val="003D1E25"/>
    <w:rsid w:val="003E7922"/>
    <w:rsid w:val="00405F11"/>
    <w:rsid w:val="00406493"/>
    <w:rsid w:val="00412DB1"/>
    <w:rsid w:val="004143F9"/>
    <w:rsid w:val="00417CD9"/>
    <w:rsid w:val="00425091"/>
    <w:rsid w:val="004418CC"/>
    <w:rsid w:val="00443772"/>
    <w:rsid w:val="00472E29"/>
    <w:rsid w:val="00484CF6"/>
    <w:rsid w:val="0048739B"/>
    <w:rsid w:val="0049657F"/>
    <w:rsid w:val="004B1D32"/>
    <w:rsid w:val="004C2C8D"/>
    <w:rsid w:val="004C75DF"/>
    <w:rsid w:val="004D10D2"/>
    <w:rsid w:val="004F0AF2"/>
    <w:rsid w:val="004F28E9"/>
    <w:rsid w:val="005000F9"/>
    <w:rsid w:val="00516CE5"/>
    <w:rsid w:val="00521B99"/>
    <w:rsid w:val="0053270D"/>
    <w:rsid w:val="005464C6"/>
    <w:rsid w:val="0059113C"/>
    <w:rsid w:val="00593F21"/>
    <w:rsid w:val="005A258C"/>
    <w:rsid w:val="005B52A2"/>
    <w:rsid w:val="005B6E00"/>
    <w:rsid w:val="005C4FB1"/>
    <w:rsid w:val="005C5D41"/>
    <w:rsid w:val="005C7E86"/>
    <w:rsid w:val="005D5308"/>
    <w:rsid w:val="005F1607"/>
    <w:rsid w:val="005F29BD"/>
    <w:rsid w:val="00621F25"/>
    <w:rsid w:val="006247CE"/>
    <w:rsid w:val="00627592"/>
    <w:rsid w:val="00631090"/>
    <w:rsid w:val="00637916"/>
    <w:rsid w:val="00642F39"/>
    <w:rsid w:val="006556DA"/>
    <w:rsid w:val="0066135D"/>
    <w:rsid w:val="00664B58"/>
    <w:rsid w:val="006737C1"/>
    <w:rsid w:val="00684FF0"/>
    <w:rsid w:val="00686604"/>
    <w:rsid w:val="00686B13"/>
    <w:rsid w:val="006966F5"/>
    <w:rsid w:val="006A3DF4"/>
    <w:rsid w:val="006B3C16"/>
    <w:rsid w:val="006D25C9"/>
    <w:rsid w:val="006D314E"/>
    <w:rsid w:val="006D4171"/>
    <w:rsid w:val="006E191F"/>
    <w:rsid w:val="006E70D5"/>
    <w:rsid w:val="00703894"/>
    <w:rsid w:val="00721A00"/>
    <w:rsid w:val="00725811"/>
    <w:rsid w:val="00730C16"/>
    <w:rsid w:val="00734574"/>
    <w:rsid w:val="00751718"/>
    <w:rsid w:val="0075569A"/>
    <w:rsid w:val="007575AD"/>
    <w:rsid w:val="00762DAC"/>
    <w:rsid w:val="00766420"/>
    <w:rsid w:val="0076792E"/>
    <w:rsid w:val="007A2D63"/>
    <w:rsid w:val="007A65B9"/>
    <w:rsid w:val="007B15DC"/>
    <w:rsid w:val="007B37F4"/>
    <w:rsid w:val="007C1FD6"/>
    <w:rsid w:val="007C38E6"/>
    <w:rsid w:val="007C7EDF"/>
    <w:rsid w:val="007D7ED4"/>
    <w:rsid w:val="008123D6"/>
    <w:rsid w:val="00826B58"/>
    <w:rsid w:val="0084611B"/>
    <w:rsid w:val="00853BAD"/>
    <w:rsid w:val="00860318"/>
    <w:rsid w:val="0087150D"/>
    <w:rsid w:val="008770FC"/>
    <w:rsid w:val="00884E0F"/>
    <w:rsid w:val="008A7076"/>
    <w:rsid w:val="008D17E2"/>
    <w:rsid w:val="008E3E74"/>
    <w:rsid w:val="008E4CF3"/>
    <w:rsid w:val="008F3A0B"/>
    <w:rsid w:val="008F4D22"/>
    <w:rsid w:val="0090249D"/>
    <w:rsid w:val="00916C0B"/>
    <w:rsid w:val="00922012"/>
    <w:rsid w:val="00923CEC"/>
    <w:rsid w:val="00935849"/>
    <w:rsid w:val="009372E4"/>
    <w:rsid w:val="00946E46"/>
    <w:rsid w:val="00963AC3"/>
    <w:rsid w:val="00970201"/>
    <w:rsid w:val="009732A4"/>
    <w:rsid w:val="00973753"/>
    <w:rsid w:val="009770A0"/>
    <w:rsid w:val="00977151"/>
    <w:rsid w:val="00985C64"/>
    <w:rsid w:val="00997FB0"/>
    <w:rsid w:val="009A78C2"/>
    <w:rsid w:val="009B02E8"/>
    <w:rsid w:val="009B334B"/>
    <w:rsid w:val="009C33E5"/>
    <w:rsid w:val="009C793A"/>
    <w:rsid w:val="009D28AD"/>
    <w:rsid w:val="009E4C72"/>
    <w:rsid w:val="00A0022C"/>
    <w:rsid w:val="00A249D8"/>
    <w:rsid w:val="00A379ED"/>
    <w:rsid w:val="00A37A6D"/>
    <w:rsid w:val="00A47A2C"/>
    <w:rsid w:val="00A51AB3"/>
    <w:rsid w:val="00A54989"/>
    <w:rsid w:val="00A67B15"/>
    <w:rsid w:val="00A7396A"/>
    <w:rsid w:val="00A80549"/>
    <w:rsid w:val="00A81A11"/>
    <w:rsid w:val="00A829D5"/>
    <w:rsid w:val="00A829E4"/>
    <w:rsid w:val="00A956A4"/>
    <w:rsid w:val="00AB4D3D"/>
    <w:rsid w:val="00AC2D79"/>
    <w:rsid w:val="00AC400D"/>
    <w:rsid w:val="00AE1310"/>
    <w:rsid w:val="00AE2F91"/>
    <w:rsid w:val="00AE2F9E"/>
    <w:rsid w:val="00AE2FE2"/>
    <w:rsid w:val="00AF3B70"/>
    <w:rsid w:val="00B031FD"/>
    <w:rsid w:val="00B035F0"/>
    <w:rsid w:val="00B141C7"/>
    <w:rsid w:val="00B437A2"/>
    <w:rsid w:val="00B67A99"/>
    <w:rsid w:val="00B81385"/>
    <w:rsid w:val="00BA3F6D"/>
    <w:rsid w:val="00BB3D6E"/>
    <w:rsid w:val="00BB5726"/>
    <w:rsid w:val="00BB6925"/>
    <w:rsid w:val="00BC4DD3"/>
    <w:rsid w:val="00BC6C1A"/>
    <w:rsid w:val="00BF1080"/>
    <w:rsid w:val="00C0153D"/>
    <w:rsid w:val="00C12172"/>
    <w:rsid w:val="00C21216"/>
    <w:rsid w:val="00C26432"/>
    <w:rsid w:val="00C34F62"/>
    <w:rsid w:val="00C52ECC"/>
    <w:rsid w:val="00C5721D"/>
    <w:rsid w:val="00C67EA2"/>
    <w:rsid w:val="00C70EF7"/>
    <w:rsid w:val="00C760D2"/>
    <w:rsid w:val="00C77109"/>
    <w:rsid w:val="00C77F75"/>
    <w:rsid w:val="00CA0D04"/>
    <w:rsid w:val="00CC3542"/>
    <w:rsid w:val="00CD148C"/>
    <w:rsid w:val="00CE0C26"/>
    <w:rsid w:val="00D163CA"/>
    <w:rsid w:val="00D267E7"/>
    <w:rsid w:val="00D31E14"/>
    <w:rsid w:val="00D3488B"/>
    <w:rsid w:val="00D43E89"/>
    <w:rsid w:val="00D70F07"/>
    <w:rsid w:val="00D74895"/>
    <w:rsid w:val="00DA3F62"/>
    <w:rsid w:val="00DE0FF1"/>
    <w:rsid w:val="00DE6327"/>
    <w:rsid w:val="00DE6CA7"/>
    <w:rsid w:val="00E06B18"/>
    <w:rsid w:val="00E30608"/>
    <w:rsid w:val="00E33991"/>
    <w:rsid w:val="00E34E29"/>
    <w:rsid w:val="00E50304"/>
    <w:rsid w:val="00E719ED"/>
    <w:rsid w:val="00E758DA"/>
    <w:rsid w:val="00E84088"/>
    <w:rsid w:val="00E90B23"/>
    <w:rsid w:val="00EA2BCE"/>
    <w:rsid w:val="00EA39F3"/>
    <w:rsid w:val="00EA56F4"/>
    <w:rsid w:val="00EB01CC"/>
    <w:rsid w:val="00EB5E27"/>
    <w:rsid w:val="00EB6838"/>
    <w:rsid w:val="00EC4B99"/>
    <w:rsid w:val="00ED4348"/>
    <w:rsid w:val="00ED4B51"/>
    <w:rsid w:val="00EE1D79"/>
    <w:rsid w:val="00EE20F7"/>
    <w:rsid w:val="00EE7549"/>
    <w:rsid w:val="00EF3F8E"/>
    <w:rsid w:val="00F10BEA"/>
    <w:rsid w:val="00F26516"/>
    <w:rsid w:val="00F429B6"/>
    <w:rsid w:val="00F477EE"/>
    <w:rsid w:val="00F53DC1"/>
    <w:rsid w:val="00F60BA3"/>
    <w:rsid w:val="00F60CEC"/>
    <w:rsid w:val="00F65257"/>
    <w:rsid w:val="00F65CFB"/>
    <w:rsid w:val="00F70961"/>
    <w:rsid w:val="00F755F2"/>
    <w:rsid w:val="00F75C24"/>
    <w:rsid w:val="00F903A2"/>
    <w:rsid w:val="00F93A09"/>
    <w:rsid w:val="00FB5BCB"/>
    <w:rsid w:val="00FC2A1D"/>
    <w:rsid w:val="00FE530C"/>
    <w:rsid w:val="00FF1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5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03Y">
    <w:name w:val="N03Y"/>
    <w:basedOn w:val="Normal"/>
    <w:uiPriority w:val="99"/>
    <w:rsid w:val="00973753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T30X">
    <w:name w:val="T30X"/>
    <w:basedOn w:val="Normal"/>
    <w:uiPriority w:val="99"/>
    <w:rsid w:val="004D10D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paragraph" w:customStyle="1" w:styleId="Heading8">
    <w:name w:val="Heading8"/>
    <w:basedOn w:val="Normal"/>
    <w:uiPriority w:val="99"/>
    <w:rsid w:val="00F93A09"/>
    <w:pPr>
      <w:autoSpaceDE w:val="0"/>
      <w:autoSpaceDN w:val="0"/>
      <w:adjustRightInd w:val="0"/>
      <w:spacing w:after="0" w:line="240" w:lineRule="auto"/>
      <w:outlineLvl w:val="7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Heading7">
    <w:name w:val="Heading7"/>
    <w:basedOn w:val="Normal"/>
    <w:uiPriority w:val="99"/>
    <w:rsid w:val="002B5869"/>
    <w:pPr>
      <w:autoSpaceDE w:val="0"/>
      <w:autoSpaceDN w:val="0"/>
      <w:adjustRightInd w:val="0"/>
      <w:spacing w:after="0" w:line="240" w:lineRule="auto"/>
      <w:outlineLvl w:val="6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Heading4">
    <w:name w:val="Heading4"/>
    <w:basedOn w:val="Normal"/>
    <w:uiPriority w:val="99"/>
    <w:rsid w:val="001E33A0"/>
    <w:pPr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N01X">
    <w:name w:val="N01X"/>
    <w:basedOn w:val="Normal"/>
    <w:uiPriority w:val="99"/>
    <w:rsid w:val="00916C0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916C0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658E-B7EE-45A5-90AB-322580A5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vesko.gvozdenovic</cp:lastModifiedBy>
  <cp:revision>43</cp:revision>
  <cp:lastPrinted>2021-09-14T09:17:00Z</cp:lastPrinted>
  <dcterms:created xsi:type="dcterms:W3CDTF">2021-02-18T06:25:00Z</dcterms:created>
  <dcterms:modified xsi:type="dcterms:W3CDTF">2021-09-17T09:09:00Z</dcterms:modified>
</cp:coreProperties>
</file>