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26" w:rsidRPr="002F44EF" w:rsidRDefault="008E3E74">
      <w:pPr>
        <w:rPr>
          <w:rFonts w:ascii="Arial" w:hAnsi="Arial" w:cs="Arial"/>
        </w:rPr>
      </w:pPr>
      <w:r w:rsidRPr="002F44EF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BCCE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2F44EF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7216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2F44EF" w:rsidRDefault="009770A0" w:rsidP="006247CE">
      <w:pPr>
        <w:spacing w:after="0" w:line="240" w:lineRule="auto"/>
        <w:rPr>
          <w:rFonts w:ascii="Arial" w:hAnsi="Arial" w:cs="Arial"/>
        </w:rPr>
      </w:pPr>
      <w:r w:rsidRPr="002F44EF">
        <w:rPr>
          <w:rFonts w:ascii="Arial" w:hAnsi="Arial" w:cs="Arial"/>
        </w:rPr>
        <w:t xml:space="preserve">  Crna Gora</w:t>
      </w:r>
      <w:r w:rsidR="00A37A6D" w:rsidRPr="002F44EF">
        <w:rPr>
          <w:rFonts w:ascii="Arial" w:hAnsi="Arial" w:cs="Arial"/>
        </w:rPr>
        <w:t xml:space="preserve">   </w:t>
      </w:r>
      <w:r w:rsidR="00F53DC1" w:rsidRPr="002F44EF">
        <w:rPr>
          <w:rFonts w:ascii="Arial" w:hAnsi="Arial" w:cs="Arial"/>
        </w:rPr>
        <w:t xml:space="preserve"> </w:t>
      </w:r>
      <w:r w:rsidR="00100B78" w:rsidRPr="002F44EF">
        <w:rPr>
          <w:rFonts w:ascii="Arial" w:hAnsi="Arial" w:cs="Arial"/>
        </w:rPr>
        <w:t xml:space="preserve">                        </w:t>
      </w:r>
      <w:r w:rsidR="005C4FB1" w:rsidRPr="002F44EF">
        <w:rPr>
          <w:rFonts w:ascii="Arial" w:hAnsi="Arial" w:cs="Arial"/>
        </w:rPr>
        <w:t xml:space="preserve">      </w:t>
      </w:r>
      <w:r w:rsidR="00100B78" w:rsidRPr="002F44EF">
        <w:rPr>
          <w:rFonts w:ascii="Arial" w:hAnsi="Arial" w:cs="Arial"/>
        </w:rPr>
        <w:t xml:space="preserve">   </w:t>
      </w:r>
      <w:r w:rsidR="00E34D67" w:rsidRPr="002F44EF">
        <w:rPr>
          <w:rFonts w:ascii="Arial" w:hAnsi="Arial" w:cs="Arial"/>
        </w:rPr>
        <w:t xml:space="preserve">        </w:t>
      </w:r>
      <w:r w:rsidR="00F53DC1" w:rsidRPr="002F44EF">
        <w:rPr>
          <w:rFonts w:ascii="Arial" w:hAnsi="Arial" w:cs="Arial"/>
        </w:rPr>
        <w:t xml:space="preserve"> </w:t>
      </w:r>
      <w:r w:rsidR="003F41FC" w:rsidRPr="002F44EF">
        <w:rPr>
          <w:rFonts w:ascii="Arial" w:hAnsi="Arial" w:cs="Arial"/>
        </w:rPr>
        <w:t xml:space="preserve">      </w:t>
      </w:r>
      <w:r w:rsidR="001924FD" w:rsidRPr="002F44EF">
        <w:rPr>
          <w:rFonts w:ascii="Arial" w:hAnsi="Arial" w:cs="Arial"/>
        </w:rPr>
        <w:t xml:space="preserve">Adresa: Bulevar </w:t>
      </w:r>
      <w:r w:rsidR="00A81DD9" w:rsidRPr="002F44EF">
        <w:rPr>
          <w:rFonts w:ascii="Arial" w:hAnsi="Arial" w:cs="Arial"/>
        </w:rPr>
        <w:t>r</w:t>
      </w:r>
      <w:r w:rsidR="00A37A6D" w:rsidRPr="002F44EF">
        <w:rPr>
          <w:rFonts w:ascii="Arial" w:hAnsi="Arial" w:cs="Arial"/>
        </w:rPr>
        <w:t xml:space="preserve">evolucije </w:t>
      </w:r>
      <w:r w:rsidR="005C4FB1" w:rsidRPr="002F44EF">
        <w:rPr>
          <w:rFonts w:ascii="Arial" w:hAnsi="Arial" w:cs="Arial"/>
        </w:rPr>
        <w:t xml:space="preserve"> </w:t>
      </w:r>
      <w:r w:rsidR="001924FD" w:rsidRPr="002F44EF">
        <w:rPr>
          <w:rFonts w:ascii="Arial" w:hAnsi="Arial" w:cs="Arial"/>
        </w:rPr>
        <w:t>br. 1</w:t>
      </w:r>
      <w:r w:rsidR="00A37A6D" w:rsidRPr="002F44EF">
        <w:rPr>
          <w:rFonts w:ascii="Arial" w:hAnsi="Arial" w:cs="Arial"/>
        </w:rPr>
        <w:t xml:space="preserve"> </w:t>
      </w:r>
    </w:p>
    <w:p w:rsidR="00E34D67" w:rsidRPr="002F44EF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2F44EF">
        <w:rPr>
          <w:rFonts w:ascii="Arial" w:eastAsia="Times New Roman" w:hAnsi="Arial" w:cs="Arial"/>
        </w:rPr>
        <w:t xml:space="preserve">  Opština Bar</w:t>
      </w:r>
      <w:r w:rsidR="00E34D67" w:rsidRPr="002F44EF">
        <w:rPr>
          <w:rFonts w:ascii="Arial" w:eastAsia="Times New Roman" w:hAnsi="Arial" w:cs="Arial"/>
        </w:rPr>
        <w:t xml:space="preserve">                                            </w:t>
      </w:r>
      <w:r w:rsidR="003F41FC" w:rsidRPr="002F44EF">
        <w:rPr>
          <w:rFonts w:ascii="Arial" w:eastAsia="Times New Roman" w:hAnsi="Arial" w:cs="Arial"/>
        </w:rPr>
        <w:t xml:space="preserve">      </w:t>
      </w:r>
      <w:r w:rsidR="00E34D67" w:rsidRPr="002F44EF">
        <w:rPr>
          <w:rFonts w:ascii="Arial" w:hAnsi="Arial" w:cs="Arial"/>
        </w:rPr>
        <w:t>Bar, Crna Gora</w:t>
      </w:r>
    </w:p>
    <w:p w:rsidR="003F41FC" w:rsidRPr="002F44EF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2F44EF">
        <w:rPr>
          <w:rFonts w:ascii="Arial" w:hAnsi="Arial" w:cs="Arial"/>
        </w:rPr>
        <w:t xml:space="preserve"> </w:t>
      </w:r>
      <w:r w:rsidR="005C4FB1" w:rsidRPr="002F44EF">
        <w:rPr>
          <w:rFonts w:ascii="Arial" w:hAnsi="Arial" w:cs="Arial"/>
        </w:rPr>
        <w:t xml:space="preserve"> </w:t>
      </w:r>
      <w:r w:rsidR="003F41FC" w:rsidRPr="002F44EF">
        <w:rPr>
          <w:rFonts w:ascii="Arial" w:hAnsi="Arial" w:cs="Arial"/>
        </w:rPr>
        <w:t xml:space="preserve">                                                                     </w:t>
      </w:r>
      <w:r w:rsidR="003F41FC" w:rsidRPr="002F44EF">
        <w:rPr>
          <w:rFonts w:ascii="Arial" w:eastAsia="Times New Roman" w:hAnsi="Arial" w:cs="Arial"/>
        </w:rPr>
        <w:t>tel:  +382 30 301 403</w:t>
      </w:r>
    </w:p>
    <w:p w:rsidR="003F41FC" w:rsidRPr="002F44EF" w:rsidRDefault="003F41FC" w:rsidP="003F41FC">
      <w:pPr>
        <w:spacing w:after="0" w:line="240" w:lineRule="auto"/>
        <w:rPr>
          <w:rFonts w:ascii="Arial" w:eastAsia="Times New Roman" w:hAnsi="Arial" w:cs="Arial"/>
        </w:rPr>
      </w:pPr>
      <w:r w:rsidRPr="002F44EF">
        <w:rPr>
          <w:rFonts w:ascii="Arial" w:hAnsi="Arial" w:cs="Arial"/>
        </w:rPr>
        <w:t xml:space="preserve">                                                                                                 email: opstinabar@bar.me</w:t>
      </w:r>
    </w:p>
    <w:p w:rsidR="003F41FC" w:rsidRPr="002F44EF" w:rsidRDefault="003F41FC" w:rsidP="003F41FC">
      <w:pPr>
        <w:spacing w:after="0" w:line="240" w:lineRule="auto"/>
        <w:rPr>
          <w:rFonts w:ascii="Arial" w:hAnsi="Arial" w:cs="Arial"/>
        </w:rPr>
      </w:pPr>
      <w:r w:rsidRPr="002F44EF">
        <w:rPr>
          <w:rFonts w:ascii="Arial" w:hAnsi="Arial" w:cs="Arial"/>
        </w:rPr>
        <w:t xml:space="preserve">   </w:t>
      </w:r>
      <w:r w:rsidRPr="002F44EF">
        <w:rPr>
          <w:rFonts w:ascii="Arial" w:hAnsi="Arial" w:cs="Arial"/>
        </w:rPr>
        <w:tab/>
        <w:t xml:space="preserve">                                                                                      www.bar.me    </w:t>
      </w:r>
      <w:hyperlink r:id="rId9" w:history="1"/>
      <w:r w:rsidRPr="002F44EF">
        <w:rPr>
          <w:rFonts w:ascii="Arial" w:hAnsi="Arial" w:cs="Arial"/>
        </w:rPr>
        <w:t xml:space="preserve"> </w:t>
      </w:r>
    </w:p>
    <w:p w:rsidR="00211082" w:rsidRPr="002F44EF" w:rsidRDefault="00211082" w:rsidP="003F41FC">
      <w:pPr>
        <w:spacing w:after="0" w:line="240" w:lineRule="auto"/>
        <w:rPr>
          <w:rFonts w:ascii="Arial" w:hAnsi="Arial" w:cs="Arial"/>
          <w:lang w:val="sr-Latn-ME"/>
        </w:rPr>
      </w:pPr>
    </w:p>
    <w:p w:rsidR="00E338CC" w:rsidRPr="002F44EF" w:rsidRDefault="00E338CC" w:rsidP="003F41FC">
      <w:pPr>
        <w:spacing w:after="0" w:line="240" w:lineRule="auto"/>
        <w:rPr>
          <w:rFonts w:ascii="Arial" w:hAnsi="Arial" w:cs="Arial"/>
          <w:lang w:val="sr-Latn-ME"/>
        </w:rPr>
      </w:pPr>
    </w:p>
    <w:p w:rsidR="0098024D" w:rsidRDefault="0098024D" w:rsidP="002F44EF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u w:val="single"/>
          <w:lang w:val="sr-Latn-ME"/>
        </w:rPr>
      </w:pPr>
      <w:r w:rsidRPr="002F44EF">
        <w:rPr>
          <w:rFonts w:ascii="Arial" w:hAnsi="Arial" w:cs="Arial"/>
          <w:u w:val="single"/>
          <w:lang w:val="sr-Latn-ME"/>
        </w:rPr>
        <w:t>Komisija za raspodjelu</w:t>
      </w:r>
      <w:r w:rsidR="002F44EF" w:rsidRPr="002F44EF">
        <w:rPr>
          <w:rFonts w:ascii="Arial" w:hAnsi="Arial" w:cs="Arial"/>
          <w:u w:val="single"/>
          <w:lang w:val="sr-Latn-ME"/>
        </w:rPr>
        <w:t xml:space="preserve"> </w:t>
      </w:r>
      <w:r w:rsidRPr="002F44EF">
        <w:rPr>
          <w:rFonts w:ascii="Arial" w:hAnsi="Arial" w:cs="Arial"/>
          <w:u w:val="single"/>
          <w:lang w:val="sr-Latn-ME"/>
        </w:rPr>
        <w:t>sredstava za podršku preduzetništvu</w:t>
      </w:r>
    </w:p>
    <w:p w:rsidR="00065E7A" w:rsidRDefault="00065E7A" w:rsidP="002F44EF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u w:val="single"/>
          <w:lang w:val="sr-Latn-ME"/>
        </w:rPr>
      </w:pPr>
    </w:p>
    <w:p w:rsidR="00065E7A" w:rsidRPr="004A315D" w:rsidRDefault="00065E7A" w:rsidP="00065E7A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 osnovu Odluke</w:t>
      </w:r>
      <w:r w:rsidRPr="001F66BB">
        <w:rPr>
          <w:rFonts w:ascii="Arial" w:hAnsi="Arial" w:cs="Arial"/>
          <w:lang w:val="en-GB"/>
        </w:rPr>
        <w:t xml:space="preserve"> o donošenju Programa po</w:t>
      </w:r>
      <w:r>
        <w:rPr>
          <w:rFonts w:ascii="Arial" w:hAnsi="Arial" w:cs="Arial"/>
          <w:lang w:val="en-GB"/>
        </w:rPr>
        <w:t>drške razvoju preduzetništva u o</w:t>
      </w:r>
      <w:r w:rsidRPr="001F66BB">
        <w:rPr>
          <w:rFonts w:ascii="Arial" w:hAnsi="Arial" w:cs="Arial"/>
          <w:lang w:val="en-GB"/>
        </w:rPr>
        <w:t>pštini Ba</w:t>
      </w:r>
      <w:r w:rsidR="00776899">
        <w:rPr>
          <w:rFonts w:ascii="Arial" w:hAnsi="Arial" w:cs="Arial"/>
          <w:lang w:val="en-GB"/>
        </w:rPr>
        <w:t xml:space="preserve">r za period </w:t>
      </w:r>
      <w:r>
        <w:rPr>
          <w:rFonts w:ascii="Arial" w:hAnsi="Arial" w:cs="Arial"/>
          <w:lang w:val="en-GB"/>
        </w:rPr>
        <w:t>2019. do 2022. godine</w:t>
      </w:r>
      <w:r w:rsidRPr="001F66BB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 xml:space="preserve">“Službeni list CG - opštinski propisi, br. </w:t>
      </w:r>
      <w:r w:rsidRPr="001F66BB">
        <w:rPr>
          <w:rFonts w:ascii="Arial" w:hAnsi="Arial" w:cs="Arial"/>
          <w:lang w:val="en-GB"/>
        </w:rPr>
        <w:t>44/19)</w:t>
      </w:r>
      <w:r>
        <w:rPr>
          <w:rFonts w:ascii="Arial" w:hAnsi="Arial" w:cs="Arial"/>
          <w:lang w:val="en-GB"/>
        </w:rPr>
        <w:t xml:space="preserve">, a </w:t>
      </w:r>
      <w:r w:rsidRPr="004A315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</w:t>
      </w:r>
      <w:r w:rsidRPr="001F66BB">
        <w:rPr>
          <w:rFonts w:ascii="Arial" w:hAnsi="Arial" w:cs="Arial"/>
          <w:lang w:val="en-GB"/>
        </w:rPr>
        <w:t>hodno</w:t>
      </w:r>
      <w:r>
        <w:rPr>
          <w:rFonts w:ascii="Arial" w:hAnsi="Arial" w:cs="Arial"/>
          <w:lang w:val="en-GB"/>
        </w:rPr>
        <w:t xml:space="preserve"> odjeljku</w:t>
      </w:r>
      <w:r w:rsidR="004E0312">
        <w:rPr>
          <w:rFonts w:ascii="Arial" w:hAnsi="Arial" w:cs="Arial"/>
          <w:lang w:val="en-GB"/>
        </w:rPr>
        <w:t xml:space="preserve"> 9</w:t>
      </w:r>
      <w:r>
        <w:rPr>
          <w:rFonts w:ascii="Arial" w:hAnsi="Arial" w:cs="Arial"/>
          <w:lang w:val="en-GB"/>
        </w:rPr>
        <w:t xml:space="preserve"> Programa podrške razvoju preduzetništva u opštini Bar</w:t>
      </w:r>
      <w:r w:rsidR="00776899">
        <w:rPr>
          <w:rStyle w:val="CommentReference"/>
        </w:rPr>
        <w:t xml:space="preserve"> </w:t>
      </w:r>
      <w:r w:rsidR="00776899">
        <w:rPr>
          <w:rStyle w:val="CommentReference"/>
          <w:rFonts w:ascii="Arial" w:hAnsi="Arial" w:cs="Arial"/>
          <w:sz w:val="22"/>
          <w:szCs w:val="22"/>
        </w:rPr>
        <w:t>z</w:t>
      </w:r>
      <w:r w:rsidR="00776899" w:rsidRPr="00776899">
        <w:rPr>
          <w:rFonts w:ascii="Arial" w:hAnsi="Arial" w:cs="Arial"/>
        </w:rPr>
        <w:t>a period</w:t>
      </w:r>
      <w:r w:rsidR="00776899">
        <w:t xml:space="preserve"> </w:t>
      </w:r>
      <w:r>
        <w:rPr>
          <w:rFonts w:ascii="Arial" w:hAnsi="Arial" w:cs="Arial"/>
          <w:lang w:val="en-GB"/>
        </w:rPr>
        <w:t xml:space="preserve">2019. do </w:t>
      </w:r>
      <w:r w:rsidRPr="00B95137">
        <w:rPr>
          <w:rFonts w:ascii="Arial" w:hAnsi="Arial" w:cs="Arial"/>
          <w:lang w:val="en-GB"/>
        </w:rPr>
        <w:t>2022. godine</w:t>
      </w:r>
      <w:r>
        <w:rPr>
          <w:rFonts w:ascii="Arial" w:hAnsi="Arial" w:cs="Arial"/>
          <w:lang w:val="en-GB"/>
        </w:rPr>
        <w:t>, Komisija za</w:t>
      </w:r>
      <w:r w:rsidRPr="0013569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raspodjelu sredstava podnosi </w:t>
      </w:r>
      <w:r w:rsidRPr="004A315D">
        <w:rPr>
          <w:rFonts w:ascii="Arial" w:hAnsi="Arial" w:cs="Arial"/>
          <w:lang w:val="en-GB"/>
        </w:rPr>
        <w:t xml:space="preserve">Skupštini opštine Bar </w:t>
      </w:r>
    </w:p>
    <w:p w:rsidR="00065E7A" w:rsidRPr="004A315D" w:rsidRDefault="00065E7A" w:rsidP="00065E7A">
      <w:pPr>
        <w:ind w:firstLine="720"/>
        <w:jc w:val="center"/>
        <w:rPr>
          <w:rFonts w:ascii="Arial" w:hAnsi="Arial" w:cs="Arial"/>
          <w:lang w:val="en-GB"/>
        </w:rPr>
      </w:pPr>
      <w:r w:rsidRPr="004A315D">
        <w:rPr>
          <w:rFonts w:ascii="Arial" w:hAnsi="Arial" w:cs="Arial"/>
          <w:lang w:val="en-GB"/>
        </w:rPr>
        <w:t>I Z V J E Š T A J</w:t>
      </w:r>
    </w:p>
    <w:p w:rsidR="00065E7A" w:rsidRPr="004A315D" w:rsidRDefault="00065E7A" w:rsidP="00065E7A">
      <w:pPr>
        <w:ind w:firstLine="720"/>
        <w:jc w:val="center"/>
        <w:rPr>
          <w:rFonts w:ascii="Arial" w:hAnsi="Arial" w:cs="Arial"/>
          <w:lang w:val="en-GB"/>
        </w:rPr>
      </w:pPr>
      <w:r w:rsidRPr="004A315D">
        <w:rPr>
          <w:rFonts w:ascii="Arial" w:hAnsi="Arial" w:cs="Arial"/>
          <w:lang w:val="en-GB"/>
        </w:rPr>
        <w:t>o podržanim biznis planovima, iznosu dodijeljenih sredstava, realizovanim projektima i njihovim efektima za  2019.godinu</w:t>
      </w:r>
    </w:p>
    <w:p w:rsidR="00065E7A" w:rsidRDefault="00065E7A" w:rsidP="00065E7A">
      <w:pPr>
        <w:ind w:firstLine="720"/>
        <w:jc w:val="both"/>
        <w:rPr>
          <w:rFonts w:ascii="Arial" w:hAnsi="Arial" w:cs="Arial"/>
          <w:lang w:val="en-GB"/>
        </w:rPr>
      </w:pPr>
    </w:p>
    <w:p w:rsidR="00065E7A" w:rsidRPr="003E6050" w:rsidRDefault="00065E7A" w:rsidP="00065E7A">
      <w:pPr>
        <w:jc w:val="both"/>
        <w:rPr>
          <w:rFonts w:ascii="Arial" w:hAnsi="Arial" w:cs="Arial"/>
          <w:lang w:val="en-GB"/>
        </w:rPr>
      </w:pPr>
      <w:r w:rsidRPr="003E6050">
        <w:rPr>
          <w:rFonts w:ascii="Arial" w:hAnsi="Arial" w:cs="Arial"/>
          <w:lang w:val="en-GB"/>
        </w:rPr>
        <w:t xml:space="preserve">Odlukom o budžetu Opštine Bar za 2019. </w:t>
      </w:r>
      <w:r w:rsidR="00D55F32">
        <w:rPr>
          <w:rFonts w:ascii="Arial" w:hAnsi="Arial" w:cs="Arial"/>
          <w:lang w:val="en-GB"/>
        </w:rPr>
        <w:t>g</w:t>
      </w:r>
      <w:r w:rsidRPr="003E6050">
        <w:rPr>
          <w:rFonts w:ascii="Arial" w:hAnsi="Arial" w:cs="Arial"/>
          <w:lang w:val="en-GB"/>
        </w:rPr>
        <w:t>odinu</w:t>
      </w:r>
      <w:r w:rsidR="00D55F32">
        <w:rPr>
          <w:rStyle w:val="CommentReference"/>
        </w:rPr>
        <w:t xml:space="preserve"> </w:t>
      </w:r>
      <w:r w:rsidR="00BF013B">
        <w:rPr>
          <w:rStyle w:val="CommentReference"/>
        </w:rPr>
        <w:t>(</w:t>
      </w:r>
      <w:r w:rsidRPr="003E6050">
        <w:rPr>
          <w:rFonts w:ascii="Arial" w:hAnsi="Arial" w:cs="Arial"/>
          <w:lang w:val="en-GB"/>
        </w:rPr>
        <w:t xml:space="preserve">„Sl.list CG-opštinski propisi“, br. 46/18) opredijeljena su sredstva za Podršku preduzetništvu, u okviru organa klasifikacije 10 - Sekretarijat za privredu, ekonomska klasifikacija 418 - Subvencije, podbroj ekonomske klasifikacije 418-1-1 – Preduzetništvo, u iznosu od </w:t>
      </w:r>
      <w:r w:rsidRPr="003E6050">
        <w:rPr>
          <w:rFonts w:ascii="Arial" w:hAnsi="Arial" w:cs="Arial"/>
          <w:b/>
          <w:lang w:val="en-GB"/>
        </w:rPr>
        <w:t>100.000,00€.</w:t>
      </w:r>
      <w:r w:rsidRPr="003E6050">
        <w:rPr>
          <w:rFonts w:ascii="Arial" w:hAnsi="Arial" w:cs="Arial"/>
          <w:lang w:val="en-GB"/>
        </w:rPr>
        <w:t xml:space="preserve"> U skladu sa Programom podrške razvoju preduzetništva u opštini Bar za period od 2019. do 2022. godine </w:t>
      </w:r>
      <w:r>
        <w:rPr>
          <w:rFonts w:ascii="Arial" w:hAnsi="Arial" w:cs="Arial"/>
          <w:lang w:val="en-GB"/>
        </w:rPr>
        <w:t xml:space="preserve">(u daljem tekstu: Program) </w:t>
      </w:r>
      <w:r w:rsidRPr="003E6050">
        <w:rPr>
          <w:rFonts w:ascii="Arial" w:hAnsi="Arial" w:cs="Arial"/>
          <w:lang w:val="en-GB"/>
        </w:rPr>
        <w:t>ista su raspodijeljena na sledeći način:</w:t>
      </w:r>
    </w:p>
    <w:p w:rsidR="00065E7A" w:rsidRDefault="00065E7A" w:rsidP="00065E7A">
      <w:pPr>
        <w:pStyle w:val="NoSpacing"/>
        <w:spacing w:line="276" w:lineRule="auto"/>
        <w:ind w:firstLine="720"/>
        <w:rPr>
          <w:rFonts w:ascii="Arial" w:hAnsi="Arial" w:cs="Arial"/>
          <w:sz w:val="22"/>
        </w:rPr>
      </w:pPr>
      <w:r w:rsidRPr="003E6050">
        <w:rPr>
          <w:rFonts w:ascii="Arial" w:hAnsi="Arial" w:cs="Arial"/>
          <w:sz w:val="22"/>
        </w:rPr>
        <w:t>- Za sprovođenje mjere M1</w:t>
      </w:r>
      <w:r>
        <w:rPr>
          <w:rFonts w:ascii="Arial" w:hAnsi="Arial" w:cs="Arial"/>
          <w:sz w:val="22"/>
        </w:rPr>
        <w:t xml:space="preserve"> </w:t>
      </w:r>
      <w:r w:rsidRPr="003E6050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Pr="003E6050">
        <w:rPr>
          <w:rFonts w:ascii="Arial" w:hAnsi="Arial" w:cs="Arial"/>
          <w:b/>
          <w:sz w:val="22"/>
        </w:rPr>
        <w:t>Promocija preduzetništva kao paradigme društvenog razvoja</w:t>
      </w:r>
      <w:r w:rsidR="00DF5BD5">
        <w:rPr>
          <w:rFonts w:ascii="Arial" w:hAnsi="Arial" w:cs="Arial"/>
          <w:b/>
          <w:sz w:val="22"/>
        </w:rPr>
        <w:t>,</w:t>
      </w:r>
      <w:r w:rsidRPr="003E6050">
        <w:rPr>
          <w:rFonts w:ascii="Arial" w:hAnsi="Arial" w:cs="Arial"/>
          <w:sz w:val="22"/>
        </w:rPr>
        <w:t xml:space="preserve"> opredijeljeno je 5% od ukupnog  iznosa, odnosno </w:t>
      </w:r>
      <w:r w:rsidRPr="00DB241B">
        <w:rPr>
          <w:rFonts w:ascii="Arial" w:hAnsi="Arial" w:cs="Arial"/>
          <w:b/>
          <w:sz w:val="22"/>
        </w:rPr>
        <w:t>5.000,00 €</w:t>
      </w:r>
      <w:r w:rsidRPr="003E6050">
        <w:rPr>
          <w:rFonts w:ascii="Arial" w:hAnsi="Arial" w:cs="Arial"/>
          <w:sz w:val="22"/>
        </w:rPr>
        <w:t xml:space="preserve"> i ista </w:t>
      </w:r>
      <w:r w:rsidR="00FB3C69">
        <w:rPr>
          <w:rFonts w:ascii="Arial" w:hAnsi="Arial" w:cs="Arial"/>
          <w:sz w:val="22"/>
        </w:rPr>
        <w:t xml:space="preserve">su bila namijenjena za </w:t>
      </w:r>
      <w:r w:rsidRPr="00B22124">
        <w:rPr>
          <w:rFonts w:ascii="Arial" w:hAnsi="Arial" w:cs="Arial"/>
          <w:sz w:val="22"/>
        </w:rPr>
        <w:t xml:space="preserve">osmišljavanje vizuelnog rješenja, logoa i slogana promotivne kampanje, štampanje promotivnog materijala </w:t>
      </w:r>
      <w:r w:rsidR="000A398C" w:rsidRPr="00B22124">
        <w:rPr>
          <w:rFonts w:ascii="Arial" w:hAnsi="Arial" w:cs="Arial"/>
          <w:sz w:val="22"/>
        </w:rPr>
        <w:t>-</w:t>
      </w:r>
      <w:r w:rsidRPr="00B22124">
        <w:rPr>
          <w:rFonts w:ascii="Arial" w:hAnsi="Arial" w:cs="Arial"/>
          <w:sz w:val="22"/>
        </w:rPr>
        <w:t xml:space="preserve">posteri za bilborde, roll-up, </w:t>
      </w:r>
      <w:r w:rsidR="00BF013B">
        <w:rPr>
          <w:rFonts w:ascii="Arial" w:hAnsi="Arial" w:cs="Arial"/>
          <w:sz w:val="22"/>
        </w:rPr>
        <w:t>flajeri</w:t>
      </w:r>
      <w:r w:rsidR="009A25EA" w:rsidRPr="00B22124">
        <w:rPr>
          <w:rFonts w:ascii="Arial" w:hAnsi="Arial" w:cs="Arial"/>
          <w:sz w:val="22"/>
        </w:rPr>
        <w:t>.</w:t>
      </w:r>
      <w:r w:rsidRPr="003E6050">
        <w:rPr>
          <w:rFonts w:ascii="Arial" w:hAnsi="Arial" w:cs="Arial"/>
          <w:sz w:val="22"/>
        </w:rPr>
        <w:t xml:space="preserve"> Efekti ove mjere bili su kreiranje pozitivnog odnosa društva prema preduzetništvu,  povećano interesovanje građana za bavljenje preduzetništvom, ohrabrivanje specifičnih ciljnih grupa kao što su žene i mladi</w:t>
      </w:r>
      <w:r w:rsidR="00D83202">
        <w:rPr>
          <w:rFonts w:ascii="Arial" w:hAnsi="Arial" w:cs="Arial"/>
          <w:sz w:val="22"/>
        </w:rPr>
        <w:t>, kao</w:t>
      </w:r>
      <w:r w:rsidRPr="003E6050">
        <w:rPr>
          <w:rFonts w:ascii="Arial" w:hAnsi="Arial" w:cs="Arial"/>
          <w:sz w:val="22"/>
        </w:rPr>
        <w:t xml:space="preserve"> i uopšte afirmisanje preduzetničke kulture. Za sprovođenje ove mjere zadužen je bio Sekretarijat za privredu, a nabavka potrebnih usluga izvršena je u skladu sa Zakonom o javnim nabavkam</w:t>
      </w:r>
      <w:r w:rsidR="009A25EA">
        <w:rPr>
          <w:rFonts w:ascii="Arial" w:hAnsi="Arial" w:cs="Arial"/>
          <w:sz w:val="22"/>
        </w:rPr>
        <w:t>a</w:t>
      </w:r>
      <w:r w:rsidR="00FB3C69">
        <w:rPr>
          <w:rFonts w:ascii="Arial" w:hAnsi="Arial" w:cs="Arial"/>
          <w:sz w:val="22"/>
        </w:rPr>
        <w:t xml:space="preserve"> u ukupnom iznosu od</w:t>
      </w:r>
      <w:r w:rsidR="004C45D2">
        <w:rPr>
          <w:rFonts w:ascii="Arial" w:hAnsi="Arial" w:cs="Arial"/>
          <w:sz w:val="22"/>
        </w:rPr>
        <w:t xml:space="preserve"> </w:t>
      </w:r>
      <w:r w:rsidR="004C45D2" w:rsidRPr="00D83202">
        <w:rPr>
          <w:rFonts w:ascii="Arial" w:hAnsi="Arial" w:cs="Arial"/>
          <w:b/>
          <w:sz w:val="22"/>
        </w:rPr>
        <w:t>1.433,96 €</w:t>
      </w:r>
      <w:r w:rsidR="009A25EA" w:rsidRPr="00D83202">
        <w:rPr>
          <w:rFonts w:ascii="Arial" w:hAnsi="Arial" w:cs="Arial"/>
          <w:b/>
          <w:sz w:val="22"/>
        </w:rPr>
        <w:t>.</w:t>
      </w:r>
    </w:p>
    <w:p w:rsidR="00BF013B" w:rsidRDefault="00BF013B" w:rsidP="00065E7A">
      <w:pPr>
        <w:pStyle w:val="NoSpacing"/>
        <w:spacing w:line="276" w:lineRule="auto"/>
        <w:ind w:firstLine="720"/>
        <w:rPr>
          <w:rFonts w:cs="Times New Roman"/>
          <w:szCs w:val="24"/>
        </w:rPr>
      </w:pPr>
    </w:p>
    <w:p w:rsidR="00065E7A" w:rsidRPr="003E6050" w:rsidRDefault="00065E7A" w:rsidP="00065E7A">
      <w:pPr>
        <w:pStyle w:val="NoSpacing"/>
        <w:spacing w:line="276" w:lineRule="auto"/>
        <w:ind w:firstLine="720"/>
        <w:rPr>
          <w:rFonts w:ascii="Arial" w:hAnsi="Arial" w:cs="Arial"/>
          <w:sz w:val="22"/>
        </w:rPr>
      </w:pPr>
      <w:r w:rsidRPr="003E6050">
        <w:rPr>
          <w:rFonts w:ascii="Arial" w:hAnsi="Arial" w:cs="Arial"/>
          <w:sz w:val="22"/>
        </w:rPr>
        <w:t xml:space="preserve">- Za sprovođenje mjere M2 - </w:t>
      </w:r>
      <w:r w:rsidRPr="003E6050">
        <w:rPr>
          <w:rFonts w:ascii="Arial" w:hAnsi="Arial" w:cs="Arial"/>
          <w:b/>
          <w:sz w:val="22"/>
        </w:rPr>
        <w:t>Organizovanje mentoringa i specijalističkih obuka za sticanje poslovnih znanja, vještina i kompetencija</w:t>
      </w:r>
      <w:r w:rsidR="00DF5BD5">
        <w:rPr>
          <w:rFonts w:ascii="Arial" w:hAnsi="Arial" w:cs="Arial"/>
          <w:b/>
          <w:sz w:val="22"/>
        </w:rPr>
        <w:t>,</w:t>
      </w:r>
      <w:r w:rsidR="00FB11FD">
        <w:rPr>
          <w:rFonts w:ascii="Arial" w:hAnsi="Arial" w:cs="Arial"/>
          <w:sz w:val="22"/>
        </w:rPr>
        <w:t xml:space="preserve"> takođe je po Programu</w:t>
      </w:r>
      <w:r w:rsidRPr="003E6050">
        <w:rPr>
          <w:rFonts w:ascii="Arial" w:hAnsi="Arial" w:cs="Arial"/>
          <w:sz w:val="22"/>
        </w:rPr>
        <w:t xml:space="preserve">  bilo opredijeljeno  5% od ukupnog iznosa, odnosno </w:t>
      </w:r>
      <w:r w:rsidRPr="00DB241B">
        <w:rPr>
          <w:rFonts w:ascii="Arial" w:hAnsi="Arial" w:cs="Arial"/>
          <w:b/>
          <w:sz w:val="22"/>
        </w:rPr>
        <w:t>5.000,00 €</w:t>
      </w:r>
      <w:r w:rsidRPr="003E605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 w:rsidR="009A25EA">
        <w:rPr>
          <w:rFonts w:ascii="Arial" w:hAnsi="Arial" w:cs="Arial"/>
          <w:sz w:val="22"/>
        </w:rPr>
        <w:t xml:space="preserve"> ista su </w:t>
      </w:r>
      <w:r w:rsidRPr="001022D9">
        <w:rPr>
          <w:rFonts w:ascii="Arial" w:hAnsi="Arial" w:cs="Arial"/>
          <w:sz w:val="22"/>
        </w:rPr>
        <w:t>shodno ugovoru o poslovnoj saradnji</w:t>
      </w:r>
      <w:r w:rsidRPr="00B22124">
        <w:rPr>
          <w:rFonts w:ascii="Arial" w:hAnsi="Arial" w:cs="Arial"/>
          <w:sz w:val="22"/>
        </w:rPr>
        <w:t xml:space="preserve"> isplaćena</w:t>
      </w:r>
      <w:r w:rsidR="009A25EA">
        <w:rPr>
          <w:rStyle w:val="CommentReference"/>
          <w:rFonts w:asciiTheme="minorHAnsi" w:hAnsiTheme="minorHAnsi"/>
        </w:rPr>
        <w:t xml:space="preserve"> </w:t>
      </w:r>
      <w:r w:rsidR="004E0312">
        <w:rPr>
          <w:rStyle w:val="CommentReference"/>
          <w:rFonts w:ascii="Arial" w:hAnsi="Arial" w:cs="Arial"/>
          <w:sz w:val="22"/>
          <w:szCs w:val="22"/>
        </w:rPr>
        <w:t>B</w:t>
      </w:r>
      <w:r w:rsidR="004E0312">
        <w:rPr>
          <w:rFonts w:ascii="Arial" w:hAnsi="Arial" w:cs="Arial"/>
          <w:sz w:val="22"/>
        </w:rPr>
        <w:t>iznis start-up c</w:t>
      </w:r>
      <w:r w:rsidRPr="003E6050">
        <w:rPr>
          <w:rFonts w:ascii="Arial" w:hAnsi="Arial" w:cs="Arial"/>
          <w:sz w:val="22"/>
        </w:rPr>
        <w:t>entru, kao referentnoj organizaciji u ovoj oblasti</w:t>
      </w:r>
      <w:r w:rsidR="002259F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259FB">
        <w:rPr>
          <w:rFonts w:ascii="Arial" w:hAnsi="Arial" w:cs="Arial"/>
          <w:sz w:val="22"/>
        </w:rPr>
        <w:t>na ime pružanja stručnih usluga. Ova organizacija je u dva navrata, tokom trajanja Javnog poziva,</w:t>
      </w:r>
      <w:r w:rsidR="002259FB" w:rsidRPr="003E6050">
        <w:rPr>
          <w:rFonts w:ascii="Arial" w:hAnsi="Arial" w:cs="Arial"/>
          <w:sz w:val="22"/>
        </w:rPr>
        <w:t xml:space="preserve"> </w:t>
      </w:r>
      <w:r w:rsidRPr="003E6050">
        <w:rPr>
          <w:rFonts w:ascii="Arial" w:hAnsi="Arial" w:cs="Arial"/>
          <w:sz w:val="22"/>
        </w:rPr>
        <w:t xml:space="preserve">organizovala </w:t>
      </w:r>
      <w:r>
        <w:rPr>
          <w:rFonts w:ascii="Arial" w:hAnsi="Arial" w:cs="Arial"/>
          <w:sz w:val="22"/>
        </w:rPr>
        <w:t>obuke</w:t>
      </w:r>
      <w:r w:rsidRPr="003E6050">
        <w:rPr>
          <w:rFonts w:ascii="Arial" w:hAnsi="Arial" w:cs="Arial"/>
          <w:sz w:val="22"/>
        </w:rPr>
        <w:t xml:space="preserve"> </w:t>
      </w:r>
      <w:r w:rsidR="004E0312" w:rsidRPr="003E6050">
        <w:rPr>
          <w:rFonts w:ascii="Arial" w:hAnsi="Arial" w:cs="Arial"/>
          <w:sz w:val="22"/>
        </w:rPr>
        <w:t xml:space="preserve">za sticanje bazičnih poslovnih vještina </w:t>
      </w:r>
      <w:r w:rsidR="004E0312">
        <w:rPr>
          <w:rFonts w:ascii="Arial" w:hAnsi="Arial" w:cs="Arial"/>
          <w:sz w:val="22"/>
        </w:rPr>
        <w:t xml:space="preserve">i </w:t>
      </w:r>
      <w:r w:rsidR="002259FB">
        <w:rPr>
          <w:rFonts w:ascii="Arial" w:hAnsi="Arial" w:cs="Arial"/>
          <w:sz w:val="22"/>
        </w:rPr>
        <w:t xml:space="preserve">pisanje biznis plana, </w:t>
      </w:r>
      <w:r w:rsidR="004E0312">
        <w:rPr>
          <w:rFonts w:ascii="Arial" w:hAnsi="Arial" w:cs="Arial"/>
          <w:sz w:val="22"/>
        </w:rPr>
        <w:t xml:space="preserve">a mogućnost da besplatno pohađaju </w:t>
      </w:r>
      <w:r w:rsidR="004E0312" w:rsidRPr="002259FB">
        <w:rPr>
          <w:rFonts w:ascii="Arial" w:hAnsi="Arial" w:cs="Arial"/>
          <w:sz w:val="22"/>
        </w:rPr>
        <w:t>ove obuke imali su svi zainteresovani</w:t>
      </w:r>
      <w:r w:rsidRPr="002259FB">
        <w:rPr>
          <w:rFonts w:ascii="Arial" w:hAnsi="Arial" w:cs="Arial"/>
          <w:sz w:val="22"/>
        </w:rPr>
        <w:t xml:space="preserve"> za učešće na </w:t>
      </w:r>
      <w:r w:rsidR="002259FB" w:rsidRPr="002259FB">
        <w:rPr>
          <w:rFonts w:ascii="Arial" w:hAnsi="Arial" w:cs="Arial"/>
          <w:sz w:val="22"/>
        </w:rPr>
        <w:t>Javnom pozivu,</w:t>
      </w:r>
      <w:r w:rsidR="002259FB">
        <w:rPr>
          <w:rFonts w:ascii="Arial" w:hAnsi="Arial" w:cs="Arial"/>
          <w:sz w:val="22"/>
        </w:rPr>
        <w:t xml:space="preserve"> </w:t>
      </w:r>
      <w:r w:rsidR="002259FB" w:rsidRPr="002259FB">
        <w:rPr>
          <w:rFonts w:ascii="Arial" w:hAnsi="Arial" w:cs="Arial"/>
          <w:sz w:val="22"/>
        </w:rPr>
        <w:t xml:space="preserve">kao i sve kandidatkinje zainteresovane za učešće na </w:t>
      </w:r>
      <w:r w:rsidR="002259FB" w:rsidRPr="002259FB">
        <w:rPr>
          <w:rFonts w:ascii="Arial" w:hAnsi="Arial" w:cs="Arial"/>
          <w:sz w:val="22"/>
          <w:lang w:val="en-GB"/>
        </w:rPr>
        <w:t>Javnom konkursu za raspodjelu sredstava za podršku ženskom preduzetništvu</w:t>
      </w:r>
      <w:r w:rsidR="002259FB" w:rsidRPr="002F44EF">
        <w:rPr>
          <w:rFonts w:ascii="Arial" w:hAnsi="Arial" w:cs="Arial"/>
          <w:lang w:val="en-GB"/>
        </w:rPr>
        <w:t xml:space="preserve"> </w:t>
      </w:r>
      <w:r w:rsidR="002259FB">
        <w:rPr>
          <w:rFonts w:ascii="Arial" w:hAnsi="Arial" w:cs="Arial"/>
          <w:sz w:val="22"/>
        </w:rPr>
        <w:t>koji je u isto vrijeme bio otvoren</w:t>
      </w:r>
      <w:r w:rsidR="004E0312">
        <w:rPr>
          <w:rFonts w:ascii="Arial" w:hAnsi="Arial" w:cs="Arial"/>
          <w:sz w:val="22"/>
        </w:rPr>
        <w:t>. Z</w:t>
      </w:r>
      <w:r w:rsidRPr="003E6050">
        <w:rPr>
          <w:rFonts w:ascii="Arial" w:hAnsi="Arial" w:cs="Arial"/>
          <w:sz w:val="22"/>
        </w:rPr>
        <w:t xml:space="preserve">a korisnike opštinskih sredstava tokom perioda realizacije njihovih biznis planova </w:t>
      </w:r>
      <w:r w:rsidR="004E0312">
        <w:rPr>
          <w:rFonts w:ascii="Arial" w:hAnsi="Arial" w:cs="Arial"/>
          <w:sz w:val="22"/>
        </w:rPr>
        <w:t>Biznis start-up centar je pružao besplatne</w:t>
      </w:r>
      <w:r w:rsidRPr="003E6050">
        <w:rPr>
          <w:rFonts w:ascii="Arial" w:hAnsi="Arial" w:cs="Arial"/>
          <w:sz w:val="22"/>
        </w:rPr>
        <w:t xml:space="preserve"> konsultantske i mentorske usluge.  Efekti ove mjere sadržani su u tome što su potencijalni kandidati bili dodatno ohrabre</w:t>
      </w:r>
      <w:r w:rsidR="001B608E">
        <w:rPr>
          <w:rFonts w:ascii="Arial" w:hAnsi="Arial" w:cs="Arial"/>
          <w:sz w:val="22"/>
        </w:rPr>
        <w:t>ni da se prijave na Javni poziv</w:t>
      </w:r>
      <w:r w:rsidRPr="003E6050">
        <w:rPr>
          <w:rFonts w:ascii="Arial" w:hAnsi="Arial" w:cs="Arial"/>
          <w:sz w:val="22"/>
        </w:rPr>
        <w:t xml:space="preserve"> jer su tokom trajanja Javnog poziva imali </w:t>
      </w:r>
      <w:r w:rsidR="001B608E">
        <w:rPr>
          <w:rFonts w:ascii="Arial" w:hAnsi="Arial" w:cs="Arial"/>
          <w:sz w:val="22"/>
        </w:rPr>
        <w:t xml:space="preserve">stručnu i </w:t>
      </w:r>
      <w:r w:rsidRPr="003E6050">
        <w:rPr>
          <w:rFonts w:ascii="Arial" w:hAnsi="Arial" w:cs="Arial"/>
          <w:sz w:val="22"/>
        </w:rPr>
        <w:t xml:space="preserve">savjetodavnu podršku, a njihova ideja je dobila kvalitetnu razradu. Efekti podrške Biznis start-up centra bili su vidljivi i u fazi realizacije biznis planova, posebno u dijelu </w:t>
      </w:r>
      <w:r>
        <w:rPr>
          <w:rFonts w:ascii="Arial" w:hAnsi="Arial" w:cs="Arial"/>
          <w:sz w:val="22"/>
        </w:rPr>
        <w:t xml:space="preserve">praćenja </w:t>
      </w:r>
      <w:r w:rsidRPr="003E6050">
        <w:rPr>
          <w:rFonts w:ascii="Arial" w:hAnsi="Arial" w:cs="Arial"/>
          <w:sz w:val="22"/>
        </w:rPr>
        <w:lastRenderedPageBreak/>
        <w:t>poslovnih poteza</w:t>
      </w:r>
      <w:r>
        <w:rPr>
          <w:rFonts w:ascii="Arial" w:hAnsi="Arial" w:cs="Arial"/>
          <w:sz w:val="22"/>
        </w:rPr>
        <w:t xml:space="preserve"> </w:t>
      </w:r>
      <w:r w:rsidR="00206F6C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osmišljavanja tržišne strategije koja je osiguravala stabilnost poslovanja</w:t>
      </w:r>
      <w:r w:rsidR="00D64D5D">
        <w:rPr>
          <w:rFonts w:ascii="Arial" w:hAnsi="Arial" w:cs="Arial"/>
          <w:sz w:val="22"/>
        </w:rPr>
        <w:t xml:space="preserve"> korisnika opštinskih sredstava</w:t>
      </w:r>
      <w:r w:rsidRPr="003E6050">
        <w:rPr>
          <w:rFonts w:ascii="Arial" w:hAnsi="Arial" w:cs="Arial"/>
          <w:sz w:val="22"/>
        </w:rPr>
        <w:t>.</w:t>
      </w:r>
    </w:p>
    <w:p w:rsidR="00065E7A" w:rsidRPr="00DB241B" w:rsidRDefault="00065E7A" w:rsidP="00065E7A">
      <w:pPr>
        <w:pStyle w:val="NoSpacing"/>
        <w:spacing w:line="276" w:lineRule="auto"/>
        <w:rPr>
          <w:rFonts w:ascii="Arial" w:hAnsi="Arial" w:cs="Arial"/>
          <w:lang w:val="en-GB"/>
        </w:rPr>
      </w:pPr>
      <w:r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 xml:space="preserve"> </w:t>
      </w:r>
    </w:p>
    <w:p w:rsidR="00065E7A" w:rsidRDefault="00DF5BD5" w:rsidP="00065E7A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lang w:val="en-GB"/>
        </w:rPr>
        <w:t>-Za sprovođenje mjere</w:t>
      </w:r>
      <w:r w:rsidR="00065E7A" w:rsidRPr="00DB241B">
        <w:rPr>
          <w:rFonts w:ascii="Arial" w:hAnsi="Arial" w:cs="Arial"/>
          <w:lang w:val="en-GB"/>
        </w:rPr>
        <w:t xml:space="preserve"> M3 - </w:t>
      </w:r>
      <w:r w:rsidR="00065E7A" w:rsidRPr="00DB241B">
        <w:rPr>
          <w:rFonts w:ascii="Arial" w:hAnsi="Arial" w:cs="Arial"/>
          <w:b/>
          <w:szCs w:val="24"/>
        </w:rPr>
        <w:t>Direktna finansijska podrška za preduzetnike</w:t>
      </w:r>
      <w:r w:rsidRPr="00DF5BD5">
        <w:rPr>
          <w:rFonts w:ascii="Arial" w:hAnsi="Arial" w:cs="Arial"/>
          <w:szCs w:val="24"/>
        </w:rPr>
        <w:t>,</w:t>
      </w:r>
      <w:r w:rsidR="00065E7A" w:rsidRPr="00DF5BD5">
        <w:rPr>
          <w:rFonts w:ascii="Arial" w:hAnsi="Arial" w:cs="Arial"/>
          <w:szCs w:val="24"/>
        </w:rPr>
        <w:t xml:space="preserve"> </w:t>
      </w:r>
      <w:r w:rsidRPr="00DF5BD5">
        <w:rPr>
          <w:rFonts w:ascii="Arial" w:hAnsi="Arial" w:cs="Arial"/>
          <w:szCs w:val="24"/>
        </w:rPr>
        <w:t>opredijeljeno je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90% od ukupnog</w:t>
      </w:r>
      <w:r w:rsidR="00065E7A" w:rsidRPr="00DB241B">
        <w:rPr>
          <w:rFonts w:ascii="Arial" w:hAnsi="Arial" w:cs="Arial"/>
          <w:szCs w:val="24"/>
        </w:rPr>
        <w:t xml:space="preserve">  iznosa</w:t>
      </w:r>
      <w:r w:rsidR="00065E7A">
        <w:rPr>
          <w:rFonts w:ascii="Arial" w:hAnsi="Arial" w:cs="Arial"/>
          <w:szCs w:val="24"/>
        </w:rPr>
        <w:t xml:space="preserve">, odnosno </w:t>
      </w:r>
      <w:r>
        <w:rPr>
          <w:rFonts w:ascii="Arial" w:hAnsi="Arial" w:cs="Arial"/>
          <w:b/>
          <w:szCs w:val="24"/>
        </w:rPr>
        <w:t xml:space="preserve">90.000,00 € </w:t>
      </w:r>
      <w:r w:rsidRPr="00DF5BD5">
        <w:rPr>
          <w:rFonts w:ascii="Arial" w:hAnsi="Arial" w:cs="Arial"/>
          <w:szCs w:val="24"/>
        </w:rPr>
        <w:t>i ista su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raspodijeljena</w:t>
      </w:r>
      <w:r w:rsidR="00065E7A" w:rsidRPr="00DB241B">
        <w:rPr>
          <w:rFonts w:ascii="Arial" w:hAnsi="Arial" w:cs="Arial"/>
          <w:szCs w:val="24"/>
        </w:rPr>
        <w:t xml:space="preserve"> po Javnom pozivu za čije raspisivanje je bila zadužena Komisija</w:t>
      </w:r>
      <w:r w:rsidR="00065E7A" w:rsidRPr="00DB241B">
        <w:rPr>
          <w:rFonts w:ascii="Arial" w:hAnsi="Arial" w:cs="Arial"/>
          <w:lang w:val="en-GB"/>
        </w:rPr>
        <w:t xml:space="preserve"> za raspodjelu sredstava</w:t>
      </w:r>
      <w:r w:rsidR="00065E7A">
        <w:rPr>
          <w:rFonts w:ascii="Arial" w:hAnsi="Arial" w:cs="Arial"/>
          <w:lang w:val="en-GB"/>
        </w:rPr>
        <w:t xml:space="preserve"> (u daljem tekstu: Komisija) </w:t>
      </w:r>
      <w:r w:rsidR="00065E7A" w:rsidRPr="00DB241B">
        <w:rPr>
          <w:rFonts w:ascii="Arial" w:hAnsi="Arial" w:cs="Arial"/>
          <w:lang w:val="en-GB"/>
        </w:rPr>
        <w:t xml:space="preserve"> formirana Rješenjem predsjednika Opštine br. 01-3353 od 11.11.2019.godine u sastavu</w:t>
      </w:r>
      <w:r w:rsidR="00065E7A" w:rsidRPr="0016374E">
        <w:rPr>
          <w:rFonts w:ascii="Arial" w:hAnsi="Arial" w:cs="Arial"/>
          <w:lang w:val="en-GB"/>
        </w:rPr>
        <w:t>:</w:t>
      </w:r>
    </w:p>
    <w:p w:rsidR="00065E7A" w:rsidRPr="004A315D" w:rsidRDefault="001022D9" w:rsidP="00065E7A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065E7A" w:rsidRPr="004A315D">
        <w:rPr>
          <w:rFonts w:ascii="Arial" w:hAnsi="Arial" w:cs="Arial"/>
          <w:lang w:val="en-GB"/>
        </w:rPr>
        <w:t>r Tanja Spičanović, potpredsjednica Opštine, predsjednica</w:t>
      </w:r>
    </w:p>
    <w:p w:rsidR="00065E7A" w:rsidRDefault="001022D9" w:rsidP="00065E7A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065E7A" w:rsidRPr="004A315D">
        <w:rPr>
          <w:rFonts w:ascii="Arial" w:hAnsi="Arial" w:cs="Arial"/>
          <w:lang w:val="en-GB"/>
        </w:rPr>
        <w:t>r Sanja Mitrović,sekretarka Sekretarijata za privredu, član</w:t>
      </w:r>
    </w:p>
    <w:p w:rsidR="00065E7A" w:rsidRDefault="00065E7A" w:rsidP="00065E7A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Igor Gojnić, sekretar Sekretarijata za razvoj, član</w:t>
      </w:r>
    </w:p>
    <w:p w:rsidR="00065E7A" w:rsidRDefault="001022D9" w:rsidP="00065E7A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dr </w:t>
      </w:r>
      <w:r w:rsidR="00065E7A">
        <w:rPr>
          <w:rFonts w:ascii="Arial" w:hAnsi="Arial" w:cs="Arial"/>
          <w:lang w:val="en-GB"/>
        </w:rPr>
        <w:t>Ivana Tomašević,direktorica Biznis start-up centra Bar, član</w:t>
      </w:r>
    </w:p>
    <w:p w:rsidR="00065E7A" w:rsidRPr="00976855" w:rsidRDefault="00065E7A" w:rsidP="00976855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Goran Đurović,predstavnik Unije poslodavaca, član</w:t>
      </w:r>
    </w:p>
    <w:p w:rsidR="00065E7A" w:rsidRPr="00DB241B" w:rsidRDefault="00065E7A" w:rsidP="00DF5BD5">
      <w:pPr>
        <w:jc w:val="both"/>
        <w:rPr>
          <w:rFonts w:ascii="Arial" w:hAnsi="Arial" w:cs="Arial"/>
          <w:lang w:val="en-GB"/>
        </w:rPr>
      </w:pPr>
      <w:r w:rsidRPr="00DB241B">
        <w:rPr>
          <w:rFonts w:ascii="Arial" w:hAnsi="Arial" w:cs="Arial"/>
          <w:lang w:val="en-GB"/>
        </w:rPr>
        <w:t>Shodno odjeljk</w:t>
      </w:r>
      <w:r w:rsidR="00DC1A89">
        <w:rPr>
          <w:rFonts w:ascii="Arial" w:hAnsi="Arial" w:cs="Arial"/>
          <w:lang w:val="en-GB"/>
        </w:rPr>
        <w:t xml:space="preserve">u </w:t>
      </w:r>
      <w:r w:rsidRPr="00DB241B">
        <w:rPr>
          <w:rFonts w:ascii="Arial" w:hAnsi="Arial" w:cs="Arial"/>
          <w:lang w:val="en-GB"/>
        </w:rPr>
        <w:t>6 tačka 6.1 Programa, Komisija</w:t>
      </w:r>
      <w:r>
        <w:rPr>
          <w:rFonts w:ascii="Arial" w:hAnsi="Arial" w:cs="Arial"/>
          <w:lang w:val="en-GB"/>
        </w:rPr>
        <w:t xml:space="preserve"> je </w:t>
      </w:r>
      <w:r w:rsidRPr="001F66BB">
        <w:rPr>
          <w:rFonts w:ascii="Arial" w:hAnsi="Arial" w:cs="Arial"/>
          <w:lang w:val="en-GB"/>
        </w:rPr>
        <w:t xml:space="preserve">na sjednici održanoj dana 13.11.2019. </w:t>
      </w:r>
      <w:r>
        <w:rPr>
          <w:rFonts w:ascii="Arial" w:hAnsi="Arial" w:cs="Arial"/>
          <w:lang w:val="en-GB"/>
        </w:rPr>
        <w:t xml:space="preserve">godine donijela </w:t>
      </w:r>
      <w:r w:rsidRPr="001F66BB">
        <w:rPr>
          <w:rFonts w:ascii="Arial" w:hAnsi="Arial" w:cs="Arial"/>
          <w:lang w:val="en-GB"/>
        </w:rPr>
        <w:t xml:space="preserve"> Odluku o objavljivanju Javnog poziva za učešće u Programu podsticanja razvoja preduzetništva kroz finansijsku podršku u Opštini Bar (u daljem tekstu: Poziv). Poziv je objavljen dana 13</w:t>
      </w:r>
      <w:r>
        <w:rPr>
          <w:rFonts w:ascii="Arial" w:hAnsi="Arial" w:cs="Arial"/>
          <w:lang w:val="en-GB"/>
        </w:rPr>
        <w:t xml:space="preserve">.11.2019. godine </w:t>
      </w:r>
      <w:r w:rsidRPr="001F66BB">
        <w:rPr>
          <w:rFonts w:ascii="Arial" w:hAnsi="Arial" w:cs="Arial"/>
          <w:lang w:val="en-GB"/>
        </w:rPr>
        <w:t>u</w:t>
      </w:r>
      <w:r w:rsidRPr="001F66BB">
        <w:rPr>
          <w:rFonts w:ascii="Arial" w:hAnsi="Arial" w:cs="Arial"/>
        </w:rPr>
        <w:t xml:space="preserve"> dnevnom listu “Dnevne novine”, na web sajtu Opštine Bar, kao i putem </w:t>
      </w:r>
      <w:r w:rsidRPr="001F66BB">
        <w:rPr>
          <w:rFonts w:ascii="Arial" w:hAnsi="Arial" w:cs="Arial"/>
          <w:lang w:val="en-GB"/>
        </w:rPr>
        <w:t xml:space="preserve">Lokalnog javnog emitera „Radio Bar”  </w:t>
      </w:r>
      <w:r w:rsidRPr="001F66BB">
        <w:rPr>
          <w:rFonts w:ascii="Arial" w:hAnsi="Arial" w:cs="Arial"/>
        </w:rPr>
        <w:t xml:space="preserve">i bio je otvoren 45 dana od dana objavljivanja, odnosno </w:t>
      </w:r>
      <w:r w:rsidRPr="001F66BB">
        <w:rPr>
          <w:rFonts w:ascii="Arial" w:hAnsi="Arial" w:cs="Arial"/>
          <w:lang w:val="en-GB"/>
        </w:rPr>
        <w:t xml:space="preserve">do 27.12.2019.  godine. </w:t>
      </w:r>
    </w:p>
    <w:p w:rsidR="00065E7A" w:rsidRPr="001F66BB" w:rsidRDefault="00065E7A" w:rsidP="00065E7A">
      <w:pPr>
        <w:pStyle w:val="T30X"/>
        <w:spacing w:line="276" w:lineRule="auto"/>
        <w:ind w:firstLine="0"/>
        <w:rPr>
          <w:rFonts w:ascii="Arial" w:hAnsi="Arial" w:cs="Arial"/>
          <w:lang w:val="en-GB"/>
        </w:rPr>
      </w:pPr>
      <w:r w:rsidRPr="001F66BB">
        <w:rPr>
          <w:rFonts w:ascii="Arial" w:hAnsi="Arial" w:cs="Arial"/>
          <w:lang w:val="en-GB"/>
        </w:rPr>
        <w:t>Nakon isteka roka za podnošenje prijava na Poziv, Komisija je na sjednici održanoj dana 30.12.2019. godine utvrdila da je pristiglo ukupno</w:t>
      </w:r>
      <w:r w:rsidRPr="001F66BB">
        <w:rPr>
          <w:rFonts w:ascii="Arial" w:hAnsi="Arial" w:cs="Arial"/>
          <w:color w:val="auto"/>
          <w:lang w:val="en-GB"/>
        </w:rPr>
        <w:t xml:space="preserve"> 39</w:t>
      </w:r>
      <w:r w:rsidRPr="001F66BB">
        <w:rPr>
          <w:rFonts w:ascii="Arial" w:hAnsi="Arial" w:cs="Arial"/>
          <w:lang w:val="en-GB"/>
        </w:rPr>
        <w:t xml:space="preserve"> prijava i da su sve podnijete u propisanom roku. Komisija je pristupila otvaranju zapečaćenih koverti i  administrativnoj provjeri priložene dokumentacije u cilju utvrđivanja </w:t>
      </w:r>
      <w:r>
        <w:rPr>
          <w:rFonts w:ascii="Arial" w:hAnsi="Arial" w:cs="Arial"/>
          <w:lang w:val="en-GB"/>
        </w:rPr>
        <w:t xml:space="preserve">njene </w:t>
      </w:r>
      <w:r w:rsidRPr="001F66BB">
        <w:rPr>
          <w:rFonts w:ascii="Arial" w:hAnsi="Arial" w:cs="Arial"/>
          <w:lang w:val="en-GB"/>
        </w:rPr>
        <w:t>potpunosti</w:t>
      </w:r>
      <w:r>
        <w:rPr>
          <w:rFonts w:ascii="Arial" w:hAnsi="Arial" w:cs="Arial"/>
          <w:lang w:val="en-GB"/>
        </w:rPr>
        <w:t xml:space="preserve"> </w:t>
      </w:r>
      <w:r w:rsidR="00CA0185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 xml:space="preserve"> validnosti u pogledu </w:t>
      </w:r>
      <w:r w:rsidRPr="001F66BB">
        <w:rPr>
          <w:rFonts w:ascii="Arial" w:hAnsi="Arial" w:cs="Arial"/>
          <w:lang w:val="en-GB"/>
        </w:rPr>
        <w:t xml:space="preserve">ispunjavanja uslova iz </w:t>
      </w:r>
      <w:r>
        <w:rPr>
          <w:rFonts w:ascii="Arial" w:hAnsi="Arial" w:cs="Arial"/>
          <w:lang w:val="en-GB"/>
        </w:rPr>
        <w:t>Poziva</w:t>
      </w:r>
      <w:r w:rsidRPr="00E90D8B">
        <w:rPr>
          <w:rFonts w:ascii="Arial" w:hAnsi="Arial" w:cs="Arial"/>
          <w:lang w:val="en-GB"/>
        </w:rPr>
        <w:t xml:space="preserve">. </w:t>
      </w:r>
      <w:r w:rsidRPr="001F66BB">
        <w:rPr>
          <w:rFonts w:ascii="Arial" w:hAnsi="Arial" w:cs="Arial"/>
          <w:lang w:val="en-GB"/>
        </w:rPr>
        <w:t xml:space="preserve">Komisija je  utvrdila da  jedna prijava ne može biti uzeta u razmatranje jer nije podnijeta na propisanom obrascu (Obrazac 1), što je bio uslov tražen Pozivom i propisan tačkom 6.3 </w:t>
      </w:r>
      <w:r w:rsidRPr="00E90D8B">
        <w:rPr>
          <w:rFonts w:ascii="Arial" w:hAnsi="Arial" w:cs="Arial"/>
          <w:lang w:val="en-GB"/>
        </w:rPr>
        <w:t>Programa.</w:t>
      </w:r>
      <w:r w:rsidRPr="001F66BB">
        <w:rPr>
          <w:rFonts w:ascii="Arial" w:hAnsi="Arial" w:cs="Arial"/>
          <w:lang w:val="en-GB"/>
        </w:rPr>
        <w:t xml:space="preserve"> </w:t>
      </w:r>
    </w:p>
    <w:p w:rsidR="00065E7A" w:rsidRPr="00A45B10" w:rsidRDefault="00065E7A" w:rsidP="00DF5BD5">
      <w:pPr>
        <w:pStyle w:val="T30X"/>
        <w:spacing w:line="276" w:lineRule="auto"/>
        <w:ind w:firstLine="0"/>
        <w:rPr>
          <w:rFonts w:ascii="Arial" w:hAnsi="Arial" w:cs="Arial"/>
        </w:rPr>
      </w:pPr>
      <w:r w:rsidRPr="001F66BB">
        <w:rPr>
          <w:rFonts w:ascii="Arial" w:hAnsi="Arial" w:cs="Arial"/>
        </w:rPr>
        <w:t xml:space="preserve">Vršeći administrativnu provjeru pristigle  dokumentacije Komisija je utvrdila da </w:t>
      </w:r>
      <w:r w:rsidRPr="001F66BB">
        <w:rPr>
          <w:rFonts w:ascii="Arial" w:hAnsi="Arial" w:cs="Arial"/>
          <w:lang w:val="en-GB"/>
        </w:rPr>
        <w:t xml:space="preserve">dvadeset </w:t>
      </w:r>
      <w:r>
        <w:rPr>
          <w:rFonts w:ascii="Arial" w:hAnsi="Arial" w:cs="Arial"/>
          <w:lang w:val="en-GB"/>
        </w:rPr>
        <w:t xml:space="preserve"> podnosila</w:t>
      </w:r>
      <w:r w:rsidRPr="001F66BB">
        <w:rPr>
          <w:rFonts w:ascii="Arial" w:hAnsi="Arial" w:cs="Arial"/>
          <w:lang w:val="en-GB"/>
        </w:rPr>
        <w:t xml:space="preserve">ca prijave nije dostavilo potpunu dokumentaciju, </w:t>
      </w:r>
      <w:r>
        <w:rPr>
          <w:rFonts w:ascii="Arial" w:hAnsi="Arial" w:cs="Arial"/>
          <w:lang w:val="en-GB"/>
        </w:rPr>
        <w:t xml:space="preserve">pa je </w:t>
      </w:r>
      <w:r w:rsidRPr="001F66BB">
        <w:rPr>
          <w:rFonts w:ascii="Arial" w:hAnsi="Arial" w:cs="Arial"/>
          <w:lang w:val="en-GB"/>
        </w:rPr>
        <w:t xml:space="preserve">Komisija sačinila </w:t>
      </w:r>
      <w:r>
        <w:rPr>
          <w:rFonts w:ascii="Arial" w:hAnsi="Arial" w:cs="Arial"/>
          <w:lang w:val="en-GB"/>
        </w:rPr>
        <w:t xml:space="preserve">njihovu </w:t>
      </w:r>
      <w:r w:rsidRPr="001F66BB">
        <w:rPr>
          <w:rFonts w:ascii="Arial" w:hAnsi="Arial" w:cs="Arial"/>
          <w:lang w:val="en-GB"/>
        </w:rPr>
        <w:t xml:space="preserve">listu </w:t>
      </w:r>
      <w:r>
        <w:rPr>
          <w:rFonts w:ascii="Arial" w:hAnsi="Arial" w:cs="Arial"/>
          <w:lang w:val="en-GB"/>
        </w:rPr>
        <w:t xml:space="preserve">i </w:t>
      </w:r>
      <w:r w:rsidRPr="001F66BB">
        <w:rPr>
          <w:rFonts w:ascii="Arial" w:hAnsi="Arial" w:cs="Arial"/>
          <w:lang w:val="en-GB"/>
        </w:rPr>
        <w:t>objav</w:t>
      </w:r>
      <w:r w:rsidR="00BF013B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 xml:space="preserve">la je </w:t>
      </w:r>
      <w:r w:rsidRPr="001F66BB">
        <w:rPr>
          <w:rFonts w:ascii="Arial" w:hAnsi="Arial" w:cs="Arial"/>
          <w:lang w:val="en-GB"/>
        </w:rPr>
        <w:t>na sajtu Opštine Bar dana  06.01.2020.godine</w:t>
      </w:r>
      <w:r>
        <w:rPr>
          <w:rFonts w:ascii="Arial" w:hAnsi="Arial" w:cs="Arial"/>
          <w:lang w:val="en-GB"/>
        </w:rPr>
        <w:t>,</w:t>
      </w:r>
      <w:r w:rsidRPr="001F66BB">
        <w:rPr>
          <w:rFonts w:ascii="Arial" w:hAnsi="Arial" w:cs="Arial"/>
          <w:lang w:val="en-GB"/>
        </w:rPr>
        <w:t xml:space="preserve"> uz poziv navedenim kandidatima da istu dopune najkasnije u roku od sedam dana od dana objavljivanja liste. Dopunu dokumentacije u zadatom roku nije</w:t>
      </w:r>
      <w:r>
        <w:rPr>
          <w:rFonts w:ascii="Arial" w:hAnsi="Arial" w:cs="Arial"/>
          <w:lang w:val="en-GB"/>
        </w:rPr>
        <w:t xml:space="preserve">su izvršila tri podnosioca </w:t>
      </w:r>
      <w:r w:rsidRPr="001F66B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prijave</w:t>
      </w:r>
      <w:r w:rsidRPr="001F66BB">
        <w:rPr>
          <w:rFonts w:ascii="Arial" w:hAnsi="Arial" w:cs="Arial"/>
          <w:lang w:val="en-GB"/>
        </w:rPr>
        <w:t xml:space="preserve">, te iz tog razloga njihove prijave nijesu uzete u razmatranje. </w:t>
      </w:r>
    </w:p>
    <w:p w:rsidR="00065E7A" w:rsidRPr="00A83CFE" w:rsidRDefault="00065E7A" w:rsidP="00065E7A">
      <w:pPr>
        <w:jc w:val="both"/>
        <w:rPr>
          <w:rFonts w:ascii="Arial" w:hAnsi="Arial" w:cs="Arial"/>
          <w:lang w:val="en-GB"/>
        </w:rPr>
      </w:pPr>
      <w:r w:rsidRPr="001F66BB">
        <w:rPr>
          <w:rFonts w:ascii="Arial" w:hAnsi="Arial" w:cs="Arial"/>
          <w:lang w:val="en-GB"/>
        </w:rPr>
        <w:t xml:space="preserve">Na sjednici Komisije održanoj dana 20.01.2020. godine pristupilo se bodovanju biznis planova od strane svakog člana Komisije pojedinačno. </w:t>
      </w:r>
      <w:r w:rsidRPr="001F66BB">
        <w:rPr>
          <w:rFonts w:ascii="Arial" w:hAnsi="Arial" w:cs="Arial"/>
        </w:rPr>
        <w:t>Na osnovu prosječne ocjene biznis planova Komisija je utvrdila rang listu</w:t>
      </w:r>
      <w:r>
        <w:rPr>
          <w:rFonts w:ascii="Arial" w:hAnsi="Arial" w:cs="Arial"/>
        </w:rPr>
        <w:t xml:space="preserve"> </w:t>
      </w:r>
      <w:r w:rsidR="00CA018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 osnovu nje </w:t>
      </w:r>
      <w:r w:rsidRPr="001F66BB">
        <w:rPr>
          <w:rFonts w:ascii="Arial" w:hAnsi="Arial" w:cs="Arial"/>
          <w:lang w:val="en-GB"/>
        </w:rPr>
        <w:t xml:space="preserve">donijela Odluku o </w:t>
      </w:r>
      <w:r w:rsidR="00B22124">
        <w:rPr>
          <w:rFonts w:ascii="Arial" w:hAnsi="Arial" w:cs="Arial"/>
          <w:lang w:val="en-GB"/>
        </w:rPr>
        <w:t xml:space="preserve">odobravanju sredstava za podršku preduzetništva </w:t>
      </w:r>
      <w:r w:rsidRPr="001F66BB">
        <w:rPr>
          <w:rFonts w:ascii="Arial" w:hAnsi="Arial" w:cs="Arial"/>
          <w:lang w:val="en-GB"/>
        </w:rPr>
        <w:t xml:space="preserve">za 2019. </w:t>
      </w:r>
      <w:r w:rsidR="00B22124">
        <w:rPr>
          <w:rFonts w:ascii="Arial" w:hAnsi="Arial" w:cs="Arial"/>
          <w:lang w:val="en-GB"/>
        </w:rPr>
        <w:t>g</w:t>
      </w:r>
      <w:r w:rsidRPr="001F66BB">
        <w:rPr>
          <w:rFonts w:ascii="Arial" w:hAnsi="Arial" w:cs="Arial"/>
          <w:lang w:val="en-GB"/>
        </w:rPr>
        <w:t>odin</w:t>
      </w:r>
      <w:r w:rsidR="00B22124">
        <w:rPr>
          <w:rFonts w:ascii="Arial" w:hAnsi="Arial" w:cs="Arial"/>
          <w:lang w:val="en-GB"/>
        </w:rPr>
        <w:t xml:space="preserve">u. </w:t>
      </w:r>
      <w:r>
        <w:rPr>
          <w:rFonts w:ascii="Arial" w:hAnsi="Arial" w:cs="Arial"/>
          <w:lang w:val="en-GB"/>
        </w:rPr>
        <w:t>Rang lista</w:t>
      </w:r>
      <w:r>
        <w:rPr>
          <w:rFonts w:ascii="Arial" w:hAnsi="Arial" w:cs="Arial"/>
        </w:rPr>
        <w:t xml:space="preserve"> je sastavni dio Odluke </w:t>
      </w:r>
      <w:r>
        <w:rPr>
          <w:rFonts w:ascii="Arial" w:hAnsi="Arial" w:cs="Arial"/>
          <w:lang w:val="en-GB"/>
        </w:rPr>
        <w:t>kojom su dod</w:t>
      </w:r>
      <w:r w:rsidR="00BF013B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jeljena</w:t>
      </w:r>
      <w:r w:rsidRPr="001F66BB">
        <w:rPr>
          <w:rFonts w:ascii="Arial" w:hAnsi="Arial" w:cs="Arial"/>
          <w:lang w:val="en-GB"/>
        </w:rPr>
        <w:t xml:space="preserve"> sredstva za devet prvorangiranih biznis planova u ukupnom iznosu od 89.500,00</w:t>
      </w:r>
      <w:r w:rsidR="00BF013B">
        <w:rPr>
          <w:rFonts w:ascii="Arial" w:hAnsi="Arial" w:cs="Arial"/>
          <w:lang w:val="en-GB"/>
        </w:rPr>
        <w:t>€</w:t>
      </w:r>
      <w:r>
        <w:rPr>
          <w:rFonts w:ascii="Arial" w:hAnsi="Arial" w:cs="Arial"/>
          <w:lang w:val="en-GB"/>
        </w:rPr>
        <w:t xml:space="preserve">. </w:t>
      </w:r>
      <w:r w:rsidRPr="00A83CFE">
        <w:rPr>
          <w:rFonts w:ascii="Arial" w:hAnsi="Arial" w:cs="Arial"/>
          <w:lang w:val="en-GB"/>
        </w:rPr>
        <w:t>Prema O</w:t>
      </w:r>
      <w:r>
        <w:rPr>
          <w:rFonts w:ascii="Arial" w:hAnsi="Arial" w:cs="Arial"/>
          <w:lang w:val="en-GB"/>
        </w:rPr>
        <w:t xml:space="preserve">dluci, </w:t>
      </w:r>
      <w:r w:rsidRPr="00A83CFE">
        <w:rPr>
          <w:rFonts w:ascii="Arial" w:hAnsi="Arial" w:cs="Arial"/>
          <w:lang w:val="en-GB"/>
        </w:rPr>
        <w:t xml:space="preserve">dobitnici opštinskih sredstava  na ime podrške za realizaciju </w:t>
      </w:r>
      <w:r w:rsidRPr="00A83CFE">
        <w:rPr>
          <w:rFonts w:ascii="Arial" w:hAnsi="Arial" w:cs="Arial"/>
          <w:lang w:val="sr-Latn-ME"/>
        </w:rPr>
        <w:t>biznis planova</w:t>
      </w:r>
      <w:r w:rsidRPr="00A83CFE">
        <w:rPr>
          <w:rFonts w:ascii="Arial" w:hAnsi="Arial" w:cs="Arial"/>
          <w:lang w:val="en-GB"/>
        </w:rPr>
        <w:t xml:space="preserve"> su:</w:t>
      </w:r>
    </w:p>
    <w:p w:rsidR="00065E7A" w:rsidRDefault="00065E7A" w:rsidP="00065E7A">
      <w:pPr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806"/>
        <w:gridCol w:w="1558"/>
        <w:gridCol w:w="1559"/>
        <w:gridCol w:w="1559"/>
      </w:tblGrid>
      <w:tr w:rsidR="00065E7A" w:rsidTr="00A608CD">
        <w:trPr>
          <w:jc w:val="center"/>
        </w:trPr>
        <w:tc>
          <w:tcPr>
            <w:tcW w:w="1558" w:type="dxa"/>
            <w:shd w:val="clear" w:color="auto" w:fill="FDE9D9" w:themeFill="accent6" w:themeFillTint="33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8" w:type="dxa"/>
            <w:shd w:val="clear" w:color="auto" w:fill="FDE9D9" w:themeFill="accent6" w:themeFillTint="33"/>
            <w:vAlign w:val="center"/>
          </w:tcPr>
          <w:p w:rsidR="00065E7A" w:rsidRPr="0058144A" w:rsidRDefault="00065E7A" w:rsidP="00A608C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Naziv preduzetnika/ce, odnosno  privrednog društva i odgovornog lica u privrednom društvu kojem</w:t>
            </w:r>
            <w:r w:rsidRPr="0058144A">
              <w:rPr>
                <w:rFonts w:ascii="Arial" w:hAnsi="Arial" w:cs="Arial"/>
                <w:sz w:val="18"/>
                <w:szCs w:val="18"/>
                <w:lang w:val="en-GB"/>
              </w:rPr>
              <w:t xml:space="preserve"> su dodijeljena </w:t>
            </w:r>
            <w:r w:rsidRPr="0058144A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sredstva</w:t>
            </w:r>
          </w:p>
        </w:tc>
        <w:tc>
          <w:tcPr>
            <w:tcW w:w="1558" w:type="dxa"/>
            <w:shd w:val="clear" w:color="auto" w:fill="FDE9D9" w:themeFill="accent6" w:themeFillTint="33"/>
            <w:vAlign w:val="center"/>
          </w:tcPr>
          <w:p w:rsidR="00065E7A" w:rsidRPr="0058144A" w:rsidRDefault="00065E7A" w:rsidP="00A608C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144A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Naziv biznis plana</w:t>
            </w:r>
          </w:p>
        </w:tc>
        <w:tc>
          <w:tcPr>
            <w:tcW w:w="1558" w:type="dxa"/>
            <w:shd w:val="clear" w:color="auto" w:fill="FDE9D9" w:themeFill="accent6" w:themeFillTint="33"/>
            <w:vAlign w:val="center"/>
          </w:tcPr>
          <w:p w:rsidR="00065E7A" w:rsidRPr="0058144A" w:rsidRDefault="00065E7A" w:rsidP="00A608C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r w:rsidRPr="0058144A">
              <w:rPr>
                <w:rFonts w:ascii="Arial" w:hAnsi="Arial" w:cs="Arial"/>
                <w:sz w:val="18"/>
                <w:szCs w:val="18"/>
                <w:lang w:val="en-GB"/>
              </w:rPr>
              <w:t xml:space="preserve">Iznos dodijeljenih sredstava 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065E7A" w:rsidRPr="0058144A" w:rsidRDefault="00065E7A" w:rsidP="00A608C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144A">
              <w:rPr>
                <w:rFonts w:ascii="Arial" w:hAnsi="Arial" w:cs="Arial"/>
                <w:sz w:val="18"/>
                <w:szCs w:val="18"/>
                <w:lang w:val="en-GB"/>
              </w:rPr>
              <w:t>Iznos sredstava potraživanih od Opštine Bar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065E7A" w:rsidRPr="0058144A" w:rsidRDefault="00065E7A" w:rsidP="00A608C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144A">
              <w:rPr>
                <w:rFonts w:ascii="Arial" w:hAnsi="Arial" w:cs="Arial"/>
                <w:sz w:val="18"/>
                <w:szCs w:val="18"/>
                <w:lang w:val="en-GB"/>
              </w:rPr>
              <w:t>Ukupan iznos sredstava potreban za realizaciju biznis plana</w:t>
            </w:r>
          </w:p>
        </w:tc>
      </w:tr>
      <w:tr w:rsidR="00065E7A" w:rsidTr="00A608CD">
        <w:trPr>
          <w:jc w:val="center"/>
        </w:trPr>
        <w:tc>
          <w:tcPr>
            <w:tcW w:w="1558" w:type="dxa"/>
            <w:vAlign w:val="center"/>
          </w:tcPr>
          <w:p w:rsidR="00065E7A" w:rsidRPr="0058144A" w:rsidRDefault="00065E7A" w:rsidP="00065E7A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Pejanović Jelena</w:t>
            </w:r>
          </w:p>
        </w:tc>
        <w:tc>
          <w:tcPr>
            <w:tcW w:w="1558" w:type="dxa"/>
            <w:vAlign w:val="center"/>
          </w:tcPr>
          <w:p w:rsidR="00067172" w:rsidRDefault="00067172" w:rsidP="00067172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65E7A" w:rsidRPr="0058144A" w:rsidRDefault="00600AD1" w:rsidP="00067172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Ukusi tradicije</w:t>
            </w:r>
          </w:p>
          <w:p w:rsidR="00065E7A" w:rsidRDefault="00065E7A" w:rsidP="00067172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 xml:space="preserve">11.400,00 </w:t>
            </w:r>
            <w:r>
              <w:rPr>
                <w:rFonts w:ascii="Arial" w:hAnsi="Arial" w:cs="Arial"/>
                <w:lang w:val="en-GB"/>
              </w:rPr>
              <w:t>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 xml:space="preserve">13.500,00 </w:t>
            </w:r>
            <w:r>
              <w:rPr>
                <w:rFonts w:ascii="Arial" w:hAnsi="Arial" w:cs="Arial"/>
                <w:lang w:val="en-GB"/>
              </w:rPr>
              <w:t>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 xml:space="preserve">20.150,00 </w:t>
            </w:r>
            <w:r>
              <w:rPr>
                <w:rFonts w:ascii="Arial" w:hAnsi="Arial" w:cs="Arial"/>
                <w:lang w:val="en-GB"/>
              </w:rPr>
              <w:t>€</w:t>
            </w:r>
          </w:p>
        </w:tc>
      </w:tr>
      <w:tr w:rsidR="00065E7A" w:rsidTr="00067172">
        <w:trPr>
          <w:trHeight w:val="658"/>
          <w:jc w:val="center"/>
        </w:trPr>
        <w:tc>
          <w:tcPr>
            <w:tcW w:w="1558" w:type="dxa"/>
            <w:vAlign w:val="center"/>
          </w:tcPr>
          <w:p w:rsidR="00065E7A" w:rsidRPr="0058144A" w:rsidRDefault="00065E7A" w:rsidP="00065E7A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DOO „Olivmont“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</w:p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Marija Babić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Proizvodnja eteričnih ulja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 xml:space="preserve">10.800,00 </w:t>
            </w:r>
            <w:r>
              <w:rPr>
                <w:rFonts w:ascii="Arial" w:hAnsi="Arial" w:cs="Arial"/>
                <w:lang w:val="en-GB"/>
              </w:rPr>
              <w:t>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 xml:space="preserve">13.310,00 </w:t>
            </w:r>
            <w:r>
              <w:rPr>
                <w:rFonts w:ascii="Arial" w:hAnsi="Arial" w:cs="Arial"/>
                <w:lang w:val="en-GB"/>
              </w:rPr>
              <w:t>€</w:t>
            </w:r>
          </w:p>
        </w:tc>
        <w:tc>
          <w:tcPr>
            <w:tcW w:w="1559" w:type="dxa"/>
            <w:vAlign w:val="center"/>
          </w:tcPr>
          <w:p w:rsidR="00067172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19.120,00</w:t>
            </w:r>
            <w:r>
              <w:rPr>
                <w:rFonts w:ascii="Arial" w:hAnsi="Arial" w:cs="Arial"/>
                <w:lang w:val="en-GB"/>
              </w:rPr>
              <w:t xml:space="preserve"> €</w:t>
            </w:r>
          </w:p>
        </w:tc>
      </w:tr>
      <w:tr w:rsidR="00065E7A" w:rsidTr="00A608CD">
        <w:trPr>
          <w:jc w:val="center"/>
        </w:trPr>
        <w:tc>
          <w:tcPr>
            <w:tcW w:w="1558" w:type="dxa"/>
            <w:vAlign w:val="center"/>
          </w:tcPr>
          <w:p w:rsidR="00065E7A" w:rsidRPr="0058144A" w:rsidRDefault="00065E7A" w:rsidP="00065E7A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DOO „Blue IT“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58144A">
              <w:rPr>
                <w:rFonts w:ascii="Arial" w:hAnsi="Arial" w:cs="Arial"/>
                <w:lang w:val="en-GB"/>
              </w:rPr>
              <w:t>Jovan Jerkov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Rent</w:t>
            </w:r>
            <w:r w:rsidR="00600AD1">
              <w:rPr>
                <w:rFonts w:ascii="Arial" w:hAnsi="Arial" w:cs="Arial"/>
                <w:lang w:val="en-GB"/>
              </w:rPr>
              <w:t>oholic.com-WEB o</w:t>
            </w:r>
            <w:r>
              <w:rPr>
                <w:rFonts w:ascii="Arial" w:hAnsi="Arial" w:cs="Arial"/>
                <w:lang w:val="en-GB"/>
              </w:rPr>
              <w:t>n</w:t>
            </w:r>
            <w:r w:rsidRPr="0058144A">
              <w:rPr>
                <w:rFonts w:ascii="Arial" w:hAnsi="Arial" w:cs="Arial"/>
                <w:lang w:val="en-GB"/>
              </w:rPr>
              <w:t>line kompletna turistička usluga za izdavanje smještaja direktno i putem posrednika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10.800,00 €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13.500,00 €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32.000,00</w:t>
            </w:r>
            <w:r>
              <w:rPr>
                <w:rFonts w:ascii="Arial" w:hAnsi="Arial" w:cs="Arial"/>
                <w:lang w:val="en-GB"/>
              </w:rPr>
              <w:t xml:space="preserve"> €</w:t>
            </w:r>
          </w:p>
        </w:tc>
      </w:tr>
      <w:tr w:rsidR="00065E7A" w:rsidTr="00A608CD">
        <w:trPr>
          <w:jc w:val="center"/>
        </w:trPr>
        <w:tc>
          <w:tcPr>
            <w:tcW w:w="1558" w:type="dxa"/>
            <w:vAlign w:val="center"/>
          </w:tcPr>
          <w:p w:rsidR="00065E7A" w:rsidRPr="0058144A" w:rsidRDefault="00065E7A" w:rsidP="00065E7A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DOO „Progressum-centar za edukaciju, savjetovanje i tretman“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58144A">
              <w:rPr>
                <w:rFonts w:ascii="Arial" w:hAnsi="Arial" w:cs="Arial"/>
                <w:lang w:val="en-GB"/>
              </w:rPr>
              <w:t>Neda Rosić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 xml:space="preserve"> Neuro i</w:t>
            </w:r>
            <w:r w:rsidR="00600AD1">
              <w:rPr>
                <w:rFonts w:ascii="Arial" w:hAnsi="Arial" w:cs="Arial"/>
                <w:lang w:val="en-GB"/>
              </w:rPr>
              <w:t xml:space="preserve"> biofidbek - Novi sistem učenja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7.900,00 €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8.430,00 €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13.622,00 €</w:t>
            </w:r>
          </w:p>
        </w:tc>
      </w:tr>
      <w:tr w:rsidR="00065E7A" w:rsidTr="00A608CD">
        <w:trPr>
          <w:jc w:val="center"/>
        </w:trPr>
        <w:tc>
          <w:tcPr>
            <w:tcW w:w="1558" w:type="dxa"/>
            <w:vAlign w:val="center"/>
          </w:tcPr>
          <w:p w:rsidR="00065E7A" w:rsidRPr="0058144A" w:rsidRDefault="00065E7A" w:rsidP="00065E7A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DOO „IN-Bar“  TA „Ave tours“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58144A">
              <w:rPr>
                <w:rFonts w:ascii="Arial" w:hAnsi="Arial" w:cs="Arial"/>
                <w:lang w:val="en-GB"/>
              </w:rPr>
              <w:t>Biljana Dabić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Tradicionalna agro-turistička i ponuda kreativnog turizma Bara za tri godišnja doba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6.500,00 €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7.400,00 €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9.200,00 €</w:t>
            </w:r>
          </w:p>
        </w:tc>
      </w:tr>
      <w:tr w:rsidR="00065E7A" w:rsidTr="00A608CD">
        <w:trPr>
          <w:jc w:val="center"/>
        </w:trPr>
        <w:tc>
          <w:tcPr>
            <w:tcW w:w="1558" w:type="dxa"/>
            <w:vAlign w:val="center"/>
          </w:tcPr>
          <w:p w:rsidR="00065E7A" w:rsidRPr="0058144A" w:rsidRDefault="00065E7A" w:rsidP="00065E7A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PZU „Dr Masoničić“</w:t>
            </w:r>
            <w:r>
              <w:rPr>
                <w:rFonts w:ascii="Arial" w:hAnsi="Arial" w:cs="Arial"/>
                <w:lang w:val="en-GB"/>
              </w:rPr>
              <w:t xml:space="preserve">, dr </w:t>
            </w:r>
            <w:r w:rsidRPr="0058144A">
              <w:rPr>
                <w:rFonts w:ascii="Arial" w:hAnsi="Arial" w:cs="Arial"/>
                <w:lang w:val="en-GB"/>
              </w:rPr>
              <w:t>Gina Masoničić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Ultrazvučni pregledi za svakoga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10.800,00 €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13.500,00 €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20.200,00 €</w:t>
            </w:r>
          </w:p>
        </w:tc>
      </w:tr>
      <w:tr w:rsidR="00065E7A" w:rsidTr="00A608CD">
        <w:trPr>
          <w:jc w:val="center"/>
        </w:trPr>
        <w:tc>
          <w:tcPr>
            <w:tcW w:w="1558" w:type="dxa"/>
            <w:vAlign w:val="center"/>
          </w:tcPr>
          <w:p w:rsidR="00065E7A" w:rsidRPr="0058144A" w:rsidRDefault="00065E7A" w:rsidP="00065E7A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PPU „Mala bajka“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58144A">
              <w:rPr>
                <w:rFonts w:ascii="Arial" w:hAnsi="Arial" w:cs="Arial"/>
                <w:lang w:val="en-GB"/>
              </w:rPr>
              <w:t>Stanka Jelenić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Razvoj kreativnosti i monitoring programa za djecu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11.500,00 €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13.422,00 €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20.092,00 €</w:t>
            </w:r>
          </w:p>
        </w:tc>
      </w:tr>
      <w:tr w:rsidR="00065E7A" w:rsidTr="00A608CD">
        <w:trPr>
          <w:jc w:val="center"/>
        </w:trPr>
        <w:tc>
          <w:tcPr>
            <w:tcW w:w="1558" w:type="dxa"/>
            <w:vAlign w:val="center"/>
          </w:tcPr>
          <w:p w:rsidR="00065E7A" w:rsidRPr="0058144A" w:rsidRDefault="00065E7A" w:rsidP="00065E7A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8" w:type="dxa"/>
            <w:vAlign w:val="center"/>
          </w:tcPr>
          <w:p w:rsidR="00600AD1" w:rsidRDefault="00600AD1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DOO </w:t>
            </w:r>
            <w:r w:rsidR="00065E7A" w:rsidRPr="0058144A">
              <w:rPr>
                <w:rFonts w:ascii="Arial" w:hAnsi="Arial" w:cs="Arial"/>
                <w:lang w:val="en-GB"/>
              </w:rPr>
              <w:t>„Monteblow“</w:t>
            </w:r>
          </w:p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Marko Dabanović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Savremeni rekviziti i prateća košarkaš</w:t>
            </w:r>
            <w:r w:rsidR="00BF013B">
              <w:rPr>
                <w:rFonts w:ascii="Arial" w:hAnsi="Arial" w:cs="Arial"/>
                <w:lang w:val="en-GB"/>
              </w:rPr>
              <w:t>k</w:t>
            </w:r>
            <w:r w:rsidRPr="0058144A">
              <w:rPr>
                <w:rFonts w:ascii="Arial" w:hAnsi="Arial" w:cs="Arial"/>
                <w:lang w:val="en-GB"/>
              </w:rPr>
              <w:t>a oprema za trening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10.800,00 €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13.500,00 €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15.125,00 €</w:t>
            </w:r>
          </w:p>
        </w:tc>
      </w:tr>
      <w:tr w:rsidR="00065E7A" w:rsidTr="00A608CD">
        <w:trPr>
          <w:jc w:val="center"/>
        </w:trPr>
        <w:tc>
          <w:tcPr>
            <w:tcW w:w="1558" w:type="dxa"/>
            <w:vAlign w:val="center"/>
          </w:tcPr>
          <w:p w:rsidR="00065E7A" w:rsidRPr="0058144A" w:rsidRDefault="00065E7A" w:rsidP="00065E7A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8" w:type="dxa"/>
            <w:vAlign w:val="center"/>
          </w:tcPr>
          <w:p w:rsidR="00065E7A" w:rsidRPr="0058144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DOO „Pletent“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58144A">
              <w:rPr>
                <w:rFonts w:ascii="Arial" w:hAnsi="Arial" w:cs="Arial"/>
                <w:lang w:val="en-GB"/>
              </w:rPr>
              <w:t>Ivona Kopitović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58144A">
              <w:rPr>
                <w:rFonts w:ascii="Arial" w:hAnsi="Arial" w:cs="Arial"/>
                <w:lang w:val="en-GB"/>
              </w:rPr>
              <w:t>Pletent</w:t>
            </w:r>
          </w:p>
        </w:tc>
        <w:tc>
          <w:tcPr>
            <w:tcW w:w="1558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9.000,00 €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10.000,00 €</w:t>
            </w:r>
          </w:p>
        </w:tc>
        <w:tc>
          <w:tcPr>
            <w:tcW w:w="1559" w:type="dxa"/>
            <w:vAlign w:val="center"/>
          </w:tcPr>
          <w:p w:rsidR="00065E7A" w:rsidRDefault="00065E7A" w:rsidP="00A608C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18.500,00 €</w:t>
            </w:r>
          </w:p>
        </w:tc>
      </w:tr>
    </w:tbl>
    <w:p w:rsidR="00065E7A" w:rsidRPr="0058144A" w:rsidRDefault="00065E7A" w:rsidP="00065E7A">
      <w:pPr>
        <w:jc w:val="both"/>
        <w:rPr>
          <w:rFonts w:ascii="Arial" w:hAnsi="Arial" w:cs="Arial"/>
          <w:lang w:val="en-GB"/>
        </w:rPr>
      </w:pPr>
    </w:p>
    <w:p w:rsidR="00065E7A" w:rsidRDefault="00065E7A" w:rsidP="00065E7A">
      <w:pPr>
        <w:jc w:val="both"/>
        <w:rPr>
          <w:rFonts w:ascii="Arial" w:hAnsi="Arial" w:cs="Arial"/>
          <w:lang w:val="en-GB"/>
        </w:rPr>
      </w:pPr>
      <w:r w:rsidRPr="0058144A">
        <w:rPr>
          <w:rFonts w:ascii="Arial" w:hAnsi="Arial" w:cs="Arial"/>
          <w:lang w:val="en-GB"/>
        </w:rPr>
        <w:lastRenderedPageBreak/>
        <w:t xml:space="preserve"> </w:t>
      </w:r>
    </w:p>
    <w:p w:rsidR="00065E7A" w:rsidRPr="00471D5C" w:rsidRDefault="00600AD1" w:rsidP="00065E7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Odluka je objavljena</w:t>
      </w:r>
      <w:r w:rsidR="00065E7A">
        <w:rPr>
          <w:rFonts w:ascii="Arial" w:hAnsi="Arial" w:cs="Arial"/>
          <w:lang w:val="en-GB"/>
        </w:rPr>
        <w:t xml:space="preserve"> </w:t>
      </w:r>
      <w:r w:rsidR="00065E7A" w:rsidRPr="001F66BB">
        <w:rPr>
          <w:rFonts w:ascii="Arial" w:hAnsi="Arial" w:cs="Arial"/>
          <w:lang w:val="en-GB"/>
        </w:rPr>
        <w:t>dana 24.01.2020.godine na web sajtu Opštine Bar, preko Lokalnog javnog emitera „Radio Bar” i dostavlje</w:t>
      </w:r>
      <w:r w:rsidR="00065E7A">
        <w:rPr>
          <w:rFonts w:ascii="Arial" w:hAnsi="Arial" w:cs="Arial"/>
          <w:lang w:val="en-GB"/>
        </w:rPr>
        <w:t>na</w:t>
      </w:r>
      <w:r w:rsidR="00065E7A" w:rsidRPr="001F66BB">
        <w:rPr>
          <w:rFonts w:ascii="Arial" w:hAnsi="Arial" w:cs="Arial"/>
          <w:lang w:val="en-GB"/>
        </w:rPr>
        <w:t xml:space="preserve"> predsjedniku Opštine, članovima Komisije, </w:t>
      </w:r>
      <w:r w:rsidR="00065E7A">
        <w:rPr>
          <w:rFonts w:ascii="Arial" w:hAnsi="Arial" w:cs="Arial"/>
          <w:lang w:val="en-GB"/>
        </w:rPr>
        <w:t xml:space="preserve">svim </w:t>
      </w:r>
      <w:r w:rsidR="00065E7A" w:rsidRPr="001F66BB">
        <w:rPr>
          <w:rFonts w:ascii="Arial" w:hAnsi="Arial" w:cs="Arial"/>
          <w:lang w:val="en-GB"/>
        </w:rPr>
        <w:t>učesnicima na Pozivu i Sekretarijatu za privredu.</w:t>
      </w:r>
      <w:r w:rsidR="00065E7A">
        <w:rPr>
          <w:rFonts w:ascii="Arial" w:hAnsi="Arial" w:cs="Arial"/>
          <w:lang w:val="en-GB"/>
        </w:rPr>
        <w:t xml:space="preserve"> </w:t>
      </w:r>
      <w:r w:rsidR="00065E7A" w:rsidRPr="001F66BB">
        <w:rPr>
          <w:rFonts w:ascii="Arial" w:hAnsi="Arial" w:cs="Arial"/>
          <w:lang w:val="en-GB"/>
        </w:rPr>
        <w:t>U skladu sa Odlukom</w:t>
      </w:r>
      <w:r w:rsidR="00065E7A">
        <w:rPr>
          <w:rFonts w:ascii="Arial" w:hAnsi="Arial" w:cs="Arial"/>
          <w:lang w:val="en-GB"/>
        </w:rPr>
        <w:t>, sredstva su dod</w:t>
      </w:r>
      <w:r w:rsidR="00BF013B">
        <w:rPr>
          <w:rFonts w:ascii="Arial" w:hAnsi="Arial" w:cs="Arial"/>
          <w:lang w:val="en-GB"/>
        </w:rPr>
        <w:t>i</w:t>
      </w:r>
      <w:r w:rsidR="00065E7A">
        <w:rPr>
          <w:rFonts w:ascii="Arial" w:hAnsi="Arial" w:cs="Arial"/>
          <w:lang w:val="en-GB"/>
        </w:rPr>
        <w:t>jeljena</w:t>
      </w:r>
      <w:r w:rsidR="00065E7A" w:rsidRPr="001F66BB">
        <w:rPr>
          <w:rFonts w:ascii="Arial" w:hAnsi="Arial" w:cs="Arial"/>
          <w:lang w:val="en-GB"/>
        </w:rPr>
        <w:t xml:space="preserve"> u svrhu subvencionisanja opravdanih troškova u iznosu ne manjem od 80% od iznosa sredstava navedenog u prijavi.</w:t>
      </w:r>
    </w:p>
    <w:p w:rsidR="00065E7A" w:rsidRPr="001F66BB" w:rsidRDefault="00DF5BD5" w:rsidP="00DF5BD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="00065E7A" w:rsidRPr="001F66BB">
        <w:rPr>
          <w:rFonts w:ascii="Arial" w:hAnsi="Arial" w:cs="Arial"/>
          <w:lang w:val="en-GB"/>
        </w:rPr>
        <w:t xml:space="preserve">redsjednik Opštine </w:t>
      </w:r>
      <w:r w:rsidR="00065E7A">
        <w:rPr>
          <w:rFonts w:ascii="Arial" w:hAnsi="Arial" w:cs="Arial"/>
          <w:lang w:val="en-GB"/>
        </w:rPr>
        <w:t>je dana 05.02.2020.godine zaključio u</w:t>
      </w:r>
      <w:r w:rsidR="00065E7A" w:rsidRPr="001F66BB">
        <w:rPr>
          <w:rFonts w:ascii="Arial" w:hAnsi="Arial" w:cs="Arial"/>
          <w:lang w:val="en-GB"/>
        </w:rPr>
        <w:t>govor</w:t>
      </w:r>
      <w:r w:rsidR="00065E7A">
        <w:rPr>
          <w:rFonts w:ascii="Arial" w:hAnsi="Arial" w:cs="Arial"/>
          <w:lang w:val="en-GB"/>
        </w:rPr>
        <w:t>e</w:t>
      </w:r>
      <w:r w:rsidR="00065E7A" w:rsidRPr="001F66BB">
        <w:rPr>
          <w:rFonts w:ascii="Arial" w:hAnsi="Arial" w:cs="Arial"/>
          <w:lang w:val="en-GB"/>
        </w:rPr>
        <w:t xml:space="preserve"> sa preduzetnicima/odgovornim licima u privrednim društvima  kojima je Komisija  odobrila sredstva</w:t>
      </w:r>
      <w:r w:rsidR="00065E7A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="00065E7A" w:rsidRPr="001F66BB">
        <w:rPr>
          <w:rFonts w:ascii="Arial" w:hAnsi="Arial" w:cs="Arial"/>
          <w:lang w:val="en-GB"/>
        </w:rPr>
        <w:t>Dinamiku realizacije podržanih biznis planova i kontrolu namjenskog korišćenja sredstava vrši</w:t>
      </w:r>
      <w:r w:rsidR="00065E7A">
        <w:rPr>
          <w:rFonts w:ascii="Arial" w:hAnsi="Arial" w:cs="Arial"/>
          <w:lang w:val="en-GB"/>
        </w:rPr>
        <w:t>la je</w:t>
      </w:r>
      <w:r w:rsidR="00065E7A" w:rsidRPr="001F66BB">
        <w:rPr>
          <w:rFonts w:ascii="Arial" w:hAnsi="Arial" w:cs="Arial"/>
          <w:lang w:val="en-GB"/>
        </w:rPr>
        <w:t xml:space="preserve"> Komisija, u skladu sa Programom. </w:t>
      </w:r>
    </w:p>
    <w:p w:rsidR="00065E7A" w:rsidRPr="001F66BB" w:rsidRDefault="00065E7A" w:rsidP="00DF5BD5">
      <w:pPr>
        <w:jc w:val="both"/>
        <w:rPr>
          <w:rFonts w:ascii="Arial" w:hAnsi="Arial" w:cs="Arial"/>
          <w:lang w:val="en-GB"/>
        </w:rPr>
      </w:pPr>
      <w:r w:rsidRPr="001F66BB">
        <w:rPr>
          <w:rFonts w:ascii="Arial" w:hAnsi="Arial" w:cs="Arial"/>
          <w:lang w:val="en-GB"/>
        </w:rPr>
        <w:t>Preduzetnici/privredna društva kojima su dodijeljena sredstva podnos</w:t>
      </w:r>
      <w:r>
        <w:rPr>
          <w:rFonts w:ascii="Arial" w:hAnsi="Arial" w:cs="Arial"/>
          <w:lang w:val="en-GB"/>
        </w:rPr>
        <w:t>ili su</w:t>
      </w:r>
      <w:r w:rsidRPr="001F66BB">
        <w:rPr>
          <w:rFonts w:ascii="Arial" w:hAnsi="Arial" w:cs="Arial"/>
          <w:lang w:val="en-GB"/>
        </w:rPr>
        <w:t xml:space="preserve"> Komisiji </w:t>
      </w:r>
      <w:r>
        <w:rPr>
          <w:rFonts w:ascii="Arial" w:hAnsi="Arial" w:cs="Arial"/>
          <w:lang w:val="en-GB"/>
        </w:rPr>
        <w:t xml:space="preserve">periodične i finalne </w:t>
      </w:r>
      <w:r w:rsidRPr="001F66BB">
        <w:rPr>
          <w:rFonts w:ascii="Arial" w:hAnsi="Arial" w:cs="Arial"/>
          <w:lang w:val="en-GB"/>
        </w:rPr>
        <w:t>izvještaj</w:t>
      </w:r>
      <w:r w:rsidR="00976855">
        <w:rPr>
          <w:rFonts w:ascii="Arial" w:hAnsi="Arial" w:cs="Arial"/>
          <w:lang w:val="en-GB"/>
        </w:rPr>
        <w:t>e</w:t>
      </w:r>
      <w:r w:rsidRPr="001F66BB">
        <w:rPr>
          <w:rFonts w:ascii="Arial" w:hAnsi="Arial" w:cs="Arial"/>
          <w:lang w:val="en-GB"/>
        </w:rPr>
        <w:t xml:space="preserve"> o realizaciji </w:t>
      </w:r>
      <w:r w:rsidR="00DF5BD5">
        <w:rPr>
          <w:rFonts w:ascii="Arial" w:hAnsi="Arial" w:cs="Arial"/>
          <w:lang w:val="en-GB"/>
        </w:rPr>
        <w:t xml:space="preserve">biznis planova, </w:t>
      </w:r>
      <w:r w:rsidRPr="001F66BB">
        <w:rPr>
          <w:rFonts w:ascii="Arial" w:hAnsi="Arial" w:cs="Arial"/>
          <w:lang w:val="en-GB"/>
        </w:rPr>
        <w:t>sa finansijskim i</w:t>
      </w:r>
      <w:r w:rsidR="00976855">
        <w:rPr>
          <w:rFonts w:ascii="Arial" w:hAnsi="Arial" w:cs="Arial"/>
          <w:lang w:val="en-GB"/>
        </w:rPr>
        <w:t>skazima</w:t>
      </w:r>
      <w:r w:rsidR="00DF5BD5">
        <w:rPr>
          <w:rFonts w:ascii="Arial" w:hAnsi="Arial" w:cs="Arial"/>
          <w:lang w:val="en-GB"/>
        </w:rPr>
        <w:t xml:space="preserve"> i</w:t>
      </w:r>
      <w:r>
        <w:rPr>
          <w:rFonts w:ascii="Arial" w:hAnsi="Arial" w:cs="Arial"/>
          <w:lang w:val="en-GB"/>
        </w:rPr>
        <w:t xml:space="preserve"> dokazima o načinu trošenja sredstava</w:t>
      </w:r>
      <w:r w:rsidRPr="001F66BB">
        <w:rPr>
          <w:rFonts w:ascii="Arial" w:hAnsi="Arial" w:cs="Arial"/>
          <w:lang w:val="en-GB"/>
        </w:rPr>
        <w:t>.</w:t>
      </w:r>
    </w:p>
    <w:p w:rsidR="00976855" w:rsidRDefault="00976855" w:rsidP="00DF5BD5">
      <w:pPr>
        <w:jc w:val="both"/>
        <w:rPr>
          <w:rFonts w:ascii="Arial" w:hAnsi="Arial" w:cs="Arial"/>
          <w:b/>
        </w:rPr>
      </w:pPr>
      <w:r w:rsidRPr="0017013A">
        <w:rPr>
          <w:rFonts w:ascii="Arial" w:hAnsi="Arial" w:cs="Arial"/>
        </w:rPr>
        <w:t xml:space="preserve">Nakon </w:t>
      </w:r>
      <w:r>
        <w:rPr>
          <w:rFonts w:ascii="Arial" w:hAnsi="Arial" w:cs="Arial"/>
        </w:rPr>
        <w:t xml:space="preserve">isteka roka za realizaciju biznis planova i </w:t>
      </w:r>
      <w:r w:rsidRPr="0017013A">
        <w:rPr>
          <w:rFonts w:ascii="Arial" w:hAnsi="Arial" w:cs="Arial"/>
        </w:rPr>
        <w:t xml:space="preserve">dostavljenih konačnih izvještaja </w:t>
      </w:r>
      <w:r>
        <w:rPr>
          <w:rFonts w:ascii="Arial" w:hAnsi="Arial" w:cs="Arial"/>
        </w:rPr>
        <w:t xml:space="preserve">korisnika </w:t>
      </w:r>
      <w:r w:rsidRPr="0017013A">
        <w:rPr>
          <w:rFonts w:ascii="Arial" w:hAnsi="Arial" w:cs="Arial"/>
        </w:rPr>
        <w:t>sredstava u 2019.godini, kao i dopun</w:t>
      </w:r>
      <w:r>
        <w:rPr>
          <w:rFonts w:ascii="Arial" w:hAnsi="Arial" w:cs="Arial"/>
        </w:rPr>
        <w:t xml:space="preserve">e istih, a u skladu sa članom </w:t>
      </w:r>
      <w:r w:rsidRPr="00D55F32">
        <w:rPr>
          <w:rFonts w:ascii="Arial" w:hAnsi="Arial" w:cs="Arial"/>
        </w:rPr>
        <w:t xml:space="preserve">6 Ugovora o dodjeli sredstava za podršku preduzetništvu za 2019.godinu, Komisija je ustanovila da su </w:t>
      </w:r>
      <w:r w:rsidR="000B2C28">
        <w:rPr>
          <w:rFonts w:ascii="Arial" w:hAnsi="Arial" w:cs="Arial"/>
        </w:rPr>
        <w:t xml:space="preserve">sljedeći </w:t>
      </w:r>
      <w:r w:rsidRPr="00D55F32">
        <w:rPr>
          <w:rFonts w:ascii="Arial" w:hAnsi="Arial" w:cs="Arial"/>
          <w:b/>
        </w:rPr>
        <w:t xml:space="preserve">korisnici opštinskih sredstava ista </w:t>
      </w:r>
      <w:r w:rsidR="00600AD1" w:rsidRPr="00D55F32">
        <w:rPr>
          <w:rFonts w:ascii="Arial" w:hAnsi="Arial" w:cs="Arial"/>
          <w:b/>
        </w:rPr>
        <w:t xml:space="preserve">utrošili </w:t>
      </w:r>
      <w:r w:rsidRPr="00D55F32">
        <w:rPr>
          <w:rFonts w:ascii="Arial" w:hAnsi="Arial" w:cs="Arial"/>
          <w:b/>
        </w:rPr>
        <w:t>namjenski, u skladu sa odo</w:t>
      </w:r>
      <w:r w:rsidR="00FD105A">
        <w:rPr>
          <w:rFonts w:ascii="Arial" w:hAnsi="Arial" w:cs="Arial"/>
          <w:b/>
        </w:rPr>
        <w:t>brenim biznis planom i ugovorom</w:t>
      </w:r>
      <w:r w:rsidRPr="00D55F32">
        <w:rPr>
          <w:rFonts w:ascii="Arial" w:hAnsi="Arial" w:cs="Arial"/>
          <w:b/>
        </w:rPr>
        <w:t>:</w:t>
      </w:r>
    </w:p>
    <w:p w:rsidR="006F30C9" w:rsidRDefault="00A217EB" w:rsidP="006F30C9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B22B0">
        <w:rPr>
          <w:rFonts w:ascii="Arial" w:hAnsi="Arial" w:cs="Arial"/>
          <w:b/>
        </w:rPr>
        <w:t>Doo “Ukus i tradicija Pejanović”</w:t>
      </w:r>
      <w:r w:rsidRPr="006F30C9">
        <w:rPr>
          <w:rFonts w:ascii="Arial" w:hAnsi="Arial" w:cs="Arial"/>
        </w:rPr>
        <w:t xml:space="preserve">, naziv </w:t>
      </w:r>
      <w:r w:rsidR="00600AD1">
        <w:rPr>
          <w:rFonts w:ascii="Arial" w:hAnsi="Arial" w:cs="Arial"/>
        </w:rPr>
        <w:t>biznis ideje - „Ukusi tradicije</w:t>
      </w:r>
      <w:r w:rsidRPr="006F30C9">
        <w:rPr>
          <w:rFonts w:ascii="Arial" w:hAnsi="Arial" w:cs="Arial"/>
        </w:rPr>
        <w:t xml:space="preserve"> - Proizvodnja gastro suvenira specifičnog za turističku ponudu Bara korištenjem tradicionalih metoda proizvodnje</w:t>
      </w:r>
      <w:r w:rsidR="00600AD1">
        <w:rPr>
          <w:rFonts w:ascii="Arial" w:hAnsi="Arial" w:cs="Arial"/>
        </w:rPr>
        <w:t>”</w:t>
      </w:r>
    </w:p>
    <w:p w:rsidR="006F30C9" w:rsidRPr="006F30C9" w:rsidRDefault="00600AD1" w:rsidP="006F3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Dodijeljena sredstva su</w:t>
      </w:r>
      <w:r w:rsidR="006F30C9">
        <w:rPr>
          <w:rFonts w:ascii="Arial" w:hAnsi="Arial" w:cs="Arial"/>
        </w:rPr>
        <w:t xml:space="preserve"> utrošen</w:t>
      </w:r>
      <w:r>
        <w:rPr>
          <w:rFonts w:ascii="Arial" w:hAnsi="Arial" w:cs="Arial"/>
        </w:rPr>
        <w:t>a</w:t>
      </w:r>
      <w:r w:rsidR="006F30C9">
        <w:rPr>
          <w:rFonts w:ascii="Arial" w:hAnsi="Arial" w:cs="Arial"/>
        </w:rPr>
        <w:t xml:space="preserve"> </w:t>
      </w:r>
      <w:r w:rsidR="00785BFB">
        <w:rPr>
          <w:rFonts w:ascii="Arial" w:hAnsi="Arial" w:cs="Arial"/>
        </w:rPr>
        <w:t xml:space="preserve">za kupovinu </w:t>
      </w:r>
      <w:r w:rsidR="004B22B0">
        <w:rPr>
          <w:rFonts w:ascii="Arial" w:hAnsi="Arial" w:cs="Arial"/>
        </w:rPr>
        <w:t>mašina i uređaja za preradu voća (</w:t>
      </w:r>
      <w:r w:rsidR="00785BFB">
        <w:rPr>
          <w:rFonts w:ascii="Arial" w:hAnsi="Arial" w:cs="Arial"/>
        </w:rPr>
        <w:t>p</w:t>
      </w:r>
      <w:r w:rsidR="006F30C9" w:rsidRPr="006F30C9">
        <w:rPr>
          <w:rFonts w:ascii="Arial" w:hAnsi="Arial" w:cs="Arial"/>
        </w:rPr>
        <w:t>unilic</w:t>
      </w:r>
      <w:r w:rsidR="004B22B0">
        <w:rPr>
          <w:rFonts w:ascii="Arial" w:hAnsi="Arial" w:cs="Arial"/>
        </w:rPr>
        <w:t>a</w:t>
      </w:r>
      <w:r w:rsidR="00785BFB">
        <w:rPr>
          <w:rFonts w:ascii="Arial" w:hAnsi="Arial" w:cs="Arial"/>
        </w:rPr>
        <w:t xml:space="preserve"> za sok, p</w:t>
      </w:r>
      <w:r w:rsidR="006F30C9" w:rsidRPr="006F30C9">
        <w:rPr>
          <w:rFonts w:ascii="Arial" w:hAnsi="Arial" w:cs="Arial"/>
        </w:rPr>
        <w:t>rotočn</w:t>
      </w:r>
      <w:r w:rsidR="004B22B0">
        <w:rPr>
          <w:rFonts w:ascii="Arial" w:hAnsi="Arial" w:cs="Arial"/>
        </w:rPr>
        <w:t>i</w:t>
      </w:r>
      <w:r w:rsidR="006F30C9" w:rsidRPr="006F30C9">
        <w:rPr>
          <w:rFonts w:ascii="Arial" w:hAnsi="Arial" w:cs="Arial"/>
        </w:rPr>
        <w:t xml:space="preserve"> pasterizator</w:t>
      </w:r>
      <w:r w:rsidR="004B22B0">
        <w:rPr>
          <w:rFonts w:ascii="Arial" w:hAnsi="Arial" w:cs="Arial"/>
        </w:rPr>
        <w:t>)</w:t>
      </w:r>
      <w:r w:rsidR="00785BFB">
        <w:rPr>
          <w:rFonts w:ascii="Arial" w:hAnsi="Arial" w:cs="Arial"/>
        </w:rPr>
        <w:t xml:space="preserve">, </w:t>
      </w:r>
      <w:r w:rsidR="004B22B0">
        <w:rPr>
          <w:rFonts w:ascii="Arial" w:hAnsi="Arial" w:cs="Arial"/>
        </w:rPr>
        <w:t>raznih vrsta ambalaže (</w:t>
      </w:r>
      <w:r w:rsidR="00E54812">
        <w:rPr>
          <w:rFonts w:ascii="Arial" w:hAnsi="Arial" w:cs="Arial"/>
        </w:rPr>
        <w:t>a</w:t>
      </w:r>
      <w:r w:rsidR="00E54812" w:rsidRPr="006F30C9">
        <w:rPr>
          <w:rFonts w:ascii="Arial" w:hAnsi="Arial" w:cs="Arial"/>
        </w:rPr>
        <w:t>mblaž</w:t>
      </w:r>
      <w:r w:rsidR="00E54812">
        <w:rPr>
          <w:rFonts w:ascii="Arial" w:hAnsi="Arial" w:cs="Arial"/>
        </w:rPr>
        <w:t>e za likere od 100 ml, a</w:t>
      </w:r>
      <w:r w:rsidR="00E54812" w:rsidRPr="006F30C9">
        <w:rPr>
          <w:rFonts w:ascii="Arial" w:hAnsi="Arial" w:cs="Arial"/>
        </w:rPr>
        <w:t>mblaž</w:t>
      </w:r>
      <w:r w:rsidR="00E54812">
        <w:rPr>
          <w:rFonts w:ascii="Arial" w:hAnsi="Arial" w:cs="Arial"/>
        </w:rPr>
        <w:t>e</w:t>
      </w:r>
      <w:r w:rsidR="00E54812" w:rsidRPr="006F30C9">
        <w:rPr>
          <w:rFonts w:ascii="Arial" w:hAnsi="Arial" w:cs="Arial"/>
        </w:rPr>
        <w:t xml:space="preserve"> za sokove od 200 ml</w:t>
      </w:r>
      <w:r w:rsidR="004B22B0">
        <w:rPr>
          <w:rFonts w:ascii="Arial" w:hAnsi="Arial" w:cs="Arial"/>
        </w:rPr>
        <w:t xml:space="preserve">, </w:t>
      </w:r>
      <w:r w:rsidR="004B22B0" w:rsidRPr="006F30C9">
        <w:rPr>
          <w:rFonts w:ascii="Arial" w:hAnsi="Arial" w:cs="Arial"/>
        </w:rPr>
        <w:t>pakovanja za ponijeti</w:t>
      </w:r>
      <w:r w:rsidR="004B22B0">
        <w:rPr>
          <w:rFonts w:ascii="Arial" w:hAnsi="Arial" w:cs="Arial"/>
        </w:rPr>
        <w:t>)</w:t>
      </w:r>
      <w:r w:rsidR="00E54812">
        <w:rPr>
          <w:rFonts w:ascii="Arial" w:hAnsi="Arial" w:cs="Arial"/>
        </w:rPr>
        <w:t xml:space="preserve">, </w:t>
      </w:r>
      <w:r w:rsidR="004B22B0">
        <w:rPr>
          <w:rFonts w:ascii="Arial" w:hAnsi="Arial" w:cs="Arial"/>
        </w:rPr>
        <w:t>za t</w:t>
      </w:r>
      <w:r w:rsidR="004B22B0" w:rsidRPr="006F30C9">
        <w:rPr>
          <w:rFonts w:ascii="Arial" w:hAnsi="Arial" w:cs="Arial"/>
        </w:rPr>
        <w:t>roškov</w:t>
      </w:r>
      <w:r w:rsidR="004B22B0">
        <w:rPr>
          <w:rFonts w:ascii="Arial" w:hAnsi="Arial" w:cs="Arial"/>
        </w:rPr>
        <w:t>e izrade b</w:t>
      </w:r>
      <w:r w:rsidR="004B22B0" w:rsidRPr="006F30C9">
        <w:rPr>
          <w:rFonts w:ascii="Arial" w:hAnsi="Arial" w:cs="Arial"/>
        </w:rPr>
        <w:t>renda</w:t>
      </w:r>
      <w:r w:rsidR="004B22B0">
        <w:rPr>
          <w:rFonts w:ascii="Arial" w:hAnsi="Arial" w:cs="Arial"/>
        </w:rPr>
        <w:t xml:space="preserve"> (dizajn i </w:t>
      </w:r>
      <w:r w:rsidR="00E54812">
        <w:rPr>
          <w:rFonts w:ascii="Arial" w:hAnsi="Arial" w:cs="Arial"/>
        </w:rPr>
        <w:t>štampanje etiketa</w:t>
      </w:r>
      <w:r w:rsidR="004B22B0">
        <w:rPr>
          <w:rFonts w:ascii="Arial" w:hAnsi="Arial" w:cs="Arial"/>
        </w:rPr>
        <w:t xml:space="preserve">), </w:t>
      </w:r>
      <w:r w:rsidR="00785BFB">
        <w:rPr>
          <w:rFonts w:ascii="Arial" w:hAnsi="Arial" w:cs="Arial"/>
        </w:rPr>
        <w:t>za t</w:t>
      </w:r>
      <w:r w:rsidR="006F30C9" w:rsidRPr="006F30C9">
        <w:rPr>
          <w:rFonts w:ascii="Arial" w:hAnsi="Arial" w:cs="Arial"/>
        </w:rPr>
        <w:t>roškov</w:t>
      </w:r>
      <w:r w:rsidR="00785BFB">
        <w:rPr>
          <w:rFonts w:ascii="Arial" w:hAnsi="Arial" w:cs="Arial"/>
        </w:rPr>
        <w:t>e</w:t>
      </w:r>
      <w:r w:rsidR="006F30C9" w:rsidRPr="006F30C9">
        <w:rPr>
          <w:rFonts w:ascii="Arial" w:hAnsi="Arial" w:cs="Arial"/>
        </w:rPr>
        <w:t xml:space="preserve"> </w:t>
      </w:r>
      <w:r w:rsidR="004B22B0">
        <w:rPr>
          <w:rFonts w:ascii="Arial" w:hAnsi="Arial" w:cs="Arial"/>
        </w:rPr>
        <w:t>dobijanja</w:t>
      </w:r>
      <w:r w:rsidR="006F30C9" w:rsidRPr="006F30C9">
        <w:rPr>
          <w:rFonts w:ascii="Arial" w:hAnsi="Arial" w:cs="Arial"/>
        </w:rPr>
        <w:t xml:space="preserve"> sertifikata HACCP </w:t>
      </w:r>
      <w:r w:rsidR="00785BFB">
        <w:rPr>
          <w:rFonts w:ascii="Arial" w:hAnsi="Arial" w:cs="Arial"/>
        </w:rPr>
        <w:t xml:space="preserve">i </w:t>
      </w:r>
      <w:r w:rsidR="004B22B0">
        <w:rPr>
          <w:rFonts w:ascii="Arial" w:hAnsi="Arial" w:cs="Arial"/>
        </w:rPr>
        <w:t>“</w:t>
      </w:r>
      <w:r w:rsidR="00785BFB">
        <w:rPr>
          <w:rFonts w:ascii="Arial" w:hAnsi="Arial" w:cs="Arial"/>
        </w:rPr>
        <w:t>Dobro iz Crne Gore</w:t>
      </w:r>
      <w:r w:rsidR="004B22B0">
        <w:rPr>
          <w:rFonts w:ascii="Arial" w:hAnsi="Arial" w:cs="Arial"/>
        </w:rPr>
        <w:t>”</w:t>
      </w:r>
      <w:r w:rsidR="00785BFB">
        <w:rPr>
          <w:rFonts w:ascii="Arial" w:hAnsi="Arial" w:cs="Arial"/>
        </w:rPr>
        <w:t>,</w:t>
      </w:r>
      <w:r w:rsidR="004B22B0">
        <w:rPr>
          <w:rFonts w:ascii="Arial" w:hAnsi="Arial" w:cs="Arial"/>
        </w:rPr>
        <w:t xml:space="preserve"> kao i za dio </w:t>
      </w:r>
      <w:r w:rsidR="00E54812">
        <w:rPr>
          <w:rFonts w:ascii="Arial" w:hAnsi="Arial" w:cs="Arial"/>
        </w:rPr>
        <w:t>t</w:t>
      </w:r>
      <w:r w:rsidR="00E54812" w:rsidRPr="006F30C9">
        <w:rPr>
          <w:rFonts w:ascii="Arial" w:hAnsi="Arial" w:cs="Arial"/>
        </w:rPr>
        <w:t>roškov</w:t>
      </w:r>
      <w:r w:rsidR="004B22B0">
        <w:rPr>
          <w:rFonts w:ascii="Arial" w:hAnsi="Arial" w:cs="Arial"/>
        </w:rPr>
        <w:t>a</w:t>
      </w:r>
      <w:r w:rsidR="0066208E">
        <w:rPr>
          <w:rFonts w:ascii="Arial" w:hAnsi="Arial" w:cs="Arial"/>
        </w:rPr>
        <w:t xml:space="preserve"> zarade jednog radnika, a</w:t>
      </w:r>
      <w:r w:rsidR="006F30C9" w:rsidRPr="006F30C9">
        <w:rPr>
          <w:rFonts w:ascii="Arial" w:hAnsi="Arial" w:cs="Arial"/>
        </w:rPr>
        <w:t>dministrativn</w:t>
      </w:r>
      <w:r w:rsidR="0066208E">
        <w:rPr>
          <w:rFonts w:ascii="Arial" w:hAnsi="Arial" w:cs="Arial"/>
        </w:rPr>
        <w:t>e</w:t>
      </w:r>
      <w:r w:rsidR="006F30C9" w:rsidRPr="006F30C9">
        <w:rPr>
          <w:rFonts w:ascii="Arial" w:hAnsi="Arial" w:cs="Arial"/>
        </w:rPr>
        <w:t xml:space="preserve"> </w:t>
      </w:r>
      <w:r w:rsidR="0066208E">
        <w:rPr>
          <w:rFonts w:ascii="Arial" w:hAnsi="Arial" w:cs="Arial"/>
        </w:rPr>
        <w:t>i reži</w:t>
      </w:r>
      <w:r w:rsidR="004B22B0">
        <w:rPr>
          <w:rFonts w:ascii="Arial" w:hAnsi="Arial" w:cs="Arial"/>
        </w:rPr>
        <w:t>j</w:t>
      </w:r>
      <w:r w:rsidR="0066208E">
        <w:rPr>
          <w:rFonts w:ascii="Arial" w:hAnsi="Arial" w:cs="Arial"/>
        </w:rPr>
        <w:t xml:space="preserve">ske </w:t>
      </w:r>
      <w:r w:rsidR="006F30C9" w:rsidRPr="006F30C9">
        <w:rPr>
          <w:rFonts w:ascii="Arial" w:hAnsi="Arial" w:cs="Arial"/>
        </w:rPr>
        <w:t>troškov</w:t>
      </w:r>
      <w:r w:rsidR="0066208E">
        <w:rPr>
          <w:rFonts w:ascii="Arial" w:hAnsi="Arial" w:cs="Arial"/>
        </w:rPr>
        <w:t>e.</w:t>
      </w:r>
    </w:p>
    <w:p w:rsidR="0066208E" w:rsidRDefault="0066208E" w:rsidP="00A217E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B22B0">
        <w:rPr>
          <w:rFonts w:ascii="Arial" w:hAnsi="Arial" w:cs="Arial"/>
          <w:b/>
        </w:rPr>
        <w:t>DOO “Oliv Mont”</w:t>
      </w:r>
      <w:r w:rsidRPr="006F30C9">
        <w:rPr>
          <w:rFonts w:ascii="Arial" w:hAnsi="Arial" w:cs="Arial"/>
        </w:rPr>
        <w:t xml:space="preserve">, naziv biznis ideje </w:t>
      </w:r>
      <w:r w:rsidR="004B22B0">
        <w:rPr>
          <w:rFonts w:ascii="Arial" w:hAnsi="Arial" w:cs="Arial"/>
        </w:rPr>
        <w:t>–</w:t>
      </w:r>
      <w:r w:rsidRPr="006F30C9">
        <w:rPr>
          <w:rFonts w:ascii="Arial" w:hAnsi="Arial" w:cs="Arial"/>
        </w:rPr>
        <w:t xml:space="preserve"> </w:t>
      </w:r>
      <w:r w:rsidR="004B22B0">
        <w:rPr>
          <w:rFonts w:ascii="Arial" w:hAnsi="Arial" w:cs="Arial"/>
        </w:rPr>
        <w:t>“Proizvodnja eteričnih ulja”</w:t>
      </w:r>
    </w:p>
    <w:p w:rsidR="0066208E" w:rsidRPr="0066208E" w:rsidRDefault="00FD105A" w:rsidP="006620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Dodijeljena sredstva su u cjelini </w:t>
      </w:r>
      <w:r w:rsidR="004B22B0">
        <w:rPr>
          <w:rFonts w:ascii="Arial" w:hAnsi="Arial" w:cs="Arial"/>
        </w:rPr>
        <w:t>utrošen</w:t>
      </w:r>
      <w:r>
        <w:rPr>
          <w:rFonts w:ascii="Arial" w:hAnsi="Arial" w:cs="Arial"/>
        </w:rPr>
        <w:t>a</w:t>
      </w:r>
      <w:r w:rsidR="004B2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4B22B0">
        <w:rPr>
          <w:rFonts w:ascii="Arial" w:hAnsi="Arial" w:cs="Arial"/>
        </w:rPr>
        <w:t>a</w:t>
      </w:r>
      <w:r w:rsidR="0066208E" w:rsidRPr="0066208E">
        <w:rPr>
          <w:rFonts w:ascii="Arial" w:hAnsi="Arial" w:cs="Arial"/>
        </w:rPr>
        <w:t xml:space="preserve"> kupovinu</w:t>
      </w:r>
      <w:r w:rsidR="0066208E">
        <w:rPr>
          <w:rFonts w:ascii="Arial" w:hAnsi="Arial" w:cs="Arial"/>
        </w:rPr>
        <w:t xml:space="preserve"> s</w:t>
      </w:r>
      <w:r w:rsidR="0066208E" w:rsidRPr="0066208E">
        <w:rPr>
          <w:rFonts w:ascii="Arial" w:hAnsi="Arial" w:cs="Arial"/>
        </w:rPr>
        <w:t>istem</w:t>
      </w:r>
      <w:r w:rsidR="0066208E">
        <w:rPr>
          <w:rFonts w:ascii="Arial" w:hAnsi="Arial" w:cs="Arial"/>
        </w:rPr>
        <w:t>a</w:t>
      </w:r>
      <w:r w:rsidR="0071257C">
        <w:rPr>
          <w:rFonts w:ascii="Arial" w:hAnsi="Arial" w:cs="Arial"/>
        </w:rPr>
        <w:t xml:space="preserve"> za destilaciju eteričnih ulja </w:t>
      </w:r>
      <w:r w:rsidR="0057598F">
        <w:rPr>
          <w:rFonts w:ascii="Arial" w:hAnsi="Arial" w:cs="Arial"/>
        </w:rPr>
        <w:t>i</w:t>
      </w:r>
      <w:r w:rsidR="0071257C">
        <w:rPr>
          <w:rFonts w:ascii="Arial" w:hAnsi="Arial" w:cs="Arial"/>
        </w:rPr>
        <w:t xml:space="preserve"> s</w:t>
      </w:r>
      <w:r w:rsidR="0066208E" w:rsidRPr="0066208E">
        <w:rPr>
          <w:rFonts w:ascii="Arial" w:hAnsi="Arial" w:cs="Arial"/>
        </w:rPr>
        <w:t>ušar</w:t>
      </w:r>
      <w:r w:rsidR="0071257C">
        <w:rPr>
          <w:rFonts w:ascii="Arial" w:hAnsi="Arial" w:cs="Arial"/>
        </w:rPr>
        <w:t>e</w:t>
      </w:r>
      <w:r w:rsidR="0066208E" w:rsidRPr="0066208E">
        <w:rPr>
          <w:rFonts w:ascii="Arial" w:hAnsi="Arial" w:cs="Arial"/>
        </w:rPr>
        <w:t xml:space="preserve"> za </w:t>
      </w:r>
      <w:r w:rsidR="004B22B0">
        <w:rPr>
          <w:rFonts w:ascii="Arial" w:hAnsi="Arial" w:cs="Arial"/>
        </w:rPr>
        <w:t>ljekovito bilje</w:t>
      </w:r>
      <w:r w:rsidR="0071257C">
        <w:rPr>
          <w:rFonts w:ascii="Arial" w:hAnsi="Arial" w:cs="Arial"/>
        </w:rPr>
        <w:t>.</w:t>
      </w:r>
    </w:p>
    <w:p w:rsidR="0071257C" w:rsidRDefault="0071257C" w:rsidP="00A217E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B22B0">
        <w:rPr>
          <w:rFonts w:ascii="Arial" w:hAnsi="Arial" w:cs="Arial"/>
          <w:b/>
        </w:rPr>
        <w:t>DOO “Blue IT”</w:t>
      </w:r>
      <w:r w:rsidRPr="00A217EB">
        <w:rPr>
          <w:rFonts w:ascii="Arial" w:hAnsi="Arial" w:cs="Arial"/>
        </w:rPr>
        <w:t xml:space="preserve">, naziv biznis ideje </w:t>
      </w:r>
      <w:r w:rsidR="004B22B0">
        <w:rPr>
          <w:rFonts w:ascii="Arial" w:hAnsi="Arial" w:cs="Arial"/>
        </w:rPr>
        <w:t>–</w:t>
      </w:r>
      <w:r w:rsidRPr="00A217EB">
        <w:rPr>
          <w:rFonts w:ascii="Arial" w:hAnsi="Arial" w:cs="Arial"/>
        </w:rPr>
        <w:t xml:space="preserve"> </w:t>
      </w:r>
      <w:r w:rsidR="004B22B0">
        <w:rPr>
          <w:rFonts w:ascii="Arial" w:hAnsi="Arial" w:cs="Arial"/>
        </w:rPr>
        <w:t>“</w:t>
      </w:r>
      <w:r w:rsidRPr="00A217EB">
        <w:rPr>
          <w:rFonts w:ascii="Arial" w:hAnsi="Arial" w:cs="Arial"/>
        </w:rPr>
        <w:t>Rentoholic.com – WEB Online kompletna turistička usluga za  izdavanje smješt</w:t>
      </w:r>
      <w:r w:rsidR="004B22B0">
        <w:rPr>
          <w:rFonts w:ascii="Arial" w:hAnsi="Arial" w:cs="Arial"/>
        </w:rPr>
        <w:t>aja direktno i putem posrednika”</w:t>
      </w:r>
      <w:r w:rsidRPr="00A217EB">
        <w:rPr>
          <w:rFonts w:ascii="Arial" w:hAnsi="Arial" w:cs="Arial"/>
        </w:rPr>
        <w:t xml:space="preserve"> </w:t>
      </w:r>
    </w:p>
    <w:p w:rsidR="00D55F32" w:rsidRDefault="004B22B0" w:rsidP="00040F2B">
      <w:pPr>
        <w:jc w:val="both"/>
        <w:rPr>
          <w:rStyle w:val="CommentReference"/>
        </w:rPr>
      </w:pPr>
      <w:r>
        <w:rPr>
          <w:rFonts w:ascii="Arial" w:hAnsi="Arial" w:cs="Arial"/>
        </w:rPr>
        <w:t xml:space="preserve">Dodijeljena sredstva su utrošena </w:t>
      </w:r>
      <w:r w:rsidR="0071257C" w:rsidRPr="0071257C">
        <w:rPr>
          <w:rFonts w:ascii="Arial" w:hAnsi="Arial" w:cs="Arial"/>
        </w:rPr>
        <w:t xml:space="preserve">za </w:t>
      </w:r>
      <w:r w:rsidR="008F1D55" w:rsidRPr="000454E9">
        <w:rPr>
          <w:rFonts w:ascii="Arial" w:hAnsi="Arial" w:cs="Arial"/>
        </w:rPr>
        <w:t xml:space="preserve">kupovinu opreme za rad (dron, </w:t>
      </w:r>
      <w:r w:rsidR="00D00B7F">
        <w:rPr>
          <w:rFonts w:ascii="Arial" w:hAnsi="Arial" w:cs="Arial"/>
        </w:rPr>
        <w:t>GoPro kamera</w:t>
      </w:r>
      <w:r w:rsidR="008F1D55" w:rsidRPr="000454E9">
        <w:rPr>
          <w:rFonts w:ascii="Arial" w:hAnsi="Arial" w:cs="Arial"/>
        </w:rPr>
        <w:t>),</w:t>
      </w:r>
      <w:r w:rsidR="008F1D55">
        <w:rPr>
          <w:rFonts w:ascii="Arial" w:hAnsi="Arial" w:cs="Arial"/>
        </w:rPr>
        <w:t xml:space="preserve"> </w:t>
      </w:r>
      <w:r w:rsidR="0071257C">
        <w:rPr>
          <w:rFonts w:ascii="Arial" w:hAnsi="Arial" w:cs="Arial"/>
        </w:rPr>
        <w:t>š</w:t>
      </w:r>
      <w:r w:rsidR="008F1D55">
        <w:rPr>
          <w:rFonts w:ascii="Arial" w:hAnsi="Arial" w:cs="Arial"/>
        </w:rPr>
        <w:t>tampanje reklamnog materijala (</w:t>
      </w:r>
      <w:r w:rsidR="00FD105A">
        <w:rPr>
          <w:rFonts w:ascii="Arial" w:hAnsi="Arial" w:cs="Arial"/>
        </w:rPr>
        <w:t>vizit karte, flajeri, informativni</w:t>
      </w:r>
      <w:r w:rsidR="0071257C" w:rsidRPr="0071257C">
        <w:rPr>
          <w:rFonts w:ascii="Arial" w:hAnsi="Arial" w:cs="Arial"/>
        </w:rPr>
        <w:t xml:space="preserve"> prospek</w:t>
      </w:r>
      <w:r w:rsidR="00FD105A">
        <w:rPr>
          <w:rFonts w:ascii="Arial" w:hAnsi="Arial" w:cs="Arial"/>
        </w:rPr>
        <w:t>ti</w:t>
      </w:r>
      <w:r w:rsidR="005F253F">
        <w:rPr>
          <w:rFonts w:ascii="Arial" w:hAnsi="Arial" w:cs="Arial"/>
        </w:rPr>
        <w:t xml:space="preserve">, </w:t>
      </w:r>
      <w:r w:rsidR="005F253F" w:rsidRPr="0071257C">
        <w:rPr>
          <w:rFonts w:ascii="Arial" w:hAnsi="Arial" w:cs="Arial"/>
        </w:rPr>
        <w:t>majic</w:t>
      </w:r>
      <w:r w:rsidR="00FD105A">
        <w:rPr>
          <w:rFonts w:ascii="Arial" w:hAnsi="Arial" w:cs="Arial"/>
        </w:rPr>
        <w:t>a,</w:t>
      </w:r>
      <w:r w:rsidR="005F253F">
        <w:rPr>
          <w:rFonts w:ascii="Arial" w:hAnsi="Arial" w:cs="Arial"/>
        </w:rPr>
        <w:t xml:space="preserve"> </w:t>
      </w:r>
      <w:r w:rsidR="0071257C" w:rsidRPr="0071257C">
        <w:rPr>
          <w:rFonts w:ascii="Arial" w:hAnsi="Arial" w:cs="Arial"/>
        </w:rPr>
        <w:t>promo pult</w:t>
      </w:r>
      <w:r w:rsidR="00FD105A">
        <w:rPr>
          <w:rFonts w:ascii="Arial" w:hAnsi="Arial" w:cs="Arial"/>
        </w:rPr>
        <w:t>ovi</w:t>
      </w:r>
      <w:r w:rsidR="008F1D55">
        <w:rPr>
          <w:rFonts w:ascii="Arial" w:hAnsi="Arial" w:cs="Arial"/>
        </w:rPr>
        <w:t>)</w:t>
      </w:r>
      <w:r w:rsidR="005F253F">
        <w:rPr>
          <w:rFonts w:ascii="Arial" w:hAnsi="Arial" w:cs="Arial"/>
        </w:rPr>
        <w:t xml:space="preserve">, </w:t>
      </w:r>
      <w:r w:rsidR="008F1D55">
        <w:rPr>
          <w:rFonts w:ascii="Arial" w:hAnsi="Arial" w:cs="Arial"/>
        </w:rPr>
        <w:t>kreiranje</w:t>
      </w:r>
      <w:r w:rsidR="008F1D55" w:rsidRPr="0071257C">
        <w:rPr>
          <w:rFonts w:ascii="Arial" w:hAnsi="Arial" w:cs="Arial"/>
        </w:rPr>
        <w:t xml:space="preserve"> marketinšk</w:t>
      </w:r>
      <w:r w:rsidR="008F1D55">
        <w:rPr>
          <w:rFonts w:ascii="Arial" w:hAnsi="Arial" w:cs="Arial"/>
        </w:rPr>
        <w:t xml:space="preserve">e kampanje i </w:t>
      </w:r>
      <w:r w:rsidR="005F253F">
        <w:rPr>
          <w:rFonts w:ascii="Arial" w:hAnsi="Arial" w:cs="Arial"/>
        </w:rPr>
        <w:t>r</w:t>
      </w:r>
      <w:r w:rsidR="0071257C" w:rsidRPr="0071257C">
        <w:rPr>
          <w:rFonts w:ascii="Arial" w:hAnsi="Arial" w:cs="Arial"/>
        </w:rPr>
        <w:t xml:space="preserve">eklamiranje </w:t>
      </w:r>
      <w:r w:rsidR="008F1D55">
        <w:rPr>
          <w:rFonts w:ascii="Arial" w:hAnsi="Arial" w:cs="Arial"/>
        </w:rPr>
        <w:t xml:space="preserve">(sponzorisane objave </w:t>
      </w:r>
      <w:r w:rsidR="0071257C" w:rsidRPr="0071257C">
        <w:rPr>
          <w:rFonts w:ascii="Arial" w:hAnsi="Arial" w:cs="Arial"/>
        </w:rPr>
        <w:t>na društvenim mrežama</w:t>
      </w:r>
      <w:r w:rsidR="008F1D55">
        <w:rPr>
          <w:rFonts w:ascii="Arial" w:hAnsi="Arial" w:cs="Arial"/>
        </w:rPr>
        <w:t xml:space="preserve"> Facebook, Instagram, Youtube</w:t>
      </w:r>
      <w:r w:rsidR="005F253F">
        <w:rPr>
          <w:rFonts w:ascii="Arial" w:hAnsi="Arial" w:cs="Arial"/>
        </w:rPr>
        <w:t xml:space="preserve">, </w:t>
      </w:r>
      <w:r w:rsidR="0071257C" w:rsidRPr="0071257C">
        <w:rPr>
          <w:rFonts w:ascii="Arial" w:hAnsi="Arial" w:cs="Arial"/>
        </w:rPr>
        <w:t>Google sa pratećim alatima</w:t>
      </w:r>
      <w:r w:rsidR="008F1D55">
        <w:rPr>
          <w:rFonts w:ascii="Arial" w:hAnsi="Arial" w:cs="Arial"/>
        </w:rPr>
        <w:t xml:space="preserve">, </w:t>
      </w:r>
      <w:r w:rsidR="007531F9">
        <w:rPr>
          <w:rFonts w:ascii="Arial" w:hAnsi="Arial" w:cs="Arial"/>
        </w:rPr>
        <w:t xml:space="preserve">kao i </w:t>
      </w:r>
      <w:r w:rsidR="007531F9" w:rsidRPr="0071257C">
        <w:rPr>
          <w:rFonts w:ascii="Arial" w:hAnsi="Arial" w:cs="Arial"/>
        </w:rPr>
        <w:t>oglaš</w:t>
      </w:r>
      <w:r w:rsidR="008F1D55">
        <w:rPr>
          <w:rFonts w:ascii="Arial" w:hAnsi="Arial" w:cs="Arial"/>
        </w:rPr>
        <w:t>avanje na radio i TV stanicama,</w:t>
      </w:r>
      <w:r w:rsidR="00FD105A">
        <w:rPr>
          <w:rFonts w:ascii="Arial" w:hAnsi="Arial" w:cs="Arial"/>
        </w:rPr>
        <w:t xml:space="preserve"> </w:t>
      </w:r>
      <w:r w:rsidR="007531F9" w:rsidRPr="0071257C">
        <w:rPr>
          <w:rFonts w:ascii="Arial" w:hAnsi="Arial" w:cs="Arial"/>
        </w:rPr>
        <w:t>u štampanim i online medijima</w:t>
      </w:r>
      <w:r w:rsidR="008F1D55">
        <w:rPr>
          <w:rFonts w:ascii="Arial" w:hAnsi="Arial" w:cs="Arial"/>
        </w:rPr>
        <w:t>)</w:t>
      </w:r>
      <w:r w:rsidR="005F253F">
        <w:rPr>
          <w:rFonts w:ascii="Arial" w:hAnsi="Arial" w:cs="Arial"/>
        </w:rPr>
        <w:t>,</w:t>
      </w:r>
      <w:r w:rsidR="005F253F" w:rsidRPr="005F253F">
        <w:rPr>
          <w:rFonts w:ascii="Arial" w:hAnsi="Arial" w:cs="Arial"/>
        </w:rPr>
        <w:t xml:space="preserve"> </w:t>
      </w:r>
      <w:r w:rsidR="008F1D55">
        <w:rPr>
          <w:rFonts w:ascii="Arial" w:hAnsi="Arial" w:cs="Arial"/>
        </w:rPr>
        <w:t xml:space="preserve">za </w:t>
      </w:r>
      <w:r w:rsidR="005F253F">
        <w:rPr>
          <w:rFonts w:ascii="Arial" w:hAnsi="Arial" w:cs="Arial"/>
        </w:rPr>
        <w:t>t</w:t>
      </w:r>
      <w:r w:rsidR="005F253F" w:rsidRPr="0071257C">
        <w:rPr>
          <w:rFonts w:ascii="Arial" w:hAnsi="Arial" w:cs="Arial"/>
        </w:rPr>
        <w:t>roškov</w:t>
      </w:r>
      <w:r w:rsidR="005F253F">
        <w:rPr>
          <w:rFonts w:ascii="Arial" w:hAnsi="Arial" w:cs="Arial"/>
        </w:rPr>
        <w:t>e</w:t>
      </w:r>
      <w:r w:rsidR="005F253F" w:rsidRPr="0071257C">
        <w:rPr>
          <w:rFonts w:ascii="Arial" w:hAnsi="Arial" w:cs="Arial"/>
        </w:rPr>
        <w:t xml:space="preserve"> terenskog rada</w:t>
      </w:r>
      <w:r w:rsidR="00047375">
        <w:rPr>
          <w:rFonts w:ascii="Arial" w:hAnsi="Arial" w:cs="Arial"/>
        </w:rPr>
        <w:t xml:space="preserve"> (dnevnice </w:t>
      </w:r>
      <w:r w:rsidR="007531F9">
        <w:rPr>
          <w:rFonts w:ascii="Arial" w:hAnsi="Arial" w:cs="Arial"/>
        </w:rPr>
        <w:t>i</w:t>
      </w:r>
      <w:r w:rsidR="006568B3">
        <w:rPr>
          <w:rFonts w:ascii="Arial" w:hAnsi="Arial" w:cs="Arial"/>
        </w:rPr>
        <w:t xml:space="preserve"> </w:t>
      </w:r>
      <w:r w:rsidR="005F253F" w:rsidRPr="0071257C">
        <w:rPr>
          <w:rFonts w:ascii="Arial" w:hAnsi="Arial" w:cs="Arial"/>
        </w:rPr>
        <w:t>amortizacij</w:t>
      </w:r>
      <w:r w:rsidR="00047375">
        <w:rPr>
          <w:rFonts w:ascii="Arial" w:hAnsi="Arial" w:cs="Arial"/>
        </w:rPr>
        <w:t>a</w:t>
      </w:r>
      <w:r w:rsidR="005F253F" w:rsidRPr="0071257C">
        <w:rPr>
          <w:rFonts w:ascii="Arial" w:hAnsi="Arial" w:cs="Arial"/>
        </w:rPr>
        <w:t xml:space="preserve"> sopstven</w:t>
      </w:r>
      <w:r w:rsidR="006568B3">
        <w:rPr>
          <w:rFonts w:ascii="Arial" w:hAnsi="Arial" w:cs="Arial"/>
        </w:rPr>
        <w:t xml:space="preserve">og </w:t>
      </w:r>
      <w:r w:rsidR="005F253F" w:rsidRPr="0071257C">
        <w:rPr>
          <w:rFonts w:ascii="Arial" w:hAnsi="Arial" w:cs="Arial"/>
        </w:rPr>
        <w:t>vozila</w:t>
      </w:r>
      <w:r w:rsidR="00047375">
        <w:rPr>
          <w:rFonts w:ascii="Arial" w:hAnsi="Arial" w:cs="Arial"/>
        </w:rPr>
        <w:t>)</w:t>
      </w:r>
      <w:r w:rsidR="00FD105A">
        <w:rPr>
          <w:rFonts w:ascii="Arial" w:hAnsi="Arial" w:cs="Arial"/>
        </w:rPr>
        <w:t xml:space="preserve"> kao i za troškove zarada</w:t>
      </w:r>
      <w:r w:rsidR="006568B3" w:rsidRPr="0071257C">
        <w:rPr>
          <w:rFonts w:ascii="Arial" w:hAnsi="Arial" w:cs="Arial"/>
        </w:rPr>
        <w:t xml:space="preserve"> </w:t>
      </w:r>
      <w:r w:rsidR="00FD105A">
        <w:rPr>
          <w:rFonts w:ascii="Arial" w:hAnsi="Arial" w:cs="Arial"/>
        </w:rPr>
        <w:t>zaposlenih</w:t>
      </w:r>
      <w:r w:rsidR="00D55F32">
        <w:rPr>
          <w:rStyle w:val="CommentReference"/>
        </w:rPr>
        <w:t>.</w:t>
      </w:r>
    </w:p>
    <w:p w:rsidR="006568B3" w:rsidRPr="00D55F32" w:rsidRDefault="00B34148" w:rsidP="00D55F32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8F1D55">
        <w:rPr>
          <w:rFonts w:ascii="Arial" w:hAnsi="Arial" w:cs="Arial"/>
          <w:b/>
        </w:rPr>
        <w:t>Centar za edukaciju, savjetovanje i tretman „ProgressUm“</w:t>
      </w:r>
      <w:r w:rsidRPr="00D55F32">
        <w:rPr>
          <w:rFonts w:ascii="Arial" w:hAnsi="Arial" w:cs="Arial"/>
        </w:rPr>
        <w:t xml:space="preserve">, naziv biznis ideje -  </w:t>
      </w:r>
      <w:r w:rsidR="008F1D55">
        <w:rPr>
          <w:rFonts w:ascii="Arial" w:hAnsi="Arial" w:cs="Arial"/>
        </w:rPr>
        <w:t>“</w:t>
      </w:r>
      <w:r w:rsidRPr="00D55F32">
        <w:rPr>
          <w:rFonts w:ascii="Arial" w:hAnsi="Arial" w:cs="Arial"/>
        </w:rPr>
        <w:t>Neuro i biofidbek - Novi sistem učenja</w:t>
      </w:r>
      <w:r w:rsidR="008F1D55">
        <w:rPr>
          <w:rFonts w:ascii="Arial" w:hAnsi="Arial" w:cs="Arial"/>
        </w:rPr>
        <w:t>”</w:t>
      </w:r>
    </w:p>
    <w:p w:rsidR="00B34148" w:rsidRDefault="00FD105A" w:rsidP="00B34148">
      <w:pPr>
        <w:jc w:val="both"/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 xml:space="preserve">Dodijeljena sredstva su u cjelini utrošena za </w:t>
      </w:r>
      <w:r w:rsidR="008F1D55">
        <w:rPr>
          <w:rFonts w:ascii="Arial" w:hAnsi="Arial" w:cs="Arial"/>
        </w:rPr>
        <w:t xml:space="preserve">kupovinu </w:t>
      </w:r>
      <w:r>
        <w:rPr>
          <w:rFonts w:ascii="Arial" w:hAnsi="Arial" w:cs="Arial"/>
        </w:rPr>
        <w:t xml:space="preserve"> </w:t>
      </w:r>
      <w:r w:rsidR="008F1D55">
        <w:rPr>
          <w:rFonts w:ascii="Arial" w:hAnsi="Arial" w:cs="Arial"/>
        </w:rPr>
        <w:t>uređaja za neurofeedback tre</w:t>
      </w:r>
      <w:r w:rsidR="00CD2B09">
        <w:rPr>
          <w:rFonts w:ascii="Arial" w:hAnsi="Arial" w:cs="Arial"/>
        </w:rPr>
        <w:t>tman</w:t>
      </w:r>
      <w:r w:rsidR="008F1D55">
        <w:rPr>
          <w:rFonts w:ascii="Arial" w:hAnsi="Arial" w:cs="Arial"/>
        </w:rPr>
        <w:t xml:space="preserve">. </w:t>
      </w:r>
    </w:p>
    <w:p w:rsidR="008F1D55" w:rsidRDefault="008F1D55" w:rsidP="00B34148">
      <w:pPr>
        <w:jc w:val="both"/>
        <w:rPr>
          <w:rFonts w:ascii="Arial" w:hAnsi="Arial" w:cs="Arial"/>
        </w:rPr>
      </w:pPr>
    </w:p>
    <w:p w:rsidR="008766ED" w:rsidRPr="008766ED" w:rsidRDefault="008766ED" w:rsidP="008766E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AC159C">
        <w:rPr>
          <w:rFonts w:ascii="Arial" w:hAnsi="Arial" w:cs="Arial"/>
          <w:b/>
        </w:rPr>
        <w:t>JZU “Dr. Masoničić”</w:t>
      </w:r>
      <w:r w:rsidRPr="008766ED">
        <w:rPr>
          <w:rFonts w:ascii="Arial" w:hAnsi="Arial" w:cs="Arial"/>
        </w:rPr>
        <w:t xml:space="preserve">, naziv biznis ideje- </w:t>
      </w:r>
      <w:r w:rsidR="00AC159C">
        <w:rPr>
          <w:rFonts w:ascii="Arial" w:hAnsi="Arial" w:cs="Arial"/>
        </w:rPr>
        <w:t>“Ultrazvučni pregledi za svakoga”</w:t>
      </w:r>
    </w:p>
    <w:p w:rsidR="008766ED" w:rsidRDefault="00FD105A" w:rsidP="005F2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Dodijeljena sredstva su u cjelini utrošena za kupovinu </w:t>
      </w:r>
      <w:r w:rsidR="00AC159C">
        <w:rPr>
          <w:rFonts w:ascii="Arial" w:hAnsi="Arial" w:cs="Arial"/>
        </w:rPr>
        <w:t>mobilnog ultrazvučnog aparata</w:t>
      </w:r>
      <w:r w:rsidR="008766ED">
        <w:rPr>
          <w:rFonts w:ascii="Arial" w:hAnsi="Arial" w:cs="Arial"/>
        </w:rPr>
        <w:t>.</w:t>
      </w:r>
    </w:p>
    <w:p w:rsidR="008766ED" w:rsidRPr="00226A62" w:rsidRDefault="00226A62" w:rsidP="00226A62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AC159C">
        <w:rPr>
          <w:rFonts w:ascii="Arial" w:hAnsi="Arial" w:cs="Arial"/>
          <w:b/>
        </w:rPr>
        <w:lastRenderedPageBreak/>
        <w:t>PPU “Mala bajka”</w:t>
      </w:r>
      <w:r w:rsidRPr="00226A62">
        <w:rPr>
          <w:rFonts w:ascii="Arial" w:hAnsi="Arial" w:cs="Arial"/>
        </w:rPr>
        <w:t xml:space="preserve">, naziv biznis ideje </w:t>
      </w:r>
      <w:r w:rsidR="00AC159C">
        <w:rPr>
          <w:rFonts w:ascii="Arial" w:hAnsi="Arial" w:cs="Arial"/>
        </w:rPr>
        <w:t>–“</w:t>
      </w:r>
      <w:r w:rsidRPr="00226A62">
        <w:rPr>
          <w:rFonts w:ascii="Arial" w:hAnsi="Arial" w:cs="Arial"/>
        </w:rPr>
        <w:t>Razvoj kreativnosti</w:t>
      </w:r>
      <w:r w:rsidR="00AC159C">
        <w:rPr>
          <w:rFonts w:ascii="Arial" w:hAnsi="Arial" w:cs="Arial"/>
        </w:rPr>
        <w:t xml:space="preserve"> i monitoring programa za djecu”</w:t>
      </w:r>
    </w:p>
    <w:p w:rsidR="00040F2B" w:rsidRDefault="00AC159C" w:rsidP="00040F2B">
      <w:pPr>
        <w:jc w:val="both"/>
        <w:rPr>
          <w:rStyle w:val="CommentReference"/>
        </w:rPr>
      </w:pPr>
      <w:r>
        <w:rPr>
          <w:rFonts w:ascii="Arial" w:hAnsi="Arial" w:cs="Arial"/>
        </w:rPr>
        <w:t xml:space="preserve">Dodijeljena sredstva su utrošena </w:t>
      </w:r>
      <w:r w:rsidRPr="0071257C">
        <w:rPr>
          <w:rFonts w:ascii="Arial" w:hAnsi="Arial" w:cs="Arial"/>
        </w:rPr>
        <w:t>za</w:t>
      </w:r>
      <w:r w:rsidRPr="00226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226A62">
        <w:rPr>
          <w:rFonts w:ascii="Arial" w:hAnsi="Arial" w:cs="Arial"/>
        </w:rPr>
        <w:t>upovin</w:t>
      </w:r>
      <w:r>
        <w:rPr>
          <w:rFonts w:ascii="Arial" w:hAnsi="Arial" w:cs="Arial"/>
        </w:rPr>
        <w:t>u didaktičke opreme i inventara, troškove</w:t>
      </w:r>
      <w:r w:rsidR="00226A62">
        <w:rPr>
          <w:rFonts w:ascii="Arial" w:hAnsi="Arial" w:cs="Arial"/>
        </w:rPr>
        <w:t xml:space="preserve"> a</w:t>
      </w:r>
      <w:r w:rsidR="00226A62" w:rsidRPr="00226A62">
        <w:rPr>
          <w:rFonts w:ascii="Arial" w:hAnsi="Arial" w:cs="Arial"/>
        </w:rPr>
        <w:t>daptacij</w:t>
      </w:r>
      <w:r>
        <w:rPr>
          <w:rFonts w:ascii="Arial" w:hAnsi="Arial" w:cs="Arial"/>
        </w:rPr>
        <w:t>e radnog prostora</w:t>
      </w:r>
      <w:r w:rsidR="00226A62">
        <w:rPr>
          <w:rFonts w:ascii="Arial" w:hAnsi="Arial" w:cs="Arial"/>
        </w:rPr>
        <w:t xml:space="preserve"> </w:t>
      </w:r>
      <w:r w:rsidR="00040F2B">
        <w:rPr>
          <w:rFonts w:ascii="Arial" w:hAnsi="Arial" w:cs="Arial"/>
        </w:rPr>
        <w:t>i</w:t>
      </w:r>
      <w:r w:rsidR="004B0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troškove b</w:t>
      </w:r>
      <w:r w:rsidR="00226A62" w:rsidRPr="00226A62">
        <w:rPr>
          <w:rFonts w:ascii="Arial" w:hAnsi="Arial" w:cs="Arial"/>
        </w:rPr>
        <w:t xml:space="preserve">ruto </w:t>
      </w:r>
      <w:r>
        <w:rPr>
          <w:rFonts w:ascii="Arial" w:hAnsi="Arial" w:cs="Arial"/>
        </w:rPr>
        <w:t xml:space="preserve">zarada zaposlenih. </w:t>
      </w:r>
      <w:r w:rsidR="00226A62" w:rsidRPr="00226A62">
        <w:rPr>
          <w:rFonts w:ascii="Arial" w:hAnsi="Arial" w:cs="Arial"/>
        </w:rPr>
        <w:t xml:space="preserve"> </w:t>
      </w:r>
    </w:p>
    <w:p w:rsidR="00116943" w:rsidRPr="00040F2B" w:rsidRDefault="00116943" w:rsidP="00040F2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AC159C">
        <w:rPr>
          <w:rFonts w:ascii="Arial" w:hAnsi="Arial" w:cs="Arial"/>
          <w:b/>
        </w:rPr>
        <w:t>DOO “Monte Glow”</w:t>
      </w:r>
      <w:r w:rsidRPr="00040F2B">
        <w:rPr>
          <w:rFonts w:ascii="Arial" w:hAnsi="Arial" w:cs="Arial"/>
        </w:rPr>
        <w:t xml:space="preserve">, naziv biznis ideje </w:t>
      </w:r>
      <w:r w:rsidR="00AC159C">
        <w:rPr>
          <w:rFonts w:ascii="Arial" w:hAnsi="Arial" w:cs="Arial"/>
        </w:rPr>
        <w:t>–</w:t>
      </w:r>
      <w:r w:rsidRPr="00040F2B">
        <w:rPr>
          <w:rFonts w:ascii="Arial" w:hAnsi="Arial" w:cs="Arial"/>
        </w:rPr>
        <w:t xml:space="preserve"> </w:t>
      </w:r>
      <w:r w:rsidR="00AC159C">
        <w:rPr>
          <w:rFonts w:ascii="Arial" w:hAnsi="Arial" w:cs="Arial"/>
        </w:rPr>
        <w:t>“</w:t>
      </w:r>
      <w:r w:rsidRPr="00040F2B">
        <w:rPr>
          <w:rFonts w:ascii="Arial" w:hAnsi="Arial" w:cs="Arial"/>
        </w:rPr>
        <w:t xml:space="preserve">Savremeni rekviziti i prateća </w:t>
      </w:r>
      <w:r w:rsidR="00AC159C">
        <w:rPr>
          <w:rFonts w:ascii="Arial" w:hAnsi="Arial" w:cs="Arial"/>
        </w:rPr>
        <w:t>košarkaška oprema za trening”</w:t>
      </w:r>
    </w:p>
    <w:p w:rsidR="008C3E48" w:rsidRDefault="00FD105A" w:rsidP="001169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Dodijeljena sredstva su u cjelini utrošena za  </w:t>
      </w:r>
      <w:r w:rsidR="00116943">
        <w:rPr>
          <w:rFonts w:ascii="Arial" w:hAnsi="Arial" w:cs="Arial"/>
        </w:rPr>
        <w:t>k</w:t>
      </w:r>
      <w:r w:rsidR="00116943" w:rsidRPr="00116943">
        <w:rPr>
          <w:rFonts w:ascii="Arial" w:hAnsi="Arial" w:cs="Arial"/>
        </w:rPr>
        <w:t>upovin</w:t>
      </w:r>
      <w:r w:rsidR="00116943">
        <w:rPr>
          <w:rFonts w:ascii="Arial" w:hAnsi="Arial" w:cs="Arial"/>
        </w:rPr>
        <w:t>u</w:t>
      </w:r>
      <w:r w:rsidR="00116943" w:rsidRPr="00116943">
        <w:rPr>
          <w:rFonts w:ascii="Arial" w:hAnsi="Arial" w:cs="Arial"/>
        </w:rPr>
        <w:t xml:space="preserve"> Tripl3 Shot SL mašine za dodavanje lopti</w:t>
      </w:r>
      <w:r w:rsidR="00CC5EC2">
        <w:rPr>
          <w:rFonts w:ascii="Arial" w:hAnsi="Arial" w:cs="Arial"/>
        </w:rPr>
        <w:t>.</w:t>
      </w:r>
      <w:r w:rsidR="008C3E48" w:rsidRPr="008C3E48">
        <w:rPr>
          <w:rFonts w:ascii="Arial" w:hAnsi="Arial" w:cs="Arial"/>
        </w:rPr>
        <w:t xml:space="preserve"> </w:t>
      </w:r>
    </w:p>
    <w:p w:rsidR="000B2C28" w:rsidRDefault="000B2C28" w:rsidP="000B2C28">
      <w:pPr>
        <w:jc w:val="both"/>
        <w:rPr>
          <w:rFonts w:ascii="Arial" w:hAnsi="Arial" w:cs="Arial"/>
          <w:b/>
        </w:rPr>
      </w:pPr>
      <w:r w:rsidRPr="000B2C28">
        <w:rPr>
          <w:rFonts w:ascii="Arial" w:hAnsi="Arial" w:cs="Arial"/>
          <w:b/>
        </w:rPr>
        <w:t xml:space="preserve">Iz razloga koje je Komisija </w:t>
      </w:r>
      <w:r>
        <w:rPr>
          <w:rFonts w:ascii="Arial" w:hAnsi="Arial" w:cs="Arial"/>
          <w:b/>
        </w:rPr>
        <w:t>cijenila opravdanim, sa dvije korisnice</w:t>
      </w:r>
      <w:r w:rsidRPr="000B2C28">
        <w:rPr>
          <w:rFonts w:ascii="Arial" w:hAnsi="Arial" w:cs="Arial"/>
          <w:b/>
        </w:rPr>
        <w:t xml:space="preserve"> opštinskih sredstava sklopljen</w:t>
      </w:r>
      <w:r>
        <w:rPr>
          <w:rFonts w:ascii="Arial" w:hAnsi="Arial" w:cs="Arial"/>
          <w:b/>
        </w:rPr>
        <w:t xml:space="preserve"> je </w:t>
      </w:r>
      <w:r w:rsidRPr="000B2C28">
        <w:rPr>
          <w:rFonts w:ascii="Arial" w:hAnsi="Arial" w:cs="Arial"/>
          <w:b/>
        </w:rPr>
        <w:t>an</w:t>
      </w:r>
      <w:r>
        <w:rPr>
          <w:rFonts w:ascii="Arial" w:hAnsi="Arial" w:cs="Arial"/>
          <w:b/>
        </w:rPr>
        <w:t>ex ugovora kojim se</w:t>
      </w:r>
      <w:r w:rsidRPr="000B2C28">
        <w:rPr>
          <w:rFonts w:ascii="Arial" w:hAnsi="Arial" w:cs="Arial"/>
          <w:b/>
        </w:rPr>
        <w:t xml:space="preserve"> rok za realizaciju njihovih biznis planova produžava do </w:t>
      </w:r>
      <w:r>
        <w:rPr>
          <w:rFonts w:ascii="Arial" w:hAnsi="Arial" w:cs="Arial"/>
          <w:b/>
        </w:rPr>
        <w:t>kraja 2021.godine. U pitanju su:</w:t>
      </w:r>
    </w:p>
    <w:p w:rsidR="000B2C28" w:rsidRPr="000B2C28" w:rsidRDefault="000B2C28" w:rsidP="000B2C28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0B2C28">
        <w:rPr>
          <w:rFonts w:ascii="Arial" w:hAnsi="Arial" w:cs="Arial"/>
          <w:b/>
        </w:rPr>
        <w:t xml:space="preserve">DOO “In Bar”, </w:t>
      </w:r>
      <w:r w:rsidRPr="000B2C28">
        <w:rPr>
          <w:rFonts w:ascii="Arial" w:hAnsi="Arial" w:cs="Arial"/>
        </w:rPr>
        <w:t>naziv biznis ideje – “Tradicionalna agro-turistička i ponuda kreativnog turizma Bara za tri godišnja doba”</w:t>
      </w:r>
    </w:p>
    <w:p w:rsidR="000B2C28" w:rsidRDefault="000B2C28" w:rsidP="000B2C28">
      <w:pPr>
        <w:jc w:val="both"/>
        <w:rPr>
          <w:rFonts w:ascii="Arial" w:hAnsi="Arial" w:cs="Arial"/>
        </w:rPr>
      </w:pPr>
      <w:r w:rsidRPr="000B2C28">
        <w:rPr>
          <w:rFonts w:ascii="Arial" w:hAnsi="Arial" w:cs="Arial"/>
        </w:rPr>
        <w:t>Zbog aktuelne epidemiološke situacije izazvane pandemijom Covid 19, ova korisnica sredstava nije mogla na adekvatan način i u potpunosti realizovati svoj biznis plan, budući da se isti u velikoj mjeri oslanja na turizam i da uključuje snimanje promotivnih filmova na agro turama koje nije bilo moguće organizovati,</w:t>
      </w:r>
      <w:r w:rsidR="00FD105A">
        <w:rPr>
          <w:rFonts w:ascii="Arial" w:hAnsi="Arial" w:cs="Arial"/>
        </w:rPr>
        <w:t xml:space="preserve"> </w:t>
      </w:r>
      <w:r w:rsidRPr="000B2C28">
        <w:rPr>
          <w:rFonts w:ascii="Arial" w:hAnsi="Arial" w:cs="Arial"/>
        </w:rPr>
        <w:t>kao i aktivnu kampanju na Google Ads.</w:t>
      </w:r>
      <w:bookmarkStart w:id="0" w:name="_GoBack"/>
      <w:bookmarkEnd w:id="0"/>
      <w:r w:rsidRPr="000B2C28">
        <w:rPr>
          <w:rFonts w:ascii="Arial" w:hAnsi="Arial" w:cs="Arial"/>
        </w:rPr>
        <w:t xml:space="preserve"> </w:t>
      </w:r>
    </w:p>
    <w:p w:rsidR="000B2C28" w:rsidRPr="00917CF8" w:rsidRDefault="000B2C28" w:rsidP="00917CF8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917CF8">
        <w:rPr>
          <w:rFonts w:ascii="Arial" w:hAnsi="Arial" w:cs="Arial"/>
          <w:b/>
        </w:rPr>
        <w:t>DOO “Pletent”</w:t>
      </w:r>
      <w:r w:rsidRPr="00917CF8">
        <w:rPr>
          <w:rFonts w:ascii="Arial" w:hAnsi="Arial" w:cs="Arial"/>
        </w:rPr>
        <w:t>, naziv biznis ideje “Pletent - Mašina za plete</w:t>
      </w:r>
      <w:r w:rsidR="00161B00">
        <w:rPr>
          <w:rFonts w:ascii="Arial" w:hAnsi="Arial" w:cs="Arial"/>
        </w:rPr>
        <w:t>nje shima saiki 122 ff sa softvero</w:t>
      </w:r>
      <w:r w:rsidRPr="00917CF8">
        <w:rPr>
          <w:rFonts w:ascii="Arial" w:hAnsi="Arial" w:cs="Arial"/>
        </w:rPr>
        <w:t xml:space="preserve">m” </w:t>
      </w:r>
    </w:p>
    <w:p w:rsidR="00224DBF" w:rsidRDefault="000B2C28" w:rsidP="000B2C28">
      <w:pPr>
        <w:jc w:val="both"/>
        <w:rPr>
          <w:rFonts w:ascii="Arial" w:hAnsi="Arial" w:cs="Arial"/>
        </w:rPr>
      </w:pPr>
      <w:r w:rsidRPr="007445DE">
        <w:rPr>
          <w:rFonts w:ascii="Arial" w:hAnsi="Arial" w:cs="Arial"/>
        </w:rPr>
        <w:t>DOO “Pletent”</w:t>
      </w:r>
      <w:r w:rsidR="00917CF8">
        <w:rPr>
          <w:rFonts w:ascii="Arial" w:hAnsi="Arial" w:cs="Arial"/>
        </w:rPr>
        <w:t xml:space="preserve"> dostavilo</w:t>
      </w:r>
      <w:r w:rsidRPr="007445DE">
        <w:rPr>
          <w:rFonts w:ascii="Arial" w:hAnsi="Arial" w:cs="Arial"/>
        </w:rPr>
        <w:t xml:space="preserve"> je kopiju izvoda iz</w:t>
      </w:r>
      <w:r w:rsidR="00917CF8">
        <w:rPr>
          <w:rFonts w:ascii="Arial" w:hAnsi="Arial" w:cs="Arial"/>
        </w:rPr>
        <w:t xml:space="preserve"> banke kao dokaz da su cjelokupna sredstva</w:t>
      </w:r>
      <w:r w:rsidRPr="007445DE">
        <w:rPr>
          <w:rFonts w:ascii="Arial" w:hAnsi="Arial" w:cs="Arial"/>
        </w:rPr>
        <w:t xml:space="preserve"> do</w:t>
      </w:r>
      <w:r w:rsidR="00917CF8">
        <w:rPr>
          <w:rFonts w:ascii="Arial" w:hAnsi="Arial" w:cs="Arial"/>
        </w:rPr>
        <w:t>dijeljena od strane Opštine Bar</w:t>
      </w:r>
      <w:r w:rsidRPr="007445DE">
        <w:rPr>
          <w:rFonts w:ascii="Arial" w:hAnsi="Arial" w:cs="Arial"/>
        </w:rPr>
        <w:t xml:space="preserve"> neutrošena, te da se nalaze na računu korisnika.</w:t>
      </w:r>
      <w:r w:rsidR="00917CF8">
        <w:rPr>
          <w:rFonts w:ascii="Arial" w:hAnsi="Arial" w:cs="Arial"/>
        </w:rPr>
        <w:t xml:space="preserve"> </w:t>
      </w:r>
    </w:p>
    <w:p w:rsidR="000B2C28" w:rsidRDefault="00224DBF" w:rsidP="000B2C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B2C28">
        <w:rPr>
          <w:rFonts w:ascii="Arial" w:hAnsi="Arial" w:cs="Arial"/>
        </w:rPr>
        <w:t>zvještaj</w:t>
      </w:r>
      <w:r>
        <w:rPr>
          <w:rFonts w:ascii="Arial" w:hAnsi="Arial" w:cs="Arial"/>
        </w:rPr>
        <w:t>i o realizaciji ovih biznis planova će</w:t>
      </w:r>
      <w:r w:rsidRPr="000B2C28">
        <w:rPr>
          <w:rFonts w:ascii="Arial" w:hAnsi="Arial" w:cs="Arial"/>
        </w:rPr>
        <w:t xml:space="preserve"> biti dostavljen</w:t>
      </w:r>
      <w:r>
        <w:rPr>
          <w:rFonts w:ascii="Arial" w:hAnsi="Arial" w:cs="Arial"/>
        </w:rPr>
        <w:t>i</w:t>
      </w:r>
      <w:r w:rsidRPr="000B2C28">
        <w:rPr>
          <w:rFonts w:ascii="Arial" w:hAnsi="Arial" w:cs="Arial"/>
        </w:rPr>
        <w:t xml:space="preserve"> nakon njegovog okončanja, odnosno u sklopu izvještaja o </w:t>
      </w:r>
      <w:r>
        <w:rPr>
          <w:rFonts w:ascii="Arial" w:hAnsi="Arial" w:cs="Arial"/>
        </w:rPr>
        <w:t>raspodjeli budžetskih sredstava</w:t>
      </w:r>
      <w:r w:rsidRPr="000B2C28">
        <w:rPr>
          <w:rFonts w:ascii="Arial" w:hAnsi="Arial" w:cs="Arial"/>
        </w:rPr>
        <w:t xml:space="preserve"> za 2020.godinu.</w:t>
      </w:r>
    </w:p>
    <w:p w:rsidR="00224DBF" w:rsidRPr="00FD105A" w:rsidRDefault="00224DBF" w:rsidP="00224DBF">
      <w:pPr>
        <w:jc w:val="both"/>
        <w:rPr>
          <w:rFonts w:ascii="Arial" w:hAnsi="Arial" w:cs="Arial"/>
          <w:b/>
        </w:rPr>
      </w:pPr>
      <w:r w:rsidRPr="00FD105A">
        <w:rPr>
          <w:rFonts w:ascii="Arial" w:hAnsi="Arial" w:cs="Arial"/>
          <w:b/>
        </w:rPr>
        <w:t>Efekti podržanih projekata ogledaju se u ostvarivanju društveno-ekonomske koristi i po</w:t>
      </w:r>
      <w:r w:rsidR="00FD105A" w:rsidRPr="00FD105A">
        <w:rPr>
          <w:rFonts w:ascii="Arial" w:hAnsi="Arial" w:cs="Arial"/>
          <w:b/>
        </w:rPr>
        <w:t>zitivnog uticaja na lokalnu zaj</w:t>
      </w:r>
      <w:r w:rsidRPr="00FD105A">
        <w:rPr>
          <w:rFonts w:ascii="Arial" w:hAnsi="Arial" w:cs="Arial"/>
          <w:b/>
        </w:rPr>
        <w:t xml:space="preserve">ednicu. </w:t>
      </w:r>
    </w:p>
    <w:p w:rsidR="000454E9" w:rsidRPr="00681359" w:rsidRDefault="00672891" w:rsidP="00681359">
      <w:pPr>
        <w:jc w:val="both"/>
        <w:rPr>
          <w:rFonts w:ascii="Arial" w:hAnsi="Arial" w:cs="Arial"/>
        </w:rPr>
      </w:pPr>
      <w:r w:rsidRPr="00FD105A">
        <w:rPr>
          <w:rFonts w:ascii="Arial" w:hAnsi="Arial" w:cs="Arial"/>
        </w:rPr>
        <w:t xml:space="preserve">Realizacija biznis plana “Ukus i tradicija” doprinijela je afirmaciji tradicionalnih načina </w:t>
      </w:r>
      <w:r w:rsidR="00FC3F34" w:rsidRPr="00FD105A">
        <w:rPr>
          <w:rFonts w:ascii="Arial" w:hAnsi="Arial" w:cs="Arial"/>
        </w:rPr>
        <w:t>prerađivačke proizvodnje lokalno dostupnih sirovina</w:t>
      </w:r>
      <w:r w:rsidRPr="00FD105A">
        <w:rPr>
          <w:rFonts w:ascii="Arial" w:hAnsi="Arial" w:cs="Arial"/>
        </w:rPr>
        <w:t xml:space="preserve"> i upotpunjavanju etno-turističke ponude. Imajući u vidu da su glavni proizvodi sok od ruže, </w:t>
      </w:r>
      <w:r w:rsidRPr="00FD105A">
        <w:rPr>
          <w:rFonts w:ascii="Arial" w:hAnsi="Arial" w:cs="Arial"/>
          <w:shd w:val="clear" w:color="auto" w:fill="FFFFFF"/>
        </w:rPr>
        <w:t>šipka, zove, nane, a da je u planu još i proizvodnja sokova od kupine, dunje, kao i likera od kupina i šipka,</w:t>
      </w:r>
      <w:r w:rsidR="00FD105A">
        <w:rPr>
          <w:rFonts w:ascii="Arial" w:hAnsi="Arial" w:cs="Arial"/>
          <w:shd w:val="clear" w:color="auto" w:fill="FFFFFF"/>
        </w:rPr>
        <w:t xml:space="preserve"> </w:t>
      </w:r>
      <w:r w:rsidRPr="00FD105A">
        <w:rPr>
          <w:rFonts w:ascii="Arial" w:hAnsi="Arial" w:cs="Arial"/>
          <w:shd w:val="clear" w:color="auto" w:fill="FFFFFF"/>
        </w:rPr>
        <w:t xml:space="preserve">ovaj biznis </w:t>
      </w:r>
      <w:r w:rsidR="008A4C62" w:rsidRPr="00FD105A">
        <w:rPr>
          <w:rFonts w:ascii="Arial" w:hAnsi="Arial" w:cs="Arial"/>
        </w:rPr>
        <w:t>ukazao</w:t>
      </w:r>
      <w:r w:rsidRPr="00FD105A">
        <w:rPr>
          <w:rFonts w:ascii="Arial" w:hAnsi="Arial" w:cs="Arial"/>
        </w:rPr>
        <w:t xml:space="preserve"> je na potencijale prirodnih resu</w:t>
      </w:r>
      <w:r w:rsidR="00FC3F34" w:rsidRPr="00FD105A">
        <w:rPr>
          <w:rFonts w:ascii="Arial" w:hAnsi="Arial" w:cs="Arial"/>
        </w:rPr>
        <w:t>r</w:t>
      </w:r>
      <w:r w:rsidRPr="00FD105A">
        <w:rPr>
          <w:rFonts w:ascii="Arial" w:hAnsi="Arial" w:cs="Arial"/>
        </w:rPr>
        <w:t xml:space="preserve">sa </w:t>
      </w:r>
      <w:r w:rsidR="008A4C62" w:rsidRPr="00FD105A">
        <w:rPr>
          <w:rFonts w:ascii="Arial" w:hAnsi="Arial" w:cs="Arial"/>
        </w:rPr>
        <w:t xml:space="preserve">crmničkog kraja </w:t>
      </w:r>
      <w:r w:rsidRPr="00FD105A">
        <w:rPr>
          <w:rFonts w:ascii="Arial" w:hAnsi="Arial" w:cs="Arial"/>
        </w:rPr>
        <w:t xml:space="preserve">i </w:t>
      </w:r>
      <w:r w:rsidR="008A4C62" w:rsidRPr="00FD105A">
        <w:rPr>
          <w:rFonts w:ascii="Arial" w:hAnsi="Arial" w:cs="Arial"/>
        </w:rPr>
        <w:t xml:space="preserve">mogućnost njihove potpunije </w:t>
      </w:r>
      <w:r w:rsidR="00194B2C" w:rsidRPr="00FD105A">
        <w:rPr>
          <w:rFonts w:ascii="Arial" w:hAnsi="Arial" w:cs="Arial"/>
        </w:rPr>
        <w:t>valorizacije</w:t>
      </w:r>
      <w:r w:rsidR="008A4C62" w:rsidRPr="00FD105A">
        <w:rPr>
          <w:rFonts w:ascii="Arial" w:hAnsi="Arial" w:cs="Arial"/>
        </w:rPr>
        <w:t xml:space="preserve"> u </w:t>
      </w:r>
      <w:r w:rsidR="000E1F9F" w:rsidRPr="00FD105A">
        <w:rPr>
          <w:rFonts w:ascii="Arial" w:hAnsi="Arial" w:cs="Arial"/>
        </w:rPr>
        <w:t xml:space="preserve">privredne i </w:t>
      </w:r>
      <w:r w:rsidR="008A4C62" w:rsidRPr="00FD105A">
        <w:rPr>
          <w:rFonts w:ascii="Arial" w:hAnsi="Arial" w:cs="Arial"/>
        </w:rPr>
        <w:t xml:space="preserve">turističke svrhe. </w:t>
      </w:r>
      <w:r w:rsidRPr="00FD105A">
        <w:rPr>
          <w:rFonts w:ascii="Arial" w:hAnsi="Arial" w:cs="Arial"/>
        </w:rPr>
        <w:t xml:space="preserve"> </w:t>
      </w:r>
      <w:r w:rsidR="008A4C62" w:rsidRPr="00FD105A">
        <w:rPr>
          <w:rFonts w:ascii="Arial" w:hAnsi="Arial" w:cs="Arial"/>
        </w:rPr>
        <w:t>Kroz ovaj biznis razvijen je</w:t>
      </w:r>
      <w:r w:rsidRPr="00FD105A">
        <w:rPr>
          <w:rFonts w:ascii="Arial" w:hAnsi="Arial" w:cs="Arial"/>
          <w:shd w:val="clear" w:color="auto" w:fill="FFFFFF"/>
        </w:rPr>
        <w:t xml:space="preserve"> </w:t>
      </w:r>
      <w:r w:rsidR="008A4C62" w:rsidRPr="00FD105A">
        <w:rPr>
          <w:rFonts w:ascii="Arial" w:hAnsi="Arial" w:cs="Arial"/>
        </w:rPr>
        <w:t xml:space="preserve">autentičan gastro </w:t>
      </w:r>
      <w:r w:rsidR="00194B2C" w:rsidRPr="00FD105A">
        <w:rPr>
          <w:rFonts w:ascii="Arial" w:hAnsi="Arial" w:cs="Arial"/>
        </w:rPr>
        <w:t>su</w:t>
      </w:r>
      <w:r w:rsidR="008A4C62" w:rsidRPr="00FD105A">
        <w:rPr>
          <w:rFonts w:ascii="Arial" w:hAnsi="Arial" w:cs="Arial"/>
        </w:rPr>
        <w:t xml:space="preserve">venir koji promoviše destinaciju i lokalni ambijent. </w:t>
      </w:r>
      <w:r w:rsidRPr="00FD105A">
        <w:rPr>
          <w:rFonts w:ascii="Arial" w:hAnsi="Arial" w:cs="Arial"/>
          <w:shd w:val="clear" w:color="auto" w:fill="FFFFFF"/>
        </w:rPr>
        <w:t xml:space="preserve">Dodatnu vrijednost ovom biznisu daje to što je njegov pokretač </w:t>
      </w:r>
      <w:r w:rsidR="008A4C62" w:rsidRPr="00FD105A">
        <w:rPr>
          <w:rFonts w:ascii="Arial" w:hAnsi="Arial" w:cs="Arial"/>
          <w:shd w:val="clear" w:color="auto" w:fill="FFFFFF"/>
        </w:rPr>
        <w:t>i</w:t>
      </w:r>
      <w:r w:rsidRPr="00FD105A">
        <w:rPr>
          <w:rFonts w:ascii="Arial" w:hAnsi="Arial" w:cs="Arial"/>
          <w:shd w:val="clear" w:color="auto" w:fill="FFFFFF"/>
        </w:rPr>
        <w:t xml:space="preserve"> nosilac mlada žena</w:t>
      </w:r>
      <w:r w:rsidR="00194B2C" w:rsidRPr="00FD105A">
        <w:rPr>
          <w:rFonts w:ascii="Arial" w:hAnsi="Arial" w:cs="Arial"/>
          <w:shd w:val="clear" w:color="auto" w:fill="FFFFFF"/>
        </w:rPr>
        <w:t xml:space="preserve">, koja je do momenta </w:t>
      </w:r>
      <w:r w:rsidR="000E1F9F" w:rsidRPr="00FD105A">
        <w:rPr>
          <w:rFonts w:ascii="Arial" w:hAnsi="Arial" w:cs="Arial"/>
          <w:shd w:val="clear" w:color="auto" w:fill="FFFFFF"/>
        </w:rPr>
        <w:t>njegovog započinjanja</w:t>
      </w:r>
      <w:r w:rsidR="00194B2C" w:rsidRPr="00FD105A">
        <w:rPr>
          <w:rFonts w:ascii="Arial" w:hAnsi="Arial" w:cs="Arial"/>
          <w:shd w:val="clear" w:color="auto" w:fill="FFFFFF"/>
        </w:rPr>
        <w:t xml:space="preserve"> bila nezaposlena</w:t>
      </w:r>
      <w:r w:rsidRPr="00FD105A">
        <w:rPr>
          <w:rFonts w:ascii="Arial" w:hAnsi="Arial" w:cs="Arial"/>
          <w:shd w:val="clear" w:color="auto" w:fill="FFFFFF"/>
        </w:rPr>
        <w:t>.</w:t>
      </w:r>
      <w:r w:rsidRPr="00FD105A">
        <w:rPr>
          <w:rFonts w:ascii="Arial" w:hAnsi="Arial" w:cs="Arial"/>
        </w:rPr>
        <w:t xml:space="preserve">  </w:t>
      </w:r>
      <w:r w:rsidR="00194B2C" w:rsidRPr="00FD105A">
        <w:rPr>
          <w:rFonts w:ascii="Arial" w:hAnsi="Arial" w:cs="Arial"/>
        </w:rPr>
        <w:t xml:space="preserve">Realizacijom ove biznis ideje ona je riješila svoj radni status kao samozaposlena. </w:t>
      </w:r>
      <w:r w:rsidR="000E1F9F" w:rsidRPr="00FD105A">
        <w:rPr>
          <w:rFonts w:ascii="Arial" w:hAnsi="Arial" w:cs="Arial"/>
        </w:rPr>
        <w:t>Njena odluka da svoj život i rad veže za selo</w:t>
      </w:r>
      <w:r w:rsidR="005455BB" w:rsidRPr="00FD105A">
        <w:rPr>
          <w:rFonts w:ascii="Arial" w:hAnsi="Arial" w:cs="Arial"/>
        </w:rPr>
        <w:t>,</w:t>
      </w:r>
      <w:r w:rsidR="000E1F9F" w:rsidRPr="00FD105A">
        <w:rPr>
          <w:rFonts w:ascii="Arial" w:hAnsi="Arial" w:cs="Arial"/>
        </w:rPr>
        <w:t xml:space="preserve"> </w:t>
      </w:r>
      <w:r w:rsidR="005455BB" w:rsidRPr="00FD105A">
        <w:rPr>
          <w:rFonts w:ascii="Arial" w:hAnsi="Arial" w:cs="Arial"/>
        </w:rPr>
        <w:t>primjer je i ohrabrenje za sve mlade ljude da prepoznaju brojne prednosti ruralnih sredina</w:t>
      </w:r>
      <w:r w:rsidR="000E1F9F" w:rsidRPr="00FD105A">
        <w:rPr>
          <w:rFonts w:ascii="Arial" w:hAnsi="Arial" w:cs="Arial"/>
        </w:rPr>
        <w:t xml:space="preserve">, da tu </w:t>
      </w:r>
      <w:r w:rsidR="00FC3F34" w:rsidRPr="00FD105A">
        <w:rPr>
          <w:rFonts w:ascii="Arial" w:hAnsi="Arial" w:cs="Arial"/>
        </w:rPr>
        <w:t xml:space="preserve">osnivaju </w:t>
      </w:r>
      <w:r w:rsidR="000E1F9F" w:rsidRPr="00FD105A">
        <w:rPr>
          <w:rFonts w:ascii="Arial" w:hAnsi="Arial" w:cs="Arial"/>
        </w:rPr>
        <w:t xml:space="preserve">ne samo svoja domaćinstva, već i svoj biznis.  </w:t>
      </w:r>
      <w:r w:rsidRPr="00FD105A">
        <w:rPr>
          <w:rFonts w:ascii="Arial" w:hAnsi="Arial" w:cs="Arial"/>
        </w:rPr>
        <w:t xml:space="preserve">Dalji efekti ovog biznisa </w:t>
      </w:r>
      <w:r w:rsidR="00FC3F34" w:rsidRPr="00FD105A">
        <w:rPr>
          <w:rFonts w:ascii="Arial" w:hAnsi="Arial" w:cs="Arial"/>
        </w:rPr>
        <w:t>očitovaće</w:t>
      </w:r>
      <w:r w:rsidRPr="00FD105A">
        <w:rPr>
          <w:rFonts w:ascii="Arial" w:hAnsi="Arial" w:cs="Arial"/>
        </w:rPr>
        <w:t xml:space="preserve"> </w:t>
      </w:r>
      <w:r w:rsidR="005455BB" w:rsidRPr="00FD105A">
        <w:rPr>
          <w:rFonts w:ascii="Arial" w:hAnsi="Arial" w:cs="Arial"/>
        </w:rPr>
        <w:t>se plasmanom proizvoda na šire tržište, prvenstveno ulaskom</w:t>
      </w:r>
      <w:r w:rsidRPr="00FD105A">
        <w:rPr>
          <w:rFonts w:ascii="Arial" w:hAnsi="Arial" w:cs="Arial"/>
        </w:rPr>
        <w:t xml:space="preserve"> u trgovinske lance,</w:t>
      </w:r>
      <w:r w:rsidR="005455BB" w:rsidRPr="00FD105A">
        <w:rPr>
          <w:rFonts w:ascii="Arial" w:hAnsi="Arial" w:cs="Arial"/>
        </w:rPr>
        <w:t xml:space="preserve"> </w:t>
      </w:r>
      <w:r w:rsidR="000E1F9F" w:rsidRPr="00FD105A">
        <w:rPr>
          <w:rFonts w:ascii="Arial" w:hAnsi="Arial" w:cs="Arial"/>
        </w:rPr>
        <w:t>prodavnice</w:t>
      </w:r>
      <w:r w:rsidRPr="00FD105A">
        <w:rPr>
          <w:rFonts w:ascii="Arial" w:hAnsi="Arial" w:cs="Arial"/>
        </w:rPr>
        <w:t xml:space="preserve"> zdrave hrane </w:t>
      </w:r>
      <w:r w:rsidR="008A4C62" w:rsidRPr="00FD105A">
        <w:rPr>
          <w:rFonts w:ascii="Arial" w:hAnsi="Arial" w:cs="Arial"/>
        </w:rPr>
        <w:t>i</w:t>
      </w:r>
      <w:r w:rsidRPr="00FD105A">
        <w:rPr>
          <w:rFonts w:ascii="Arial" w:hAnsi="Arial" w:cs="Arial"/>
        </w:rPr>
        <w:t xml:space="preserve"> </w:t>
      </w:r>
      <w:r w:rsidR="008A4C62" w:rsidRPr="00FD105A">
        <w:rPr>
          <w:rFonts w:ascii="Arial" w:hAnsi="Arial" w:cs="Arial"/>
        </w:rPr>
        <w:t>suvenirnice</w:t>
      </w:r>
      <w:r w:rsidR="00194B2C" w:rsidRPr="00FD105A">
        <w:rPr>
          <w:rFonts w:ascii="Arial" w:hAnsi="Arial" w:cs="Arial"/>
        </w:rPr>
        <w:t xml:space="preserve">, čime se očekuje </w:t>
      </w:r>
      <w:r w:rsidR="00FD105A" w:rsidRPr="00FD105A">
        <w:rPr>
          <w:rFonts w:ascii="Arial" w:hAnsi="Arial" w:cs="Arial"/>
        </w:rPr>
        <w:t>otvaranje još radnih</w:t>
      </w:r>
      <w:r w:rsidR="00194B2C" w:rsidRPr="00FD105A">
        <w:rPr>
          <w:rFonts w:ascii="Arial" w:hAnsi="Arial" w:cs="Arial"/>
        </w:rPr>
        <w:t xml:space="preserve"> mjesta i povećanje proizvodnje u mjeri koja neće dovesti u pitanje njenu tradicionalnu autentičnost</w:t>
      </w:r>
      <w:r w:rsidRPr="00FD105A">
        <w:rPr>
          <w:rFonts w:ascii="Arial" w:hAnsi="Arial" w:cs="Arial"/>
        </w:rPr>
        <w:t>.</w:t>
      </w:r>
    </w:p>
    <w:p w:rsidR="00303F2B" w:rsidRPr="008750B1" w:rsidRDefault="00FC3F34" w:rsidP="002B5D63">
      <w:pPr>
        <w:spacing w:after="0"/>
        <w:jc w:val="both"/>
        <w:rPr>
          <w:rFonts w:ascii="Arial" w:eastAsia="Times New Roman" w:hAnsi="Arial" w:cs="Arial"/>
        </w:rPr>
      </w:pPr>
      <w:r w:rsidRPr="00303F2B">
        <w:rPr>
          <w:rFonts w:ascii="Arial" w:eastAsia="Times New Roman" w:hAnsi="Arial" w:cs="Arial"/>
          <w:color w:val="000000"/>
        </w:rPr>
        <w:t xml:space="preserve">Biznis ideja mlade preduzetnice Marije Babić bazirana na proizvodnji eteričnih ulja od lovora, kao lokalno dostupne i veoma rasprostranjene </w:t>
      </w:r>
      <w:r w:rsidR="00681359" w:rsidRPr="00303F2B">
        <w:rPr>
          <w:rFonts w:ascii="Arial" w:eastAsia="Times New Roman" w:hAnsi="Arial" w:cs="Arial"/>
          <w:color w:val="000000"/>
        </w:rPr>
        <w:t xml:space="preserve">mediteranske </w:t>
      </w:r>
      <w:r w:rsidRPr="00303F2B">
        <w:rPr>
          <w:rFonts w:ascii="Arial" w:eastAsia="Times New Roman" w:hAnsi="Arial" w:cs="Arial"/>
          <w:color w:val="000000"/>
        </w:rPr>
        <w:t xml:space="preserve">biljke, nadovezala se na već razvijen porodični biznis bavljenja maslinarstvom </w:t>
      </w:r>
      <w:r w:rsidR="00681359" w:rsidRPr="00303F2B">
        <w:rPr>
          <w:rFonts w:ascii="Arial" w:eastAsia="Times New Roman" w:hAnsi="Arial" w:cs="Arial"/>
          <w:color w:val="000000"/>
        </w:rPr>
        <w:t>i iz</w:t>
      </w:r>
      <w:r w:rsidRPr="00303F2B">
        <w:rPr>
          <w:rFonts w:ascii="Arial" w:eastAsia="Times New Roman" w:hAnsi="Arial" w:cs="Arial"/>
          <w:color w:val="000000"/>
        </w:rPr>
        <w:t>rade</w:t>
      </w:r>
      <w:r w:rsidR="00681359" w:rsidRPr="00303F2B">
        <w:rPr>
          <w:rFonts w:ascii="Arial" w:eastAsia="Times New Roman" w:hAnsi="Arial" w:cs="Arial"/>
          <w:color w:val="000000"/>
        </w:rPr>
        <w:t xml:space="preserve"> ekoloških sapuna po tradicionalnoj recepturi.</w:t>
      </w:r>
      <w:r w:rsidRPr="00303F2B">
        <w:rPr>
          <w:rFonts w:ascii="Arial" w:eastAsia="Times New Roman" w:hAnsi="Arial" w:cs="Arial"/>
          <w:color w:val="000000"/>
        </w:rPr>
        <w:t xml:space="preserve">  </w:t>
      </w:r>
      <w:r w:rsidR="00681359" w:rsidRPr="00303F2B">
        <w:rPr>
          <w:rFonts w:ascii="Arial" w:eastAsia="Times New Roman" w:hAnsi="Arial" w:cs="Arial"/>
          <w:color w:val="000000"/>
        </w:rPr>
        <w:t>Rezultat ovog biznis plana je novi agro-turistički proizvod na domaćem tržištu koji je u potpunosti proizveden u Baru</w:t>
      </w:r>
      <w:r w:rsidR="006B2B4A" w:rsidRPr="00303F2B">
        <w:rPr>
          <w:rFonts w:ascii="Arial" w:eastAsia="Times New Roman" w:hAnsi="Arial" w:cs="Arial"/>
          <w:color w:val="000000"/>
        </w:rPr>
        <w:t>, a koji se već nalazi u ponudi lokalnih turističkih agencija</w:t>
      </w:r>
      <w:r w:rsidR="00681359" w:rsidRPr="00303F2B">
        <w:rPr>
          <w:rFonts w:ascii="Arial" w:eastAsia="Times New Roman" w:hAnsi="Arial" w:cs="Arial"/>
          <w:color w:val="000000"/>
        </w:rPr>
        <w:t>. Eterična ulja, koja su neophodna komponenta mnogih kozmetičkih i medicinskih proizvoda,</w:t>
      </w:r>
      <w:r w:rsidR="002B5D63">
        <w:rPr>
          <w:rFonts w:ascii="Arial" w:eastAsia="Times New Roman" w:hAnsi="Arial" w:cs="Arial"/>
          <w:color w:val="000000"/>
        </w:rPr>
        <w:t xml:space="preserve"> </w:t>
      </w:r>
      <w:r w:rsidR="00FC5293" w:rsidRPr="00303F2B">
        <w:rPr>
          <w:rFonts w:ascii="Arial" w:eastAsia="Times New Roman" w:hAnsi="Arial" w:cs="Arial"/>
          <w:color w:val="000000"/>
        </w:rPr>
        <w:t xml:space="preserve">a koja su se ranije dobavljala </w:t>
      </w:r>
      <w:r w:rsidR="00681359" w:rsidRPr="00303F2B">
        <w:rPr>
          <w:rFonts w:ascii="Arial" w:eastAsia="Times New Roman" w:hAnsi="Arial" w:cs="Arial"/>
          <w:color w:val="000000"/>
        </w:rPr>
        <w:t xml:space="preserve"> </w:t>
      </w:r>
      <w:r w:rsidR="00FC5293" w:rsidRPr="00303F2B">
        <w:rPr>
          <w:rFonts w:ascii="Arial" w:eastAsia="Times New Roman" w:hAnsi="Arial" w:cs="Arial"/>
          <w:color w:val="000000"/>
        </w:rPr>
        <w:t xml:space="preserve">isključivo iz inostranstva, </w:t>
      </w:r>
      <w:r w:rsidR="00681359" w:rsidRPr="00303F2B">
        <w:rPr>
          <w:rFonts w:ascii="Arial" w:eastAsia="Times New Roman" w:hAnsi="Arial" w:cs="Arial"/>
          <w:color w:val="000000"/>
        </w:rPr>
        <w:t xml:space="preserve">sada se </w:t>
      </w:r>
      <w:r w:rsidR="00496A13" w:rsidRPr="00303F2B">
        <w:rPr>
          <w:rFonts w:ascii="Arial" w:eastAsia="Times New Roman" w:hAnsi="Arial" w:cs="Arial"/>
          <w:color w:val="000000"/>
        </w:rPr>
        <w:t>proizvode</w:t>
      </w:r>
      <w:r w:rsidR="00FC5293" w:rsidRPr="00303F2B">
        <w:rPr>
          <w:rFonts w:ascii="Arial" w:eastAsia="Times New Roman" w:hAnsi="Arial" w:cs="Arial"/>
          <w:color w:val="000000"/>
        </w:rPr>
        <w:t xml:space="preserve"> u Baru</w:t>
      </w:r>
      <w:r w:rsidR="00681359" w:rsidRPr="00303F2B">
        <w:rPr>
          <w:rFonts w:ascii="Arial" w:eastAsia="Times New Roman" w:hAnsi="Arial" w:cs="Arial"/>
          <w:color w:val="000000"/>
        </w:rPr>
        <w:t xml:space="preserve">.  </w:t>
      </w:r>
      <w:r w:rsidR="00665649" w:rsidRPr="00303F2B">
        <w:rPr>
          <w:rFonts w:ascii="Arial" w:eastAsia="Times New Roman" w:hAnsi="Arial" w:cs="Arial"/>
          <w:color w:val="000000"/>
        </w:rPr>
        <w:t xml:space="preserve">Njihovom upotrebom i dodavanjem u sapune od maslinovog ulja, obogaćeni </w:t>
      </w:r>
      <w:r w:rsidR="00665649" w:rsidRPr="00303F2B">
        <w:rPr>
          <w:rFonts w:ascii="Arial" w:eastAsia="Times New Roman" w:hAnsi="Arial" w:cs="Arial"/>
          <w:color w:val="000000"/>
        </w:rPr>
        <w:lastRenderedPageBreak/>
        <w:t>su već postojeći proizvodi</w:t>
      </w:r>
      <w:r w:rsidR="00131F16">
        <w:rPr>
          <w:rFonts w:ascii="Arial" w:eastAsia="Times New Roman" w:hAnsi="Arial" w:cs="Arial"/>
          <w:color w:val="000000"/>
        </w:rPr>
        <w:t xml:space="preserve"> </w:t>
      </w:r>
      <w:r w:rsidR="008B015F" w:rsidRPr="00303F2B">
        <w:rPr>
          <w:rFonts w:ascii="Arial" w:eastAsia="Times New Roman" w:hAnsi="Arial" w:cs="Arial"/>
          <w:color w:val="000000"/>
        </w:rPr>
        <w:t>i</w:t>
      </w:r>
      <w:r w:rsidR="00665649" w:rsidRPr="00303F2B">
        <w:rPr>
          <w:rFonts w:ascii="Arial" w:eastAsia="Times New Roman" w:hAnsi="Arial" w:cs="Arial"/>
          <w:color w:val="000000"/>
        </w:rPr>
        <w:t xml:space="preserve"> </w:t>
      </w:r>
      <w:r w:rsidR="008B015F" w:rsidRPr="00303F2B">
        <w:rPr>
          <w:rFonts w:ascii="Arial" w:eastAsia="Times New Roman" w:hAnsi="Arial" w:cs="Arial"/>
          <w:color w:val="000000"/>
        </w:rPr>
        <w:t xml:space="preserve">unaprijeđen njihov kvalitet. </w:t>
      </w:r>
      <w:r w:rsidR="000E0572">
        <w:rPr>
          <w:rFonts w:ascii="Arial" w:eastAsia="Times New Roman" w:hAnsi="Arial" w:cs="Arial"/>
          <w:color w:val="000000"/>
        </w:rPr>
        <w:t>Istovremeno,p</w:t>
      </w:r>
      <w:r w:rsidR="00665649" w:rsidRPr="00303F2B">
        <w:rPr>
          <w:rFonts w:ascii="Arial" w:eastAsia="Times New Roman" w:hAnsi="Arial" w:cs="Arial"/>
          <w:color w:val="000000"/>
        </w:rPr>
        <w:t xml:space="preserve">roširen </w:t>
      </w:r>
      <w:r w:rsidR="008B015F" w:rsidRPr="00303F2B">
        <w:rPr>
          <w:rFonts w:ascii="Arial" w:eastAsia="Times New Roman" w:hAnsi="Arial" w:cs="Arial"/>
          <w:color w:val="000000"/>
        </w:rPr>
        <w:t xml:space="preserve">je </w:t>
      </w:r>
      <w:r w:rsidR="00665649" w:rsidRPr="00303F2B">
        <w:rPr>
          <w:rFonts w:ascii="Arial" w:eastAsia="Times New Roman" w:hAnsi="Arial" w:cs="Arial"/>
          <w:color w:val="000000"/>
        </w:rPr>
        <w:t>asortiman</w:t>
      </w:r>
      <w:r w:rsidR="008B015F" w:rsidRPr="00303F2B">
        <w:rPr>
          <w:rFonts w:ascii="Arial" w:eastAsia="Times New Roman" w:hAnsi="Arial" w:cs="Arial"/>
          <w:color w:val="000000"/>
        </w:rPr>
        <w:t xml:space="preserve"> proizvoda </w:t>
      </w:r>
      <w:r w:rsidR="00131F16">
        <w:rPr>
          <w:rFonts w:ascii="Arial" w:eastAsia="Times New Roman" w:hAnsi="Arial" w:cs="Arial"/>
          <w:color w:val="000000"/>
        </w:rPr>
        <w:t>ovog privrednog društva</w:t>
      </w:r>
      <w:r w:rsidR="00131F16" w:rsidRPr="00303F2B">
        <w:rPr>
          <w:rFonts w:ascii="Arial" w:eastAsia="Times New Roman" w:hAnsi="Arial" w:cs="Arial"/>
          <w:color w:val="000000"/>
        </w:rPr>
        <w:t xml:space="preserve"> </w:t>
      </w:r>
      <w:r w:rsidR="008B015F" w:rsidRPr="00303F2B">
        <w:rPr>
          <w:rFonts w:ascii="Arial" w:eastAsia="Times New Roman" w:hAnsi="Arial" w:cs="Arial"/>
          <w:color w:val="000000"/>
        </w:rPr>
        <w:t>koji su namijenjen</w:t>
      </w:r>
      <w:r w:rsidR="002B5D63">
        <w:rPr>
          <w:rFonts w:ascii="Arial" w:eastAsia="Times New Roman" w:hAnsi="Arial" w:cs="Arial"/>
          <w:color w:val="000000"/>
        </w:rPr>
        <w:t xml:space="preserve">i </w:t>
      </w:r>
      <w:r w:rsidR="008B015F" w:rsidRPr="00303F2B">
        <w:rPr>
          <w:rFonts w:ascii="Arial" w:eastAsia="Times New Roman" w:hAnsi="Arial" w:cs="Arial"/>
          <w:color w:val="000000"/>
        </w:rPr>
        <w:t>svakodnevnoj upotrebi u domaćinstvu, a ujedno predstavljaju i unikatan ekološki suvenir.</w:t>
      </w:r>
      <w:r w:rsidR="00665649" w:rsidRPr="00303F2B">
        <w:rPr>
          <w:rFonts w:ascii="Arial" w:eastAsia="Times New Roman" w:hAnsi="Arial" w:cs="Arial"/>
          <w:color w:val="000000"/>
        </w:rPr>
        <w:t xml:space="preserve"> </w:t>
      </w:r>
      <w:r w:rsidR="000E0572">
        <w:rPr>
          <w:rFonts w:ascii="Arial" w:eastAsia="Times New Roman" w:hAnsi="Arial" w:cs="Arial"/>
          <w:color w:val="000000"/>
        </w:rPr>
        <w:t xml:space="preserve">Realizacijom ove biznis ideje ukazano je na mogućnosti veće </w:t>
      </w:r>
      <w:r w:rsidR="000E0572" w:rsidRPr="000E0572">
        <w:rPr>
          <w:rFonts w:ascii="Arial" w:eastAsia="Times New Roman" w:hAnsi="Arial" w:cs="Arial"/>
          <w:color w:val="000000"/>
        </w:rPr>
        <w:t>iskorištenosti ljekovitog bilja sa područja Bara i okoline</w:t>
      </w:r>
      <w:r w:rsidR="000E0572">
        <w:rPr>
          <w:rFonts w:ascii="Arial" w:eastAsia="Times New Roman" w:hAnsi="Arial" w:cs="Arial"/>
          <w:color w:val="000000"/>
        </w:rPr>
        <w:t>, kao i na mogućnosti u</w:t>
      </w:r>
      <w:r w:rsidR="000E0572" w:rsidRPr="000E0572">
        <w:rPr>
          <w:rFonts w:ascii="Arial" w:eastAsia="Times New Roman" w:hAnsi="Arial" w:cs="Arial"/>
          <w:color w:val="000000"/>
        </w:rPr>
        <w:t>zgoj</w:t>
      </w:r>
      <w:r w:rsidR="000E0572">
        <w:rPr>
          <w:rFonts w:ascii="Arial" w:eastAsia="Times New Roman" w:hAnsi="Arial" w:cs="Arial"/>
          <w:color w:val="000000"/>
        </w:rPr>
        <w:t>a</w:t>
      </w:r>
      <w:r w:rsidR="000E0572" w:rsidRPr="000E0572">
        <w:rPr>
          <w:rFonts w:ascii="Arial" w:eastAsia="Times New Roman" w:hAnsi="Arial" w:cs="Arial"/>
          <w:color w:val="000000"/>
        </w:rPr>
        <w:t xml:space="preserve"> ljekovitog bilja za koje je zaleđe Bara idealno područje</w:t>
      </w:r>
      <w:r w:rsidR="000E0572">
        <w:rPr>
          <w:rFonts w:ascii="Arial" w:eastAsia="Times New Roman" w:hAnsi="Arial" w:cs="Arial"/>
          <w:color w:val="000000"/>
        </w:rPr>
        <w:t>.</w:t>
      </w:r>
      <w:r w:rsidR="002B5D63">
        <w:rPr>
          <w:rFonts w:ascii="Arial" w:eastAsia="Times New Roman" w:hAnsi="Arial" w:cs="Arial"/>
          <w:color w:val="000000"/>
        </w:rPr>
        <w:t xml:space="preserve"> </w:t>
      </w:r>
      <w:r w:rsidR="000E0572">
        <w:rPr>
          <w:rFonts w:ascii="Arial" w:eastAsia="Times New Roman" w:hAnsi="Arial" w:cs="Arial"/>
          <w:color w:val="000000"/>
        </w:rPr>
        <w:t xml:space="preserve">Povezivanjem ovog porodičnog biznisa sa turizmom, posredstvom lokalnih  turističkih agencija, obogaćena je </w:t>
      </w:r>
      <w:r w:rsidR="000E0572" w:rsidRPr="00303F2B">
        <w:rPr>
          <w:rFonts w:ascii="Arial" w:eastAsia="Times New Roman" w:hAnsi="Arial" w:cs="Arial"/>
          <w:color w:val="000000"/>
        </w:rPr>
        <w:t xml:space="preserve">turistička ponuda </w:t>
      </w:r>
      <w:r w:rsidR="000E0572">
        <w:rPr>
          <w:rFonts w:ascii="Arial" w:eastAsia="Times New Roman" w:hAnsi="Arial" w:cs="Arial"/>
          <w:color w:val="000000"/>
        </w:rPr>
        <w:t xml:space="preserve">i kreiran novi paket aranžman </w:t>
      </w:r>
      <w:r w:rsidR="008B015F" w:rsidRPr="00303F2B">
        <w:rPr>
          <w:rFonts w:ascii="Arial" w:eastAsia="Times New Roman" w:hAnsi="Arial" w:cs="Arial"/>
          <w:color w:val="000000"/>
        </w:rPr>
        <w:t>u sklopu koje</w:t>
      </w:r>
      <w:r w:rsidR="000E0572">
        <w:rPr>
          <w:rFonts w:ascii="Arial" w:eastAsia="Times New Roman" w:hAnsi="Arial" w:cs="Arial"/>
          <w:color w:val="000000"/>
        </w:rPr>
        <w:t>g</w:t>
      </w:r>
      <w:r w:rsidR="008B015F" w:rsidRPr="00303F2B">
        <w:rPr>
          <w:rFonts w:ascii="Arial" w:eastAsia="Times New Roman" w:hAnsi="Arial" w:cs="Arial"/>
          <w:color w:val="000000"/>
        </w:rPr>
        <w:t xml:space="preserve"> će </w:t>
      </w:r>
      <w:r w:rsidR="00303F2B" w:rsidRPr="00303F2B">
        <w:rPr>
          <w:rFonts w:ascii="Arial" w:eastAsia="Times New Roman" w:hAnsi="Arial" w:cs="Arial"/>
          <w:color w:val="000000"/>
        </w:rPr>
        <w:t xml:space="preserve">turisti, </w:t>
      </w:r>
      <w:r w:rsidR="008B015F" w:rsidRPr="00303F2B">
        <w:rPr>
          <w:rFonts w:ascii="Arial" w:eastAsia="Times New Roman" w:hAnsi="Arial" w:cs="Arial"/>
          <w:color w:val="000000"/>
        </w:rPr>
        <w:t xml:space="preserve">pored postojeće </w:t>
      </w:r>
      <w:r w:rsidR="00665649" w:rsidRPr="00303F2B">
        <w:rPr>
          <w:rFonts w:ascii="Arial" w:eastAsia="Times New Roman" w:hAnsi="Arial" w:cs="Arial"/>
          <w:color w:val="000000"/>
        </w:rPr>
        <w:t>mogućnost da dožive ambijent</w:t>
      </w:r>
      <w:r w:rsidR="008B015F" w:rsidRPr="00303F2B">
        <w:rPr>
          <w:rFonts w:ascii="Arial" w:eastAsia="Times New Roman" w:hAnsi="Arial" w:cs="Arial"/>
          <w:color w:val="000000"/>
        </w:rPr>
        <w:t xml:space="preserve"> crnogorskog sela </w:t>
      </w:r>
      <w:r w:rsidR="00303F2B" w:rsidRPr="00303F2B">
        <w:rPr>
          <w:rFonts w:ascii="Arial" w:eastAsia="Times New Roman" w:hAnsi="Arial" w:cs="Arial"/>
          <w:color w:val="000000"/>
        </w:rPr>
        <w:t>i</w:t>
      </w:r>
      <w:r w:rsidR="008B015F" w:rsidRPr="00303F2B">
        <w:rPr>
          <w:rFonts w:ascii="Arial" w:eastAsia="Times New Roman" w:hAnsi="Arial" w:cs="Arial"/>
          <w:color w:val="000000"/>
        </w:rPr>
        <w:t xml:space="preserve"> is</w:t>
      </w:r>
      <w:r w:rsidR="00665649" w:rsidRPr="00303F2B">
        <w:rPr>
          <w:rFonts w:ascii="Arial" w:eastAsia="Times New Roman" w:hAnsi="Arial" w:cs="Arial"/>
          <w:color w:val="000000"/>
        </w:rPr>
        <w:t xml:space="preserve">probaju </w:t>
      </w:r>
      <w:r w:rsidR="00665649" w:rsidRPr="008750B1">
        <w:rPr>
          <w:rFonts w:ascii="Arial" w:eastAsia="Times New Roman" w:hAnsi="Arial" w:cs="Arial"/>
        </w:rPr>
        <w:t xml:space="preserve">domaću hranu, </w:t>
      </w:r>
      <w:r w:rsidR="008B015F" w:rsidRPr="008750B1">
        <w:rPr>
          <w:rFonts w:ascii="Arial" w:eastAsia="Times New Roman" w:hAnsi="Arial" w:cs="Arial"/>
        </w:rPr>
        <w:t xml:space="preserve">moći da </w:t>
      </w:r>
      <w:r w:rsidR="00665649" w:rsidRPr="008750B1">
        <w:rPr>
          <w:rFonts w:ascii="Arial" w:eastAsia="Times New Roman" w:hAnsi="Arial" w:cs="Arial"/>
        </w:rPr>
        <w:t xml:space="preserve">vide </w:t>
      </w:r>
      <w:r w:rsidR="00303F2B" w:rsidRPr="008750B1">
        <w:rPr>
          <w:rFonts w:ascii="Arial" w:eastAsia="Times New Roman" w:hAnsi="Arial" w:cs="Arial"/>
        </w:rPr>
        <w:t>i proces proizvodnje</w:t>
      </w:r>
      <w:r w:rsidR="008B015F" w:rsidRPr="008750B1">
        <w:rPr>
          <w:rFonts w:ascii="Arial" w:eastAsia="Times New Roman" w:hAnsi="Arial" w:cs="Arial"/>
        </w:rPr>
        <w:t xml:space="preserve"> eteričnog</w:t>
      </w:r>
      <w:r w:rsidR="00665649" w:rsidRPr="008750B1">
        <w:rPr>
          <w:rFonts w:ascii="Arial" w:eastAsia="Times New Roman" w:hAnsi="Arial" w:cs="Arial"/>
        </w:rPr>
        <w:t xml:space="preserve"> ulja</w:t>
      </w:r>
      <w:r w:rsidR="008B015F" w:rsidRPr="008750B1">
        <w:rPr>
          <w:rFonts w:ascii="Arial" w:eastAsia="Times New Roman" w:hAnsi="Arial" w:cs="Arial"/>
        </w:rPr>
        <w:t xml:space="preserve"> od lovora</w:t>
      </w:r>
      <w:r w:rsidR="00665649" w:rsidRPr="008750B1">
        <w:rPr>
          <w:rFonts w:ascii="Arial" w:eastAsia="Times New Roman" w:hAnsi="Arial" w:cs="Arial"/>
        </w:rPr>
        <w:t xml:space="preserve">, a dijelom i aktivno učestvuju u </w:t>
      </w:r>
      <w:r w:rsidR="00303F2B" w:rsidRPr="008750B1">
        <w:rPr>
          <w:rFonts w:ascii="Arial" w:eastAsia="Times New Roman" w:hAnsi="Arial" w:cs="Arial"/>
        </w:rPr>
        <w:t>njemu</w:t>
      </w:r>
      <w:r w:rsidR="00665649" w:rsidRPr="008750B1">
        <w:rPr>
          <w:rFonts w:ascii="Arial" w:eastAsia="Times New Roman" w:hAnsi="Arial" w:cs="Arial"/>
        </w:rPr>
        <w:t xml:space="preserve">. </w:t>
      </w:r>
      <w:r w:rsidR="00303F2B" w:rsidRPr="008750B1">
        <w:rPr>
          <w:rFonts w:ascii="Arial" w:eastAsia="Times New Roman" w:hAnsi="Arial" w:cs="Arial"/>
        </w:rPr>
        <w:t xml:space="preserve">Nakon konsolidacije tržišta i prevazilaženja poremećaja koji su izazvani pandemijom,ovaj biznis omogućiće </w:t>
      </w:r>
      <w:r w:rsidR="00B938BA" w:rsidRPr="008750B1">
        <w:rPr>
          <w:rFonts w:ascii="Arial" w:eastAsia="Times New Roman" w:hAnsi="Arial" w:cs="Arial"/>
        </w:rPr>
        <w:t>zapošljavanje jednog stalno zaposlenog radnika u procesu proizvodnje gotovih proizvoda (hemijski tehničar), kao  i još jednog radnika koji bi bio angažovan na određeno vrijeme, u periodu od novembra do maja tokom sezone branja lovora i drugog bilja i koji bi radio u proizvodnji - na destilatoru i sušari.</w:t>
      </w:r>
    </w:p>
    <w:p w:rsidR="008B015F" w:rsidRDefault="008B015F" w:rsidP="00681359">
      <w:pPr>
        <w:spacing w:after="0"/>
        <w:ind w:left="360"/>
        <w:jc w:val="both"/>
        <w:rPr>
          <w:rFonts w:ascii="Arial" w:eastAsia="Times New Roman" w:hAnsi="Arial" w:cs="Arial"/>
          <w:color w:val="000000"/>
        </w:rPr>
      </w:pPr>
    </w:p>
    <w:p w:rsidR="007B44E5" w:rsidRPr="00935A6B" w:rsidRDefault="002B5D63" w:rsidP="00935A6B">
      <w:pPr>
        <w:jc w:val="both"/>
        <w:rPr>
          <w:rFonts w:ascii="Arial" w:hAnsi="Arial" w:cs="Arial"/>
        </w:rPr>
      </w:pPr>
      <w:r w:rsidRPr="00131F16">
        <w:rPr>
          <w:rFonts w:ascii="Arial" w:hAnsi="Arial" w:cs="Arial"/>
        </w:rPr>
        <w:t xml:space="preserve">Ideja kompanije </w:t>
      </w:r>
      <w:r w:rsidR="004E4292" w:rsidRPr="00131F16">
        <w:rPr>
          <w:rFonts w:ascii="Arial" w:hAnsi="Arial" w:cs="Arial"/>
        </w:rPr>
        <w:t>“</w:t>
      </w:r>
      <w:r w:rsidR="00E3181B" w:rsidRPr="00131F16">
        <w:rPr>
          <w:rFonts w:ascii="Arial" w:hAnsi="Arial" w:cs="Arial"/>
        </w:rPr>
        <w:t>Blue IT</w:t>
      </w:r>
      <w:r w:rsidR="004E4292" w:rsidRPr="00131F16">
        <w:rPr>
          <w:rFonts w:ascii="Arial" w:hAnsi="Arial" w:cs="Arial"/>
        </w:rPr>
        <w:t>”</w:t>
      </w:r>
      <w:r w:rsidR="00E3181B" w:rsidRPr="00131F16">
        <w:rPr>
          <w:rFonts w:ascii="Arial" w:hAnsi="Arial" w:cs="Arial"/>
        </w:rPr>
        <w:t xml:space="preserve"> </w:t>
      </w:r>
      <w:r w:rsidR="00131F16">
        <w:rPr>
          <w:rFonts w:ascii="Arial" w:hAnsi="Arial" w:cs="Arial"/>
        </w:rPr>
        <w:t>fokusirana je na unapređenje</w:t>
      </w:r>
      <w:r w:rsidRPr="00131F16">
        <w:rPr>
          <w:rFonts w:ascii="Arial" w:hAnsi="Arial" w:cs="Arial"/>
        </w:rPr>
        <w:t xml:space="preserve"> </w:t>
      </w:r>
      <w:r w:rsidR="004E4292" w:rsidRPr="00131F16">
        <w:rPr>
          <w:rFonts w:ascii="Arial" w:hAnsi="Arial" w:cs="Arial"/>
        </w:rPr>
        <w:t xml:space="preserve">sveobuhvatne </w:t>
      </w:r>
      <w:r w:rsidRPr="00131F16">
        <w:rPr>
          <w:rFonts w:ascii="Arial" w:hAnsi="Arial" w:cs="Arial"/>
        </w:rPr>
        <w:t xml:space="preserve">promocije lokalnih </w:t>
      </w:r>
      <w:r w:rsidR="004E4292" w:rsidRPr="00131F16">
        <w:rPr>
          <w:rFonts w:ascii="Arial" w:hAnsi="Arial" w:cs="Arial"/>
        </w:rPr>
        <w:t xml:space="preserve">turističkih kapaciteta, od </w:t>
      </w:r>
      <w:r w:rsidRPr="00131F16">
        <w:rPr>
          <w:rFonts w:ascii="Arial" w:hAnsi="Arial" w:cs="Arial"/>
        </w:rPr>
        <w:t>smještajni</w:t>
      </w:r>
      <w:r w:rsidR="004E4292" w:rsidRPr="00131F16">
        <w:rPr>
          <w:rFonts w:ascii="Arial" w:hAnsi="Arial" w:cs="Arial"/>
        </w:rPr>
        <w:t xml:space="preserve">h, preko ugostiteljskih do prirodnih </w:t>
      </w:r>
      <w:r w:rsidR="00C55825" w:rsidRPr="00131F16">
        <w:rPr>
          <w:rFonts w:ascii="Arial" w:hAnsi="Arial" w:cs="Arial"/>
        </w:rPr>
        <w:t>i</w:t>
      </w:r>
      <w:r w:rsidR="004E4292" w:rsidRPr="00131F16">
        <w:rPr>
          <w:rFonts w:ascii="Arial" w:hAnsi="Arial" w:cs="Arial"/>
        </w:rPr>
        <w:t xml:space="preserve"> </w:t>
      </w:r>
      <w:r w:rsidR="00C55825" w:rsidRPr="00131F16">
        <w:rPr>
          <w:rFonts w:ascii="Arial" w:hAnsi="Arial" w:cs="Arial"/>
        </w:rPr>
        <w:t>povezivanju lokalne ponude</w:t>
      </w:r>
      <w:r w:rsidR="004E4292" w:rsidRPr="00131F16">
        <w:rPr>
          <w:rFonts w:ascii="Arial" w:hAnsi="Arial" w:cs="Arial"/>
        </w:rPr>
        <w:t xml:space="preserve"> sa turistima širom svijeta. Kroz ovaj biznis omogućena je </w:t>
      </w:r>
      <w:r w:rsidR="004E4292" w:rsidRPr="00131F16">
        <w:rPr>
          <w:rFonts w:ascii="Arial" w:hAnsi="Arial" w:cs="Arial"/>
          <w:lang w:val="sr-Latn-RS"/>
        </w:rPr>
        <w:t xml:space="preserve">besplatna registracija smještaja za sva fizička ili pravna lica koja su registrovala i kategorizovala smještaj u skladu sa Zakonom o turizmu. Poseban akcenat je stavljen na eliminisanje nelojalne konkurencije i onih koji posluju u sivoj zoni, odnosno njihovo prepoznavanje i povezivanje sa nadležnim službama koje im mogu pružiti savjetodavne usluge u postupku registracije i </w:t>
      </w:r>
      <w:r w:rsidR="00C55825" w:rsidRPr="00131F16">
        <w:rPr>
          <w:rFonts w:ascii="Arial" w:hAnsi="Arial" w:cs="Arial"/>
          <w:lang w:val="sr-Latn-RS"/>
        </w:rPr>
        <w:t>upoznati ih sa svim benefitima</w:t>
      </w:r>
      <w:r w:rsidR="004E4292" w:rsidRPr="00131F16">
        <w:rPr>
          <w:rFonts w:ascii="Arial" w:hAnsi="Arial" w:cs="Arial"/>
          <w:lang w:val="sr-Latn-RS"/>
        </w:rPr>
        <w:t xml:space="preserve"> koji iz toga proizilaze. U tome je </w:t>
      </w:r>
      <w:r w:rsidR="00C55825" w:rsidRPr="00131F16">
        <w:rPr>
          <w:rFonts w:ascii="Arial" w:hAnsi="Arial" w:cs="Arial"/>
          <w:lang w:val="sr-Latn-RS"/>
        </w:rPr>
        <w:t xml:space="preserve">sadržana </w:t>
      </w:r>
      <w:r w:rsidR="004E4292" w:rsidRPr="00131F16">
        <w:rPr>
          <w:rFonts w:ascii="Arial" w:hAnsi="Arial" w:cs="Arial"/>
          <w:lang w:val="sr-Latn-RS"/>
        </w:rPr>
        <w:t xml:space="preserve">društvena odgovornost </w:t>
      </w:r>
      <w:r w:rsidR="00C55825" w:rsidRPr="00131F16">
        <w:rPr>
          <w:rFonts w:ascii="Arial" w:hAnsi="Arial" w:cs="Arial"/>
          <w:lang w:val="sr-Latn-RS"/>
        </w:rPr>
        <w:t xml:space="preserve">i </w:t>
      </w:r>
      <w:r w:rsidR="004E4292" w:rsidRPr="00131F16">
        <w:rPr>
          <w:rFonts w:ascii="Arial" w:hAnsi="Arial" w:cs="Arial"/>
          <w:lang w:val="sr-Latn-RS"/>
        </w:rPr>
        <w:t>opravdanost ove ideje. Platforma koja je kreirana kroz ovaj biznis nudi kompletnu profesionalnu turističku uslugu za njene korisnike, uz prezentacije  edukativno-reklamnog karaktera i simplifikovane forme za nedovoljno informatički upućene.</w:t>
      </w:r>
      <w:r w:rsidR="00C55825" w:rsidRPr="00131F16">
        <w:rPr>
          <w:rFonts w:ascii="Arial" w:hAnsi="Arial" w:cs="Arial"/>
        </w:rPr>
        <w:t xml:space="preserve"> Uz to, kreiran je i </w:t>
      </w:r>
      <w:r w:rsidR="00C55825" w:rsidRPr="00131F16">
        <w:rPr>
          <w:rFonts w:ascii="Arial" w:hAnsi="Arial" w:cs="Arial"/>
          <w:lang w:val="sr-Latn-RS"/>
        </w:rPr>
        <w:t xml:space="preserve">pristup putem call centra, kao jednostavnija opcija za starije korisnike koji preferiraju taj vid komunikacije. </w:t>
      </w:r>
      <w:r w:rsidR="004E4292" w:rsidRPr="00131F16">
        <w:rPr>
          <w:rFonts w:ascii="Arial" w:hAnsi="Arial" w:cs="Arial"/>
          <w:lang w:val="sr-Latn-RS"/>
        </w:rPr>
        <w:t xml:space="preserve"> Iako je period epidemije u značajnoj mjeri </w:t>
      </w:r>
      <w:r w:rsidR="00C55825" w:rsidRPr="00131F16">
        <w:rPr>
          <w:rFonts w:ascii="Arial" w:hAnsi="Arial" w:cs="Arial"/>
          <w:lang w:val="sr-Latn-RS"/>
        </w:rPr>
        <w:t>usporio</w:t>
      </w:r>
      <w:r w:rsidR="004E4292" w:rsidRPr="00131F16">
        <w:rPr>
          <w:rFonts w:ascii="Arial" w:hAnsi="Arial" w:cs="Arial"/>
          <w:lang w:val="sr-Latn-RS"/>
        </w:rPr>
        <w:t xml:space="preserve"> realizaciju ovog biznisa, rad na tehničkom usavršavanju platforme i nabavka potrebne opreme za rad, sigurno će </w:t>
      </w:r>
      <w:r w:rsidR="00BF013B">
        <w:rPr>
          <w:rFonts w:ascii="Arial" w:hAnsi="Arial" w:cs="Arial"/>
          <w:lang w:val="sr-Latn-RS"/>
        </w:rPr>
        <w:t>se u  na</w:t>
      </w:r>
      <w:r w:rsidR="00C55825" w:rsidRPr="00131F16">
        <w:rPr>
          <w:rFonts w:ascii="Arial" w:hAnsi="Arial" w:cs="Arial"/>
          <w:lang w:val="sr-Latn-RS"/>
        </w:rPr>
        <w:t xml:space="preserve">rednom periodu </w:t>
      </w:r>
      <w:r w:rsidR="004E4292" w:rsidRPr="00131F16">
        <w:rPr>
          <w:rFonts w:ascii="Arial" w:hAnsi="Arial" w:cs="Arial"/>
          <w:lang w:val="sr-Latn-RS"/>
        </w:rPr>
        <w:t xml:space="preserve">pokazati </w:t>
      </w:r>
      <w:r w:rsidR="00C55825" w:rsidRPr="00131F16">
        <w:rPr>
          <w:rFonts w:ascii="Arial" w:hAnsi="Arial" w:cs="Arial"/>
          <w:lang w:val="sr-Latn-RS"/>
        </w:rPr>
        <w:t>kao isplative</w:t>
      </w:r>
      <w:r w:rsidR="004E4292" w:rsidRPr="00131F16">
        <w:rPr>
          <w:rFonts w:ascii="Arial" w:hAnsi="Arial" w:cs="Arial"/>
          <w:lang w:val="sr-Latn-RS"/>
        </w:rPr>
        <w:t xml:space="preserve"> </w:t>
      </w:r>
      <w:r w:rsidR="00C55825" w:rsidRPr="00131F16">
        <w:rPr>
          <w:rFonts w:ascii="Arial" w:hAnsi="Arial" w:cs="Arial"/>
          <w:lang w:val="sr-Latn-RS"/>
        </w:rPr>
        <w:t xml:space="preserve">i korisne </w:t>
      </w:r>
      <w:r w:rsidR="004E4292" w:rsidRPr="00131F16">
        <w:rPr>
          <w:rFonts w:ascii="Arial" w:hAnsi="Arial" w:cs="Arial"/>
          <w:lang w:val="sr-Latn-RS"/>
        </w:rPr>
        <w:t xml:space="preserve">investicije. </w:t>
      </w:r>
      <w:r w:rsidR="007E1781" w:rsidRPr="00131F16">
        <w:rPr>
          <w:rFonts w:ascii="Arial" w:hAnsi="Arial" w:cs="Arial"/>
          <w:lang w:val="sr-Latn-RS"/>
        </w:rPr>
        <w:t xml:space="preserve">Ono što je bilo moguće realizovati u dijelu promotivnih aktivnosti jeste organizovanje velikog broja promocija turističke ponude Bara u okviru Crne Gore što je rezultiralo povećanim interesovanjem turista i sklapanjem novih poslovnih partnerstava. Pored sajta rentoholic.com </w:t>
      </w:r>
      <w:r w:rsidR="00C7449D" w:rsidRPr="00131F16">
        <w:rPr>
          <w:rFonts w:ascii="Arial" w:hAnsi="Arial" w:cs="Arial"/>
          <w:lang w:val="sr-Latn-RS"/>
        </w:rPr>
        <w:t>ovo privredno društvo pokrenulo</w:t>
      </w:r>
      <w:r w:rsidR="007E1781" w:rsidRPr="00131F16">
        <w:rPr>
          <w:rFonts w:ascii="Arial" w:hAnsi="Arial" w:cs="Arial"/>
          <w:lang w:val="sr-Latn-RS"/>
        </w:rPr>
        <w:t xml:space="preserve"> je i sajt antivari.me sa posebnim naglaskom na </w:t>
      </w:r>
      <w:r w:rsidR="00CC3DC6" w:rsidRPr="00131F16">
        <w:rPr>
          <w:rFonts w:ascii="Arial" w:hAnsi="Arial" w:cs="Arial"/>
          <w:lang w:val="sr-Latn-RS"/>
        </w:rPr>
        <w:t xml:space="preserve">zanimljivosti i kulturno-istorijske specifičnosti </w:t>
      </w:r>
      <w:r w:rsidR="007E1781" w:rsidRPr="00131F16">
        <w:rPr>
          <w:rFonts w:ascii="Arial" w:hAnsi="Arial" w:cs="Arial"/>
          <w:lang w:val="sr-Latn-RS"/>
        </w:rPr>
        <w:t>Bar</w:t>
      </w:r>
      <w:r w:rsidR="00CC3DC6" w:rsidRPr="00131F16">
        <w:rPr>
          <w:rFonts w:ascii="Arial" w:hAnsi="Arial" w:cs="Arial"/>
          <w:lang w:val="sr-Latn-RS"/>
        </w:rPr>
        <w:t>a</w:t>
      </w:r>
      <w:r w:rsidR="00C7449D" w:rsidRPr="00131F16">
        <w:rPr>
          <w:rFonts w:ascii="Arial" w:hAnsi="Arial" w:cs="Arial"/>
          <w:lang w:val="sr-Latn-RS"/>
        </w:rPr>
        <w:t xml:space="preserve">, gdje </w:t>
      </w:r>
      <w:r w:rsidR="00131F16">
        <w:rPr>
          <w:rFonts w:ascii="Arial" w:hAnsi="Arial" w:cs="Arial"/>
          <w:lang w:val="sr-Latn-RS"/>
        </w:rPr>
        <w:t xml:space="preserve">se </w:t>
      </w:r>
      <w:r w:rsidR="00C7449D" w:rsidRPr="0056199C">
        <w:rPr>
          <w:rFonts w:ascii="Arial" w:hAnsi="Arial" w:cs="Arial"/>
          <w:lang w:val="sr-Latn-RS"/>
        </w:rPr>
        <w:t>kroz fotografi</w:t>
      </w:r>
      <w:r w:rsidR="00131F16" w:rsidRPr="0056199C">
        <w:rPr>
          <w:rFonts w:ascii="Arial" w:hAnsi="Arial" w:cs="Arial"/>
          <w:lang w:val="sr-Latn-RS"/>
        </w:rPr>
        <w:t xml:space="preserve">je i različite video materijale, koji bilježe visok rang gledanosti na Youtubu, čak preko 40.000 pregleda, </w:t>
      </w:r>
      <w:r w:rsidR="00C7449D" w:rsidRPr="0056199C">
        <w:rPr>
          <w:rFonts w:ascii="Arial" w:hAnsi="Arial" w:cs="Arial"/>
          <w:lang w:val="sr-Latn-RS"/>
        </w:rPr>
        <w:t>prikazuju lokaliteti koji nijesu u velikoj mjeri poznat</w:t>
      </w:r>
      <w:r w:rsidR="00131F16" w:rsidRPr="0056199C">
        <w:rPr>
          <w:rFonts w:ascii="Arial" w:hAnsi="Arial" w:cs="Arial"/>
          <w:lang w:val="sr-Latn-RS"/>
        </w:rPr>
        <w:t xml:space="preserve">i niti dovoljno popularizovani. </w:t>
      </w:r>
      <w:r w:rsidR="0056199C" w:rsidRPr="008750B1">
        <w:rPr>
          <w:rFonts w:ascii="Arial" w:hAnsi="Arial" w:cs="Arial"/>
          <w:lang w:val="sr-Latn-RS"/>
        </w:rPr>
        <w:t xml:space="preserve">Tokom realizacije ove biznis ideje zaposlena su bila dva lica sa evidencije nezaposlenih ZZZCG - Biro rada Bar, koja su prošla jednomjesečnu obuku i stekla kompetencije važne za ovu vrstu posla, a zbog smanjenog obima posla sada je samo jedan zaposleni.  </w:t>
      </w:r>
    </w:p>
    <w:p w:rsidR="00ED7745" w:rsidRPr="00131F16" w:rsidRDefault="00192F78" w:rsidP="00131F16">
      <w:pPr>
        <w:jc w:val="both"/>
        <w:rPr>
          <w:rFonts w:ascii="Arial" w:hAnsi="Arial" w:cs="Arial"/>
          <w:highlight w:val="yellow"/>
        </w:rPr>
      </w:pPr>
      <w:r w:rsidRPr="00131F16">
        <w:rPr>
          <w:rFonts w:ascii="Arial" w:hAnsi="Arial" w:cs="Arial"/>
        </w:rPr>
        <w:t>Ef</w:t>
      </w:r>
      <w:r w:rsidR="00031AD6" w:rsidRPr="00131F16">
        <w:rPr>
          <w:rFonts w:ascii="Arial" w:hAnsi="Arial" w:cs="Arial"/>
        </w:rPr>
        <w:t>e</w:t>
      </w:r>
      <w:r w:rsidRPr="00131F16">
        <w:rPr>
          <w:rFonts w:ascii="Arial" w:hAnsi="Arial" w:cs="Arial"/>
        </w:rPr>
        <w:t>kat</w:t>
      </w:r>
      <w:r w:rsidR="00CD2B09" w:rsidRPr="00131F16">
        <w:rPr>
          <w:rFonts w:ascii="Arial" w:hAnsi="Arial" w:cs="Arial"/>
        </w:rPr>
        <w:t xml:space="preserve"> opštinske podrške Centru za edukaciju, savjetovanje i tretman „ProgressUm“, kao ustanovi koja pruža logopedske i defektološke tretmane, jeste uvođenje terapije </w:t>
      </w:r>
      <w:r w:rsidRPr="00131F16">
        <w:rPr>
          <w:rFonts w:ascii="Arial" w:hAnsi="Arial" w:cs="Arial"/>
        </w:rPr>
        <w:t>Neurofeedback uređajem u redovan rad Centra.</w:t>
      </w:r>
      <w:r w:rsidR="00CD2B09" w:rsidRPr="00131F16">
        <w:rPr>
          <w:rFonts w:ascii="Arial" w:hAnsi="Arial" w:cs="Arial"/>
        </w:rPr>
        <w:t xml:space="preserve"> Zahvaljujući kupovini aparata za neurofeedback</w:t>
      </w:r>
      <w:r w:rsidRPr="00131F16">
        <w:rPr>
          <w:rFonts w:ascii="Arial" w:hAnsi="Arial" w:cs="Arial"/>
        </w:rPr>
        <w:t xml:space="preserve"> </w:t>
      </w:r>
      <w:r w:rsidR="00CD2B09" w:rsidRPr="00131F16">
        <w:rPr>
          <w:rFonts w:ascii="Arial" w:hAnsi="Arial" w:cs="Arial"/>
        </w:rPr>
        <w:t xml:space="preserve">stvorena je mogućnost </w:t>
      </w:r>
      <w:r w:rsidRPr="00131F16">
        <w:rPr>
          <w:rFonts w:ascii="Arial" w:hAnsi="Arial" w:cs="Arial"/>
        </w:rPr>
        <w:t>za sve korisnike koji su do sada ovu uslugu dobijali samo u Podgorici, Nikišiću ili  čak van granica naše države,</w:t>
      </w:r>
      <w:r w:rsidR="00ED7745" w:rsidRPr="00131F16">
        <w:rPr>
          <w:rFonts w:ascii="Arial" w:hAnsi="Arial" w:cs="Arial"/>
        </w:rPr>
        <w:t xml:space="preserve"> </w:t>
      </w:r>
      <w:r w:rsidRPr="00131F16">
        <w:rPr>
          <w:rFonts w:ascii="Arial" w:hAnsi="Arial" w:cs="Arial"/>
        </w:rPr>
        <w:t>da po prvi put ovaj specijalizovani tretman dobiju u Baru.</w:t>
      </w:r>
      <w:r w:rsidRPr="00192F78">
        <w:t xml:space="preserve"> </w:t>
      </w:r>
      <w:r w:rsidRPr="00131F16">
        <w:rPr>
          <w:rFonts w:ascii="Arial" w:hAnsi="Arial" w:cs="Arial"/>
        </w:rPr>
        <w:t>Putem neurofeedback metode omogućava se dodatna suportivna mogućnost rehabilitacije osoba s neurorazvojnim poremećajima, ali i drugim poremećajima i stanjima kao što su autizam, specifične teškoće učenja, moždani udar, traumatske povrede glave, kognitivne teškoće nastale starenjem, depresija, anksioznost, opsesivno-kompulzivni poremećaj i sl., i to kroz direktno izmjenjivanje električne aktivnosti u mozgu. Centar</w:t>
      </w:r>
      <w:r w:rsidR="00ED7745" w:rsidRPr="00131F16">
        <w:rPr>
          <w:rFonts w:ascii="Arial" w:hAnsi="Arial" w:cs="Arial"/>
        </w:rPr>
        <w:t xml:space="preserve"> pruža usluge </w:t>
      </w:r>
      <w:r w:rsidRPr="00131F16">
        <w:rPr>
          <w:rFonts w:ascii="Arial" w:hAnsi="Arial" w:cs="Arial"/>
        </w:rPr>
        <w:t>djeci i odraslima iz B</w:t>
      </w:r>
      <w:r w:rsidR="00ED7745" w:rsidRPr="00131F16">
        <w:rPr>
          <w:rFonts w:ascii="Arial" w:hAnsi="Arial" w:cs="Arial"/>
        </w:rPr>
        <w:t>ara, Ulcinja, Petrovca i Budve, a kako je za ovu vrstu tretmana neophodan kontinuitet u radu, u toku turističke sezone uključeni su i turisti</w:t>
      </w:r>
      <w:r w:rsidRPr="00131F16">
        <w:rPr>
          <w:rFonts w:ascii="Arial" w:hAnsi="Arial" w:cs="Arial"/>
        </w:rPr>
        <w:t xml:space="preserve"> </w:t>
      </w:r>
      <w:r w:rsidR="00ED7745" w:rsidRPr="00131F16">
        <w:rPr>
          <w:rFonts w:ascii="Arial" w:hAnsi="Arial" w:cs="Arial"/>
        </w:rPr>
        <w:t>koji</w:t>
      </w:r>
      <w:r w:rsidRPr="00131F16">
        <w:rPr>
          <w:rFonts w:ascii="Arial" w:hAnsi="Arial" w:cs="Arial"/>
        </w:rPr>
        <w:t xml:space="preserve"> </w:t>
      </w:r>
      <w:r w:rsidR="00ED7745" w:rsidRPr="00131F16">
        <w:rPr>
          <w:rFonts w:ascii="Arial" w:hAnsi="Arial" w:cs="Arial"/>
        </w:rPr>
        <w:t xml:space="preserve">borave na našem primorju i koji na taj način </w:t>
      </w:r>
      <w:r w:rsidR="00ED7745" w:rsidRPr="00131F16">
        <w:rPr>
          <w:rFonts w:ascii="Arial" w:hAnsi="Arial" w:cs="Arial"/>
        </w:rPr>
        <w:lastRenderedPageBreak/>
        <w:t xml:space="preserve">održavaju kontinuitet svoje terapije. Efekti ovog biznisa,dakle, imaju višestruko pozitivne implikacije, kako po lokalno stanovništvo, tako i po turiste, ali i </w:t>
      </w:r>
      <w:r w:rsidR="00031AD6" w:rsidRPr="00131F16">
        <w:rPr>
          <w:rFonts w:ascii="Arial" w:hAnsi="Arial" w:cs="Arial"/>
        </w:rPr>
        <w:t xml:space="preserve">po sam biznis koji zapošljava </w:t>
      </w:r>
      <w:r w:rsidR="003C32AF">
        <w:rPr>
          <w:rFonts w:ascii="Arial" w:hAnsi="Arial" w:cs="Arial"/>
        </w:rPr>
        <w:t xml:space="preserve">tri stručna lica. </w:t>
      </w:r>
    </w:p>
    <w:p w:rsidR="00031AD6" w:rsidRPr="008750B1" w:rsidRDefault="00031AD6" w:rsidP="003C32AF">
      <w:pPr>
        <w:jc w:val="both"/>
        <w:rPr>
          <w:rFonts w:cs="Times New Roman"/>
          <w:bCs/>
          <w:szCs w:val="24"/>
          <w:lang w:val="sr-Latn-ME"/>
        </w:rPr>
      </w:pPr>
      <w:r w:rsidRPr="003C32AF">
        <w:rPr>
          <w:rFonts w:ascii="Arial" w:hAnsi="Arial" w:cs="Arial"/>
        </w:rPr>
        <w:t xml:space="preserve">Glavna svrha podrške JZU “Dr. Masoničić” u kupovini </w:t>
      </w:r>
      <w:r w:rsidR="005E7F66" w:rsidRPr="003C32AF">
        <w:rPr>
          <w:rFonts w:ascii="Arial" w:hAnsi="Arial" w:cs="Arial"/>
        </w:rPr>
        <w:t>portabilnog</w:t>
      </w:r>
      <w:r w:rsidRPr="003C32AF">
        <w:rPr>
          <w:rFonts w:ascii="Arial" w:hAnsi="Arial" w:cs="Arial"/>
        </w:rPr>
        <w:t xml:space="preserve"> ultrazvučnog aparata jeste nastojanje da se </w:t>
      </w:r>
      <w:r w:rsidRPr="003C32AF">
        <w:rPr>
          <w:rFonts w:ascii="Arial" w:hAnsi="Arial" w:cs="Arial"/>
          <w:bCs/>
          <w:szCs w:val="24"/>
          <w:lang w:val="sr-Latn-ME"/>
        </w:rPr>
        <w:t>ultrazvučni pregledi učine dostupnim građanima opštine</w:t>
      </w:r>
      <w:r w:rsidRPr="003C32AF">
        <w:rPr>
          <w:rFonts w:ascii="Arial" w:hAnsi="Arial" w:cs="Arial"/>
          <w:szCs w:val="24"/>
          <w:lang w:val="sr-Latn-ME"/>
        </w:rPr>
        <w:t xml:space="preserve"> Bar koji iz različitih razloga nijesu u mogućnosti da takav</w:t>
      </w:r>
      <w:r w:rsidR="005E7F66" w:rsidRPr="003C32AF">
        <w:rPr>
          <w:rFonts w:ascii="Arial" w:hAnsi="Arial" w:cs="Arial"/>
          <w:szCs w:val="24"/>
          <w:lang w:val="sr-Latn-ME"/>
        </w:rPr>
        <w:t xml:space="preserve"> </w:t>
      </w:r>
      <w:r w:rsidRPr="003C32AF">
        <w:rPr>
          <w:rFonts w:ascii="Arial" w:hAnsi="Arial" w:cs="Arial"/>
          <w:szCs w:val="24"/>
          <w:lang w:val="sr-Latn-ME"/>
        </w:rPr>
        <w:t>pregled obave u ambulanti (</w:t>
      </w:r>
      <w:r w:rsidR="005E7F66" w:rsidRPr="003C32AF">
        <w:rPr>
          <w:rFonts w:ascii="Arial" w:hAnsi="Arial" w:cs="Arial"/>
          <w:szCs w:val="24"/>
          <w:lang w:val="sr-Latn-ME"/>
        </w:rPr>
        <w:t xml:space="preserve">starije </w:t>
      </w:r>
      <w:r w:rsidRPr="003C32AF">
        <w:rPr>
          <w:rFonts w:ascii="Arial" w:hAnsi="Arial" w:cs="Arial"/>
          <w:szCs w:val="24"/>
          <w:lang w:val="sr-Latn-ME"/>
        </w:rPr>
        <w:t xml:space="preserve">osobe </w:t>
      </w:r>
      <w:r w:rsidR="005E7F66" w:rsidRPr="003C32AF">
        <w:rPr>
          <w:rFonts w:ascii="Arial" w:hAnsi="Arial" w:cs="Arial"/>
          <w:szCs w:val="24"/>
          <w:lang w:val="sr-Latn-ME"/>
        </w:rPr>
        <w:t>iz</w:t>
      </w:r>
      <w:r w:rsidRPr="003C32AF">
        <w:rPr>
          <w:rFonts w:ascii="Arial" w:hAnsi="Arial" w:cs="Arial"/>
          <w:szCs w:val="24"/>
          <w:lang w:val="sr-Latn-ME"/>
        </w:rPr>
        <w:t xml:space="preserve"> udaljenih </w:t>
      </w:r>
      <w:r w:rsidR="005E7F66" w:rsidRPr="003C32AF">
        <w:rPr>
          <w:rFonts w:ascii="Arial" w:hAnsi="Arial" w:cs="Arial"/>
          <w:szCs w:val="24"/>
          <w:lang w:val="sr-Latn-ME"/>
        </w:rPr>
        <w:t xml:space="preserve">seoskih </w:t>
      </w:r>
      <w:r w:rsidRPr="003C32AF">
        <w:rPr>
          <w:rFonts w:ascii="Arial" w:hAnsi="Arial" w:cs="Arial"/>
          <w:szCs w:val="24"/>
          <w:lang w:val="sr-Latn-ME"/>
        </w:rPr>
        <w:t>područja</w:t>
      </w:r>
      <w:r w:rsidR="003C32AF">
        <w:rPr>
          <w:rFonts w:ascii="Arial" w:hAnsi="Arial" w:cs="Arial"/>
          <w:szCs w:val="24"/>
          <w:lang w:val="sr-Latn-ME"/>
        </w:rPr>
        <w:t>, osobe sa invaliditetom, srčani</w:t>
      </w:r>
      <w:r w:rsidRPr="003C32AF">
        <w:rPr>
          <w:rFonts w:ascii="Arial" w:hAnsi="Arial" w:cs="Arial"/>
          <w:szCs w:val="24"/>
          <w:lang w:val="sr-Latn-ME"/>
        </w:rPr>
        <w:t xml:space="preserve"> bolesnici kojima je ograničeno kretanje</w:t>
      </w:r>
      <w:r w:rsidR="005E7F66" w:rsidRPr="003C32AF">
        <w:rPr>
          <w:rFonts w:ascii="Arial" w:hAnsi="Arial" w:cs="Arial"/>
          <w:szCs w:val="24"/>
          <w:lang w:val="sr-Latn-ME"/>
        </w:rPr>
        <w:t xml:space="preserve"> i sl.</w:t>
      </w:r>
      <w:r w:rsidRPr="003C32AF">
        <w:rPr>
          <w:rFonts w:ascii="Arial" w:hAnsi="Arial" w:cs="Arial"/>
          <w:szCs w:val="24"/>
          <w:lang w:val="sr-Latn-ME"/>
        </w:rPr>
        <w:t xml:space="preserve">). </w:t>
      </w:r>
      <w:r w:rsidR="005E7F66" w:rsidRPr="003C32AF">
        <w:rPr>
          <w:rFonts w:ascii="Arial" w:hAnsi="Arial" w:cs="Arial"/>
          <w:szCs w:val="24"/>
          <w:lang w:val="sr-Latn-ME"/>
        </w:rPr>
        <w:t xml:space="preserve">Nakon nabavke prenosivog ultrazvučnog aparata, ova specijalistička ordinacija interne medicine organizovala je besplatne ultrazvučne preglede za lica sa invaliditetom i </w:t>
      </w:r>
      <w:r w:rsidR="003C32AF">
        <w:rPr>
          <w:rFonts w:ascii="Arial" w:hAnsi="Arial" w:cs="Arial"/>
          <w:szCs w:val="24"/>
          <w:lang w:val="sr-Latn-ME"/>
        </w:rPr>
        <w:t>članove njihovih porodica</w:t>
      </w:r>
      <w:r w:rsidR="005E7F66" w:rsidRPr="003C32AF">
        <w:rPr>
          <w:rFonts w:ascii="Arial" w:hAnsi="Arial" w:cs="Arial"/>
          <w:szCs w:val="24"/>
          <w:lang w:val="sr-Latn-ME"/>
        </w:rPr>
        <w:t xml:space="preserve"> u </w:t>
      </w:r>
      <w:r w:rsidR="005E7F66" w:rsidRPr="0056199C">
        <w:rPr>
          <w:rFonts w:ascii="Arial" w:hAnsi="Arial" w:cs="Arial"/>
          <w:lang w:val="sr-Latn-ME"/>
        </w:rPr>
        <w:t xml:space="preserve">Ostrosu i Virpazaru. </w:t>
      </w:r>
      <w:r w:rsidRPr="0056199C">
        <w:rPr>
          <w:rFonts w:ascii="Arial" w:hAnsi="Arial" w:cs="Arial"/>
          <w:lang w:val="sr-Latn-ME"/>
        </w:rPr>
        <w:t xml:space="preserve">Na ovaj način Opština je </w:t>
      </w:r>
      <w:r w:rsidR="005E7F66" w:rsidRPr="0056199C">
        <w:rPr>
          <w:rFonts w:ascii="Arial" w:hAnsi="Arial" w:cs="Arial"/>
          <w:lang w:val="sr-Latn-ME"/>
        </w:rPr>
        <w:t>dala doprinos</w:t>
      </w:r>
      <w:r w:rsidRPr="0056199C">
        <w:rPr>
          <w:rFonts w:ascii="Arial" w:hAnsi="Arial" w:cs="Arial"/>
          <w:lang w:val="sr-Latn-ME"/>
        </w:rPr>
        <w:t xml:space="preserve"> </w:t>
      </w:r>
      <w:r w:rsidRPr="008750B1">
        <w:rPr>
          <w:rFonts w:ascii="Arial" w:hAnsi="Arial" w:cs="Arial"/>
          <w:lang w:val="sr-Latn-ME"/>
        </w:rPr>
        <w:t>unapređenju kvaliteta zdravstvene zaštite građana i podržala akciju preventivnih pregleda</w:t>
      </w:r>
      <w:r w:rsidR="005E7F66" w:rsidRPr="008750B1">
        <w:rPr>
          <w:rFonts w:ascii="Arial" w:hAnsi="Arial" w:cs="Arial"/>
          <w:lang w:val="sr-Latn-ME"/>
        </w:rPr>
        <w:t xml:space="preserve"> u okviru kućnih posjeta. Pored </w:t>
      </w:r>
      <w:r w:rsidR="008750B1" w:rsidRPr="008750B1">
        <w:rPr>
          <w:rFonts w:ascii="Arial" w:hAnsi="Arial" w:cs="Arial"/>
          <w:lang w:val="sr-Latn-ME"/>
        </w:rPr>
        <w:t>5</w:t>
      </w:r>
      <w:r w:rsidR="005E7F66" w:rsidRPr="008750B1">
        <w:rPr>
          <w:rFonts w:ascii="Arial" w:hAnsi="Arial" w:cs="Arial"/>
          <w:lang w:val="sr-Latn-ME"/>
        </w:rPr>
        <w:t xml:space="preserve"> stalno zaposlenih u JZU „Dr. Masoničić“ realizacijom ove </w:t>
      </w:r>
      <w:r w:rsidR="0056199C" w:rsidRPr="008750B1">
        <w:rPr>
          <w:rFonts w:ascii="Arial" w:hAnsi="Arial" w:cs="Arial"/>
          <w:lang w:val="sr-Latn-ME"/>
        </w:rPr>
        <w:t xml:space="preserve">biznis </w:t>
      </w:r>
      <w:r w:rsidR="005E7F66" w:rsidRPr="008750B1">
        <w:rPr>
          <w:rFonts w:ascii="Arial" w:hAnsi="Arial" w:cs="Arial"/>
          <w:lang w:val="sr-Latn-ME"/>
        </w:rPr>
        <w:t>ideje omogućeno je zapošljavanje još</w:t>
      </w:r>
      <w:r w:rsidR="0056199C" w:rsidRPr="008750B1">
        <w:rPr>
          <w:rFonts w:ascii="Arial" w:hAnsi="Arial" w:cs="Arial"/>
          <w:bCs/>
          <w:lang w:val="sr-Latn-ME"/>
        </w:rPr>
        <w:t xml:space="preserve"> dva lica, od čega jedno lice sa invaliditetom, koje se bavi administrativno-tehničkim poslovima vezanim za službu ultrazvučne dijagnostike.</w:t>
      </w:r>
    </w:p>
    <w:p w:rsidR="00A6200B" w:rsidRPr="003C32AF" w:rsidRDefault="005A0EE2" w:rsidP="003C32AF">
      <w:pPr>
        <w:jc w:val="both"/>
        <w:rPr>
          <w:rFonts w:ascii="Arial" w:hAnsi="Arial" w:cs="Arial"/>
        </w:rPr>
      </w:pPr>
      <w:r w:rsidRPr="003C32AF">
        <w:rPr>
          <w:rFonts w:ascii="Arial" w:hAnsi="Arial" w:cs="Arial"/>
        </w:rPr>
        <w:t>Efekat</w:t>
      </w:r>
      <w:r w:rsidR="00F510A1" w:rsidRPr="003C32AF">
        <w:rPr>
          <w:rFonts w:ascii="Arial" w:hAnsi="Arial" w:cs="Arial"/>
        </w:rPr>
        <w:t xml:space="preserve"> podrške biznis ideji “Mala bajka” </w:t>
      </w:r>
      <w:r w:rsidRPr="003C32AF">
        <w:rPr>
          <w:rFonts w:ascii="Arial" w:hAnsi="Arial" w:cs="Arial"/>
        </w:rPr>
        <w:t xml:space="preserve">je dobijanje novog kreativno-razvojnog prostora za </w:t>
      </w:r>
      <w:r w:rsidR="00A6200B" w:rsidRPr="003C32AF">
        <w:rPr>
          <w:rFonts w:ascii="Arial" w:hAnsi="Arial" w:cs="Arial"/>
        </w:rPr>
        <w:t>vrtićki boravak djece</w:t>
      </w:r>
      <w:r w:rsidRPr="003C32AF">
        <w:rPr>
          <w:rFonts w:ascii="Arial" w:hAnsi="Arial" w:cs="Arial"/>
        </w:rPr>
        <w:t xml:space="preserve"> u našem gradu.  </w:t>
      </w:r>
      <w:r w:rsidR="00F510A1" w:rsidRPr="003C32AF">
        <w:rPr>
          <w:rFonts w:ascii="Arial" w:hAnsi="Arial" w:cs="Arial"/>
        </w:rPr>
        <w:t>Tako je,</w:t>
      </w:r>
      <w:r w:rsidR="00061830" w:rsidRPr="003C32AF">
        <w:rPr>
          <w:rFonts w:ascii="Arial" w:hAnsi="Arial" w:cs="Arial"/>
        </w:rPr>
        <w:t xml:space="preserve"> </w:t>
      </w:r>
      <w:r w:rsidR="00F510A1" w:rsidRPr="003C32AF">
        <w:rPr>
          <w:rFonts w:ascii="Arial" w:hAnsi="Arial" w:cs="Arial"/>
        </w:rPr>
        <w:t xml:space="preserve">zahvaljujući opštinskoj podršci, ovaj vrtić sa lokacije na kojoj je funkcionisao </w:t>
      </w:r>
      <w:r w:rsidRPr="003C32AF">
        <w:rPr>
          <w:rFonts w:ascii="Arial" w:hAnsi="Arial" w:cs="Arial"/>
        </w:rPr>
        <w:t xml:space="preserve">više od </w:t>
      </w:r>
      <w:r w:rsidR="0056199C">
        <w:rPr>
          <w:rFonts w:ascii="Arial" w:hAnsi="Arial" w:cs="Arial"/>
        </w:rPr>
        <w:t>15</w:t>
      </w:r>
      <w:r w:rsidRPr="0056199C">
        <w:rPr>
          <w:rFonts w:ascii="Arial" w:hAnsi="Arial" w:cs="Arial"/>
        </w:rPr>
        <w:t xml:space="preserve"> godina</w:t>
      </w:r>
      <w:r w:rsidRPr="003C32AF">
        <w:rPr>
          <w:rFonts w:ascii="Arial" w:hAnsi="Arial" w:cs="Arial"/>
        </w:rPr>
        <w:t xml:space="preserve"> preseljen </w:t>
      </w:r>
      <w:r w:rsidR="00A6200B" w:rsidRPr="003C32AF">
        <w:rPr>
          <w:rFonts w:ascii="Arial" w:hAnsi="Arial" w:cs="Arial"/>
        </w:rPr>
        <w:t xml:space="preserve">na lokaciju koja je u velikoj mjeri pogodnija za boravak i brigu o djecu,  koja pruža više </w:t>
      </w:r>
      <w:r w:rsidR="00061830" w:rsidRPr="003C32AF">
        <w:rPr>
          <w:rFonts w:ascii="Arial" w:hAnsi="Arial" w:cs="Arial"/>
        </w:rPr>
        <w:t xml:space="preserve">prostora za igru, </w:t>
      </w:r>
      <w:r w:rsidR="00A6200B" w:rsidRPr="003C32AF">
        <w:rPr>
          <w:rFonts w:ascii="Arial" w:hAnsi="Arial" w:cs="Arial"/>
        </w:rPr>
        <w:t xml:space="preserve">naročito </w:t>
      </w:r>
      <w:r w:rsidRPr="003C32AF">
        <w:rPr>
          <w:rFonts w:ascii="Arial" w:hAnsi="Arial" w:cs="Arial"/>
        </w:rPr>
        <w:t>na otvorenom</w:t>
      </w:r>
      <w:r w:rsidR="00A6200B" w:rsidRPr="003C32AF">
        <w:rPr>
          <w:rFonts w:ascii="Arial" w:hAnsi="Arial" w:cs="Arial"/>
        </w:rPr>
        <w:t>.</w:t>
      </w:r>
      <w:r w:rsidRPr="003C32AF">
        <w:rPr>
          <w:rFonts w:ascii="Arial" w:hAnsi="Arial" w:cs="Arial"/>
        </w:rPr>
        <w:t xml:space="preserve"> Opremanje prostora sav</w:t>
      </w:r>
      <w:r w:rsidR="00061830" w:rsidRPr="003C32AF">
        <w:rPr>
          <w:rFonts w:ascii="Arial" w:hAnsi="Arial" w:cs="Arial"/>
        </w:rPr>
        <w:t>remenim didaktičkim sredstvima i</w:t>
      </w:r>
      <w:r w:rsidRPr="003C32AF">
        <w:rPr>
          <w:rFonts w:ascii="Arial" w:hAnsi="Arial" w:cs="Arial"/>
        </w:rPr>
        <w:t xml:space="preserve"> uvo</w:t>
      </w:r>
      <w:r w:rsidR="00061830" w:rsidRPr="003C32AF">
        <w:rPr>
          <w:rFonts w:ascii="Arial" w:hAnsi="Arial" w:cs="Arial"/>
        </w:rPr>
        <w:t>đenje novih sadržaja, uz kontinuirano stručno usavr</w:t>
      </w:r>
      <w:r w:rsidR="00061830" w:rsidRPr="003C32AF">
        <w:rPr>
          <w:rFonts w:ascii="Arial" w:hAnsi="Arial" w:cs="Arial"/>
          <w:lang w:val="sr-Latn-ME"/>
        </w:rPr>
        <w:t xml:space="preserve">šavanje </w:t>
      </w:r>
      <w:r w:rsidR="003C32AF">
        <w:rPr>
          <w:rFonts w:ascii="Arial" w:hAnsi="Arial" w:cs="Arial"/>
          <w:lang w:val="sr-Latn-ME"/>
        </w:rPr>
        <w:t xml:space="preserve">zaposlenog </w:t>
      </w:r>
      <w:r w:rsidR="00061830" w:rsidRPr="003C32AF">
        <w:rPr>
          <w:rFonts w:ascii="Arial" w:hAnsi="Arial" w:cs="Arial"/>
          <w:lang w:val="sr-Latn-ME"/>
        </w:rPr>
        <w:t xml:space="preserve">kadra, </w:t>
      </w:r>
      <w:r w:rsidR="00061830" w:rsidRPr="003C32AF">
        <w:rPr>
          <w:rFonts w:ascii="Arial" w:hAnsi="Arial" w:cs="Arial"/>
        </w:rPr>
        <w:t xml:space="preserve">izraz je pojačane brige o najmlađim članovima naše populacije, što svakako </w:t>
      </w:r>
      <w:r w:rsidRPr="003C32AF">
        <w:rPr>
          <w:rFonts w:ascii="Arial" w:hAnsi="Arial" w:cs="Arial"/>
        </w:rPr>
        <w:t xml:space="preserve">doprinosi </w:t>
      </w:r>
      <w:r w:rsidR="00061830" w:rsidRPr="003C32AF">
        <w:rPr>
          <w:rFonts w:ascii="Arial" w:hAnsi="Arial" w:cs="Arial"/>
        </w:rPr>
        <w:t>razvoju društvene zajednice.</w:t>
      </w:r>
      <w:r w:rsidRPr="003C32AF">
        <w:rPr>
          <w:rFonts w:ascii="Arial" w:hAnsi="Arial" w:cs="Arial"/>
        </w:rPr>
        <w:t xml:space="preserve"> </w:t>
      </w:r>
      <w:r w:rsidR="00061830" w:rsidRPr="003C32AF">
        <w:rPr>
          <w:rFonts w:ascii="Arial" w:hAnsi="Arial" w:cs="Arial"/>
        </w:rPr>
        <w:t xml:space="preserve">Vrtić koji je prepoznat u Baru kao sigurno i podsticajno okruženje i koji je, vođen pedagoškim umijećem vaspitačice Stanke Jelenić, iznjedrio brojne generacije zadovoljne i uspješne djece koja se sa radošću sjećaju svojih vrtićkih dana, sada funkcioniše u većem i uređenijem prostoru, čime je ostvaren uspješan spoj pedagoške i funkcionalne organizacije. </w:t>
      </w:r>
      <w:r w:rsidR="008F7FAE" w:rsidRPr="003C32AF">
        <w:rPr>
          <w:rFonts w:ascii="Arial" w:hAnsi="Arial" w:cs="Arial"/>
        </w:rPr>
        <w:t>Interesovanje roditelja i djece za ovaj vrtić je povećano, tako da</w:t>
      </w:r>
      <w:r w:rsidR="00B04353" w:rsidRPr="003C32AF">
        <w:rPr>
          <w:rFonts w:ascii="Arial" w:hAnsi="Arial" w:cs="Arial"/>
        </w:rPr>
        <w:t xml:space="preserve"> </w:t>
      </w:r>
      <w:r w:rsidR="008F7FAE" w:rsidRPr="003C32AF">
        <w:rPr>
          <w:rFonts w:ascii="Arial" w:hAnsi="Arial" w:cs="Arial"/>
        </w:rPr>
        <w:t xml:space="preserve"> b</w:t>
      </w:r>
      <w:r w:rsidR="00A6200B" w:rsidRPr="003C32AF">
        <w:rPr>
          <w:rFonts w:ascii="Arial" w:hAnsi="Arial" w:cs="Arial"/>
        </w:rPr>
        <w:t xml:space="preserve">roj </w:t>
      </w:r>
      <w:r w:rsidR="008F7FAE" w:rsidRPr="003C32AF">
        <w:rPr>
          <w:rFonts w:ascii="Arial" w:hAnsi="Arial" w:cs="Arial"/>
        </w:rPr>
        <w:t xml:space="preserve">upisane </w:t>
      </w:r>
      <w:r w:rsidR="00B04353" w:rsidRPr="003C32AF">
        <w:rPr>
          <w:rFonts w:ascii="Arial" w:hAnsi="Arial" w:cs="Arial"/>
        </w:rPr>
        <w:t xml:space="preserve">djece,koji je </w:t>
      </w:r>
      <w:r w:rsidR="008F7FAE" w:rsidRPr="003C32AF">
        <w:rPr>
          <w:rFonts w:ascii="Arial" w:hAnsi="Arial" w:cs="Arial"/>
        </w:rPr>
        <w:t>u skladu sa propisanim normativima</w:t>
      </w:r>
      <w:r w:rsidR="00A6200B" w:rsidRPr="003C32AF">
        <w:rPr>
          <w:rFonts w:ascii="Arial" w:hAnsi="Arial" w:cs="Arial"/>
        </w:rPr>
        <w:t xml:space="preserve">, </w:t>
      </w:r>
      <w:r w:rsidR="00B04353" w:rsidRPr="003C32AF">
        <w:rPr>
          <w:rFonts w:ascii="Arial" w:hAnsi="Arial" w:cs="Arial"/>
        </w:rPr>
        <w:t xml:space="preserve">predstavlja faktor </w:t>
      </w:r>
      <w:r w:rsidR="00A6200B" w:rsidRPr="003C32AF">
        <w:rPr>
          <w:rFonts w:ascii="Arial" w:hAnsi="Arial" w:cs="Arial"/>
        </w:rPr>
        <w:t xml:space="preserve">stabilnost </w:t>
      </w:r>
      <w:r w:rsidR="008F7FAE" w:rsidRPr="003C32AF">
        <w:rPr>
          <w:rFonts w:ascii="Arial" w:hAnsi="Arial" w:cs="Arial"/>
        </w:rPr>
        <w:t>poslovanja ovog biznisa</w:t>
      </w:r>
      <w:r w:rsidR="00A6200B" w:rsidRPr="003C32AF">
        <w:rPr>
          <w:rFonts w:ascii="Arial" w:hAnsi="Arial" w:cs="Arial"/>
        </w:rPr>
        <w:t xml:space="preserve">, naročito u </w:t>
      </w:r>
      <w:r w:rsidR="008F7FAE" w:rsidRPr="003C32AF">
        <w:rPr>
          <w:rFonts w:ascii="Arial" w:hAnsi="Arial" w:cs="Arial"/>
        </w:rPr>
        <w:t>aktuelni</w:t>
      </w:r>
      <w:r w:rsidR="003C32AF">
        <w:rPr>
          <w:rFonts w:ascii="Arial" w:hAnsi="Arial" w:cs="Arial"/>
        </w:rPr>
        <w:t>m epidemiološkim okolonostima. Uprkos ograničenjima u radu tokom pandemije, na bazi realizacije ove biznis ideje,</w:t>
      </w:r>
      <w:r w:rsidR="00AE3555">
        <w:rPr>
          <w:rFonts w:ascii="Arial" w:hAnsi="Arial" w:cs="Arial"/>
        </w:rPr>
        <w:t xml:space="preserve"> </w:t>
      </w:r>
      <w:r w:rsidR="003C32AF">
        <w:rPr>
          <w:rFonts w:ascii="Arial" w:hAnsi="Arial" w:cs="Arial"/>
        </w:rPr>
        <w:t xml:space="preserve">pored očuvanja postojećih radnih mjesta, </w:t>
      </w:r>
      <w:r w:rsidR="00AE3555">
        <w:rPr>
          <w:rFonts w:ascii="Arial" w:hAnsi="Arial" w:cs="Arial"/>
        </w:rPr>
        <w:t>zaposleno je još jedno lice</w:t>
      </w:r>
      <w:r w:rsidR="003C32AF">
        <w:rPr>
          <w:rFonts w:ascii="Arial" w:hAnsi="Arial" w:cs="Arial"/>
        </w:rPr>
        <w:t>.</w:t>
      </w:r>
    </w:p>
    <w:p w:rsidR="009F156C" w:rsidRPr="00AE3555" w:rsidRDefault="00061830" w:rsidP="00AE3555">
      <w:pPr>
        <w:jc w:val="both"/>
        <w:rPr>
          <w:rFonts w:ascii="Arial" w:hAnsi="Arial" w:cs="Arial"/>
        </w:rPr>
      </w:pPr>
      <w:r w:rsidRPr="00AE3555">
        <w:rPr>
          <w:rFonts w:ascii="Arial" w:hAnsi="Arial" w:cs="Arial"/>
        </w:rPr>
        <w:t xml:space="preserve">Podrškom za kupovinu </w:t>
      </w:r>
      <w:r w:rsidR="002E0474" w:rsidRPr="00AE3555">
        <w:rPr>
          <w:rFonts w:ascii="Arial" w:hAnsi="Arial" w:cs="Arial"/>
        </w:rPr>
        <w:t xml:space="preserve">Tripl3 Shot SL košarkaške mašine </w:t>
      </w:r>
      <w:r w:rsidR="00E25821" w:rsidRPr="00AE3555">
        <w:rPr>
          <w:rFonts w:ascii="Arial" w:hAnsi="Arial" w:cs="Arial"/>
        </w:rPr>
        <w:t>Opština je dala još jedan doprinos pozicioniranju Bara na mapi grad</w:t>
      </w:r>
      <w:r w:rsidR="00BF013B">
        <w:rPr>
          <w:rFonts w:ascii="Arial" w:hAnsi="Arial" w:cs="Arial"/>
        </w:rPr>
        <w:t>ova u kojima se sportska kultura</w:t>
      </w:r>
      <w:r w:rsidR="00E25821" w:rsidRPr="00AE3555">
        <w:rPr>
          <w:rFonts w:ascii="Arial" w:hAnsi="Arial" w:cs="Arial"/>
        </w:rPr>
        <w:t xml:space="preserve"> baštini na svim nivoima, od rekreativnog do profesionalnog. </w:t>
      </w:r>
      <w:r w:rsidRPr="00AE3555">
        <w:rPr>
          <w:rFonts w:ascii="Arial" w:hAnsi="Arial" w:cs="Arial"/>
        </w:rPr>
        <w:t xml:space="preserve"> </w:t>
      </w:r>
      <w:r w:rsidR="002E0474" w:rsidRPr="00AE3555">
        <w:rPr>
          <w:rFonts w:ascii="Arial" w:hAnsi="Arial" w:cs="Arial"/>
        </w:rPr>
        <w:t xml:space="preserve">Podrškom ovoj biznis ideji Opština je prepoznala angažman mladih preduzetnika koji su zakupom zapuštenih </w:t>
      </w:r>
      <w:r w:rsidR="00D00B7F" w:rsidRPr="00AE3555">
        <w:rPr>
          <w:rFonts w:ascii="Arial" w:hAnsi="Arial" w:cs="Arial"/>
        </w:rPr>
        <w:t>i</w:t>
      </w:r>
      <w:r w:rsidR="002E0474" w:rsidRPr="00AE3555">
        <w:rPr>
          <w:rFonts w:ascii="Arial" w:hAnsi="Arial" w:cs="Arial"/>
        </w:rPr>
        <w:t xml:space="preserve"> nefunkcionalnih školskih terena </w:t>
      </w:r>
      <w:r w:rsidR="00B92DE8" w:rsidRPr="00AE3555">
        <w:rPr>
          <w:rFonts w:ascii="Arial" w:hAnsi="Arial" w:cs="Arial"/>
        </w:rPr>
        <w:t>i</w:t>
      </w:r>
      <w:r w:rsidR="002E0474" w:rsidRPr="00AE3555">
        <w:rPr>
          <w:rFonts w:ascii="Arial" w:hAnsi="Arial" w:cs="Arial"/>
        </w:rPr>
        <w:t xml:space="preserve"> ulaganjem sopstvenih sredstva u njihovu adaptaciju </w:t>
      </w:r>
      <w:r w:rsidR="00B92DE8" w:rsidRPr="00AE3555">
        <w:rPr>
          <w:rFonts w:ascii="Arial" w:hAnsi="Arial" w:cs="Arial"/>
        </w:rPr>
        <w:t>i</w:t>
      </w:r>
      <w:r w:rsidR="002E0474" w:rsidRPr="00AE3555">
        <w:rPr>
          <w:rFonts w:ascii="Arial" w:hAnsi="Arial" w:cs="Arial"/>
        </w:rPr>
        <w:t xml:space="preserve"> opremanje</w:t>
      </w:r>
      <w:r w:rsidR="00B92DE8" w:rsidRPr="00AE3555">
        <w:rPr>
          <w:rFonts w:ascii="Arial" w:hAnsi="Arial" w:cs="Arial"/>
        </w:rPr>
        <w:t xml:space="preserve"> modernom košarkaškom opremom, ov</w:t>
      </w:r>
      <w:r w:rsidR="002E0474" w:rsidRPr="00AE3555">
        <w:rPr>
          <w:rFonts w:ascii="Arial" w:hAnsi="Arial" w:cs="Arial"/>
        </w:rPr>
        <w:t xml:space="preserve">om dijelu grada dali novi pečat  </w:t>
      </w:r>
      <w:r w:rsidR="00B92DE8" w:rsidRPr="00AE3555">
        <w:rPr>
          <w:rFonts w:ascii="Arial" w:hAnsi="Arial" w:cs="Arial"/>
        </w:rPr>
        <w:t>i</w:t>
      </w:r>
      <w:r w:rsidR="002E0474" w:rsidRPr="00AE3555">
        <w:rPr>
          <w:rFonts w:ascii="Arial" w:hAnsi="Arial" w:cs="Arial"/>
        </w:rPr>
        <w:t xml:space="preserve"> pretvorili </w:t>
      </w:r>
      <w:r w:rsidR="00B92DE8" w:rsidRPr="00AE3555">
        <w:rPr>
          <w:rFonts w:ascii="Arial" w:hAnsi="Arial" w:cs="Arial"/>
        </w:rPr>
        <w:t xml:space="preserve">ga </w:t>
      </w:r>
      <w:r w:rsidR="002E0474" w:rsidRPr="00AE3555">
        <w:rPr>
          <w:rFonts w:ascii="Arial" w:hAnsi="Arial" w:cs="Arial"/>
        </w:rPr>
        <w:t xml:space="preserve">u </w:t>
      </w:r>
      <w:r w:rsidR="00B92DE8" w:rsidRPr="00AE3555">
        <w:rPr>
          <w:rFonts w:ascii="Arial" w:hAnsi="Arial" w:cs="Arial"/>
        </w:rPr>
        <w:t>atraktiv</w:t>
      </w:r>
      <w:r w:rsidR="002E0474" w:rsidRPr="00AE3555">
        <w:rPr>
          <w:rFonts w:ascii="Arial" w:hAnsi="Arial" w:cs="Arial"/>
        </w:rPr>
        <w:t xml:space="preserve">nu zonu za sport </w:t>
      </w:r>
      <w:r w:rsidR="00B92DE8" w:rsidRPr="00AE3555">
        <w:rPr>
          <w:rFonts w:ascii="Arial" w:hAnsi="Arial" w:cs="Arial"/>
        </w:rPr>
        <w:t>i</w:t>
      </w:r>
      <w:r w:rsidR="002E0474" w:rsidRPr="00AE3555">
        <w:rPr>
          <w:rFonts w:ascii="Arial" w:hAnsi="Arial" w:cs="Arial"/>
        </w:rPr>
        <w:t xml:space="preserve"> rekreaciju, omiljenu kod svih generacija. </w:t>
      </w:r>
      <w:r w:rsidR="00D00B7F" w:rsidRPr="00AE3555">
        <w:rPr>
          <w:rFonts w:ascii="Arial" w:hAnsi="Arial" w:cs="Arial"/>
        </w:rPr>
        <w:t xml:space="preserve">Kupovinom ove sportske opreme stvorene su pretpostavke za napredniji razvoj sportskog turizma, posebno u dijelu </w:t>
      </w:r>
      <w:r w:rsidR="00B92DE8" w:rsidRPr="00AE3555">
        <w:rPr>
          <w:rFonts w:ascii="Arial" w:hAnsi="Arial" w:cs="Arial"/>
          <w:szCs w:val="24"/>
          <w:lang w:val="sr-Latn-ME"/>
        </w:rPr>
        <w:t xml:space="preserve">usavršavanja košarkaških vještina mladjih kategorija,  </w:t>
      </w:r>
      <w:r w:rsidR="00D00B7F" w:rsidRPr="00AE3555">
        <w:rPr>
          <w:rFonts w:ascii="Arial" w:hAnsi="Arial" w:cs="Arial"/>
          <w:szCs w:val="24"/>
          <w:lang w:val="sr-Latn-ME"/>
        </w:rPr>
        <w:t>organizovanja</w:t>
      </w:r>
      <w:r w:rsidR="00B92DE8" w:rsidRPr="00AE3555">
        <w:rPr>
          <w:rFonts w:ascii="Arial" w:hAnsi="Arial" w:cs="Arial"/>
          <w:szCs w:val="24"/>
          <w:lang w:val="sr-Latn-ME"/>
        </w:rPr>
        <w:t xml:space="preserve"> košarkaških kampova</w:t>
      </w:r>
      <w:r w:rsidR="00D00B7F" w:rsidRPr="00AE3555">
        <w:rPr>
          <w:rFonts w:ascii="Arial" w:hAnsi="Arial" w:cs="Arial"/>
          <w:szCs w:val="24"/>
          <w:lang w:val="sr-Latn-ME"/>
        </w:rPr>
        <w:t xml:space="preserve">, </w:t>
      </w:r>
      <w:r w:rsidR="00B92DE8" w:rsidRPr="00AE3555">
        <w:rPr>
          <w:rFonts w:ascii="Arial" w:hAnsi="Arial" w:cs="Arial"/>
          <w:szCs w:val="24"/>
          <w:lang w:val="sr-Latn-ME"/>
        </w:rPr>
        <w:t>privlačenja sportskih</w:t>
      </w:r>
      <w:r w:rsidR="00AE3555">
        <w:rPr>
          <w:rFonts w:ascii="Arial" w:hAnsi="Arial" w:cs="Arial"/>
          <w:szCs w:val="24"/>
          <w:lang w:val="sr-Latn-ME"/>
        </w:rPr>
        <w:t xml:space="preserve"> klubova na pripremno-trenažni proces</w:t>
      </w:r>
      <w:r w:rsidR="00B92DE8" w:rsidRPr="00AE3555">
        <w:rPr>
          <w:rFonts w:ascii="Arial" w:hAnsi="Arial" w:cs="Arial"/>
          <w:szCs w:val="24"/>
          <w:lang w:val="sr-Latn-ME"/>
        </w:rPr>
        <w:t xml:space="preserve"> sl.</w:t>
      </w:r>
      <w:r w:rsidR="009B6376">
        <w:rPr>
          <w:rFonts w:ascii="Arial" w:hAnsi="Arial" w:cs="Arial"/>
          <w:szCs w:val="24"/>
          <w:lang w:val="sr-Latn-ME"/>
        </w:rPr>
        <w:t xml:space="preserve"> </w:t>
      </w:r>
      <w:r w:rsidR="00B92DE8" w:rsidRPr="00AE3555">
        <w:rPr>
          <w:rFonts w:ascii="Arial" w:hAnsi="Arial" w:cs="Arial"/>
        </w:rPr>
        <w:t>Ulaganje</w:t>
      </w:r>
      <w:r w:rsidR="00AE3555">
        <w:rPr>
          <w:rFonts w:ascii="Arial" w:hAnsi="Arial" w:cs="Arial"/>
        </w:rPr>
        <w:t>m u modernu sportsku opremu ovo privredno društvo osigurava</w:t>
      </w:r>
      <w:r w:rsidR="00B92DE8" w:rsidRPr="00AE3555">
        <w:rPr>
          <w:rFonts w:ascii="Arial" w:hAnsi="Arial" w:cs="Arial"/>
        </w:rPr>
        <w:t xml:space="preserve"> održi</w:t>
      </w:r>
      <w:r w:rsidR="00AE3555">
        <w:rPr>
          <w:rFonts w:ascii="Arial" w:hAnsi="Arial" w:cs="Arial"/>
        </w:rPr>
        <w:t>vost svog poslovanja i doprinosi</w:t>
      </w:r>
      <w:r w:rsidR="00B92DE8" w:rsidRPr="00AE3555">
        <w:rPr>
          <w:rFonts w:ascii="Arial" w:hAnsi="Arial" w:cs="Arial"/>
        </w:rPr>
        <w:t xml:space="preserve"> promociji s</w:t>
      </w:r>
      <w:r w:rsidR="00E25821" w:rsidRPr="00AE3555">
        <w:rPr>
          <w:rFonts w:ascii="Arial" w:hAnsi="Arial" w:cs="Arial"/>
        </w:rPr>
        <w:t>port</w:t>
      </w:r>
      <w:r w:rsidR="00B92DE8" w:rsidRPr="00AE3555">
        <w:rPr>
          <w:rFonts w:ascii="Arial" w:hAnsi="Arial" w:cs="Arial"/>
        </w:rPr>
        <w:t>a</w:t>
      </w:r>
      <w:r w:rsidR="00E25821" w:rsidRPr="00AE3555">
        <w:rPr>
          <w:rFonts w:ascii="Arial" w:hAnsi="Arial" w:cs="Arial"/>
        </w:rPr>
        <w:t xml:space="preserve"> </w:t>
      </w:r>
      <w:r w:rsidR="00B92DE8" w:rsidRPr="00AE3555">
        <w:rPr>
          <w:rFonts w:ascii="Arial" w:hAnsi="Arial" w:cs="Arial"/>
        </w:rPr>
        <w:t>kao nosioca</w:t>
      </w:r>
      <w:r w:rsidR="00E25821" w:rsidRPr="00AE3555">
        <w:rPr>
          <w:rFonts w:ascii="Arial" w:hAnsi="Arial" w:cs="Arial"/>
        </w:rPr>
        <w:t xml:space="preserve"> modernizovanog obrazovanja</w:t>
      </w:r>
      <w:r w:rsidR="00B92DE8" w:rsidRPr="00AE3555">
        <w:rPr>
          <w:rFonts w:ascii="Arial" w:hAnsi="Arial" w:cs="Arial"/>
        </w:rPr>
        <w:t>.</w:t>
      </w:r>
    </w:p>
    <w:p w:rsidR="00446589" w:rsidRDefault="00446589" w:rsidP="00446589">
      <w:pPr>
        <w:tabs>
          <w:tab w:val="left" w:pos="3075"/>
        </w:tabs>
        <w:spacing w:after="0" w:line="240" w:lineRule="auto"/>
        <w:rPr>
          <w:rFonts w:ascii="Arial" w:hAnsi="Arial" w:cs="Arial"/>
          <w:u w:val="single"/>
          <w:lang w:val="sr-Latn-ME"/>
        </w:rPr>
      </w:pPr>
    </w:p>
    <w:p w:rsidR="00446589" w:rsidRDefault="00446589" w:rsidP="00446589">
      <w:pPr>
        <w:tabs>
          <w:tab w:val="left" w:pos="3075"/>
        </w:tabs>
        <w:spacing w:after="0" w:line="240" w:lineRule="auto"/>
        <w:rPr>
          <w:rFonts w:ascii="Arial" w:hAnsi="Arial" w:cs="Arial"/>
          <w:u w:val="single"/>
          <w:lang w:val="sr-Latn-ME"/>
        </w:rPr>
      </w:pPr>
    </w:p>
    <w:p w:rsidR="00446589" w:rsidRDefault="00446589" w:rsidP="00446589">
      <w:pPr>
        <w:tabs>
          <w:tab w:val="left" w:pos="3075"/>
        </w:tabs>
        <w:spacing w:after="0" w:line="240" w:lineRule="auto"/>
        <w:rPr>
          <w:rFonts w:ascii="Arial" w:hAnsi="Arial" w:cs="Arial"/>
          <w:u w:val="single"/>
          <w:lang w:val="sr-Latn-ME"/>
        </w:rPr>
      </w:pPr>
    </w:p>
    <w:p w:rsidR="00446589" w:rsidRDefault="00446589" w:rsidP="00446589">
      <w:pPr>
        <w:tabs>
          <w:tab w:val="left" w:pos="3075"/>
        </w:tabs>
        <w:spacing w:after="0" w:line="240" w:lineRule="auto"/>
        <w:rPr>
          <w:rFonts w:ascii="Arial" w:hAnsi="Arial" w:cs="Arial"/>
          <w:u w:val="single"/>
          <w:lang w:val="sr-Latn-ME"/>
        </w:rPr>
      </w:pPr>
    </w:p>
    <w:p w:rsidR="00F02651" w:rsidRPr="002F44EF" w:rsidRDefault="00F02651" w:rsidP="00446589">
      <w:pPr>
        <w:tabs>
          <w:tab w:val="left" w:pos="3075"/>
        </w:tabs>
        <w:spacing w:after="0" w:line="240" w:lineRule="auto"/>
        <w:rPr>
          <w:rFonts w:ascii="Arial" w:hAnsi="Arial" w:cs="Arial"/>
          <w:u w:val="single"/>
          <w:lang w:val="sr-Latn-ME"/>
        </w:rPr>
      </w:pPr>
    </w:p>
    <w:p w:rsidR="00100B78" w:rsidRPr="002F44EF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 w:rsidRPr="002F44EF">
        <w:rPr>
          <w:rFonts w:ascii="Arial" w:hAnsi="Arial" w:cs="Arial"/>
        </w:rPr>
        <w:t xml:space="preserve">    </w:t>
      </w:r>
      <w:r w:rsidR="005C4FB1" w:rsidRPr="002F44EF">
        <w:rPr>
          <w:rFonts w:ascii="Arial" w:hAnsi="Arial" w:cs="Arial"/>
        </w:rPr>
        <w:t xml:space="preserve"> </w:t>
      </w:r>
      <w:r w:rsidR="00A81DD9" w:rsidRPr="002F44EF">
        <w:rPr>
          <w:rFonts w:ascii="Arial" w:hAnsi="Arial" w:cs="Arial"/>
        </w:rPr>
        <w:t xml:space="preserve">                                                                             </w:t>
      </w:r>
      <w:r w:rsidR="00472E29" w:rsidRPr="002F44EF">
        <w:rPr>
          <w:rFonts w:ascii="Arial" w:hAnsi="Arial" w:cs="Arial"/>
        </w:rPr>
        <w:t xml:space="preserve"> </w:t>
      </w:r>
    </w:p>
    <w:p w:rsidR="00A54989" w:rsidRPr="002F44EF" w:rsidRDefault="00A54989" w:rsidP="006247CE">
      <w:pPr>
        <w:spacing w:after="0" w:line="240" w:lineRule="auto"/>
        <w:rPr>
          <w:rFonts w:ascii="Arial" w:eastAsia="Times New Roman" w:hAnsi="Arial" w:cs="Arial"/>
          <w:color w:val="660099"/>
          <w:u w:val="single"/>
          <w:shd w:val="clear" w:color="auto" w:fill="FFFFFF"/>
        </w:rPr>
      </w:pPr>
      <w:r w:rsidRPr="002F44EF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B06448" w:rsidRDefault="00B06448" w:rsidP="00B0644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hr-HR"/>
        </w:rPr>
      </w:pPr>
      <w:r>
        <w:rPr>
          <w:rFonts w:ascii="Arial" w:eastAsia="Times New Roman" w:hAnsi="Arial" w:cs="Arial"/>
          <w:b/>
          <w:bCs/>
          <w:noProof/>
          <w:lang w:val="hr-HR"/>
        </w:rPr>
        <w:t xml:space="preserve">   </w:t>
      </w:r>
      <w:r w:rsidR="00446589">
        <w:rPr>
          <w:rFonts w:ascii="Arial" w:eastAsia="Times New Roman" w:hAnsi="Arial" w:cs="Arial"/>
          <w:b/>
          <w:bCs/>
          <w:noProof/>
          <w:lang w:val="hr-HR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bCs/>
          <w:noProof/>
          <w:lang w:val="hr-HR"/>
        </w:rPr>
        <w:t xml:space="preserve">Predsjednica Komisije </w:t>
      </w:r>
    </w:p>
    <w:p w:rsidR="00EB6997" w:rsidRPr="008661CF" w:rsidRDefault="0070258C" w:rsidP="0056199C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hr-HR"/>
        </w:rPr>
      </w:pPr>
      <w:r>
        <w:rPr>
          <w:rFonts w:ascii="Arial" w:eastAsia="Times New Roman" w:hAnsi="Arial" w:cs="Arial"/>
          <w:b/>
          <w:bCs/>
          <w:noProof/>
          <w:lang w:val="hr-HR"/>
        </w:rPr>
        <w:t xml:space="preserve">                                                                                </w:t>
      </w:r>
      <w:r w:rsidR="00C4400D">
        <w:rPr>
          <w:rFonts w:ascii="Arial" w:eastAsia="Times New Roman" w:hAnsi="Arial" w:cs="Arial"/>
          <w:b/>
          <w:bCs/>
          <w:noProof/>
          <w:lang w:val="hr-HR"/>
        </w:rPr>
        <w:t>m</w:t>
      </w:r>
      <w:r w:rsidR="003667E7">
        <w:rPr>
          <w:rFonts w:ascii="Arial" w:eastAsia="Times New Roman" w:hAnsi="Arial" w:cs="Arial"/>
          <w:b/>
          <w:bCs/>
          <w:noProof/>
          <w:lang w:val="hr-HR"/>
        </w:rPr>
        <w:t>r Tanja Spičanović</w:t>
      </w:r>
      <w:r w:rsidR="005346AF" w:rsidRPr="005346AF">
        <w:rPr>
          <w:rFonts w:ascii="Arial" w:eastAsia="Times New Roman" w:hAnsi="Arial" w:cs="Arial"/>
          <w:b/>
          <w:bCs/>
          <w:noProof/>
          <w:lang w:val="hr-HR"/>
        </w:rPr>
        <w:t xml:space="preserve">                                                              </w:t>
      </w:r>
    </w:p>
    <w:sectPr w:rsidR="00EB6997" w:rsidRPr="008661CF" w:rsidSect="000D498E">
      <w:pgSz w:w="12240" w:h="15840" w:code="1"/>
      <w:pgMar w:top="709" w:right="1080" w:bottom="426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63" w:rsidRDefault="00624C63" w:rsidP="009770A0">
      <w:pPr>
        <w:spacing w:after="0" w:line="240" w:lineRule="auto"/>
      </w:pPr>
      <w:r>
        <w:separator/>
      </w:r>
    </w:p>
  </w:endnote>
  <w:endnote w:type="continuationSeparator" w:id="0">
    <w:p w:rsidR="00624C63" w:rsidRDefault="00624C63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63" w:rsidRDefault="00624C63" w:rsidP="009770A0">
      <w:pPr>
        <w:spacing w:after="0" w:line="240" w:lineRule="auto"/>
      </w:pPr>
      <w:r>
        <w:separator/>
      </w:r>
    </w:p>
  </w:footnote>
  <w:footnote w:type="continuationSeparator" w:id="0">
    <w:p w:rsidR="00624C63" w:rsidRDefault="00624C63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1E8"/>
    <w:multiLevelType w:val="hybridMultilevel"/>
    <w:tmpl w:val="583EBADC"/>
    <w:lvl w:ilvl="0" w:tplc="AE00C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8F76D8"/>
    <w:multiLevelType w:val="multilevel"/>
    <w:tmpl w:val="C7746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7BC1"/>
    <w:multiLevelType w:val="hybridMultilevel"/>
    <w:tmpl w:val="C77467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70FE1"/>
    <w:multiLevelType w:val="hybridMultilevel"/>
    <w:tmpl w:val="2854A1E6"/>
    <w:lvl w:ilvl="0" w:tplc="928EBB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2556F"/>
    <w:multiLevelType w:val="hybridMultilevel"/>
    <w:tmpl w:val="2854A1E6"/>
    <w:lvl w:ilvl="0" w:tplc="928EBB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56FE8"/>
    <w:multiLevelType w:val="hybridMultilevel"/>
    <w:tmpl w:val="A66A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C2BB2"/>
    <w:multiLevelType w:val="hybridMultilevel"/>
    <w:tmpl w:val="FBF2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744A2"/>
    <w:multiLevelType w:val="hybridMultilevel"/>
    <w:tmpl w:val="08A4ED78"/>
    <w:lvl w:ilvl="0" w:tplc="C3BA4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51A73930"/>
    <w:multiLevelType w:val="hybridMultilevel"/>
    <w:tmpl w:val="07BC0118"/>
    <w:lvl w:ilvl="0" w:tplc="EDF0B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32AA5"/>
    <w:multiLevelType w:val="hybridMultilevel"/>
    <w:tmpl w:val="C77467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951DC"/>
    <w:multiLevelType w:val="hybridMultilevel"/>
    <w:tmpl w:val="55D8BD6E"/>
    <w:lvl w:ilvl="0" w:tplc="0CBCD2AA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EB20167"/>
    <w:multiLevelType w:val="hybridMultilevel"/>
    <w:tmpl w:val="EB328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D4757"/>
    <w:multiLevelType w:val="hybridMultilevel"/>
    <w:tmpl w:val="412C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D30CE"/>
    <w:multiLevelType w:val="hybridMultilevel"/>
    <w:tmpl w:val="2854A1E6"/>
    <w:lvl w:ilvl="0" w:tplc="928EBB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05849"/>
    <w:rsid w:val="000115C3"/>
    <w:rsid w:val="000174FC"/>
    <w:rsid w:val="00031AD6"/>
    <w:rsid w:val="00031D69"/>
    <w:rsid w:val="00040F2B"/>
    <w:rsid w:val="000454E9"/>
    <w:rsid w:val="00047375"/>
    <w:rsid w:val="000503D1"/>
    <w:rsid w:val="000518EF"/>
    <w:rsid w:val="00061830"/>
    <w:rsid w:val="00061CED"/>
    <w:rsid w:val="00065E7A"/>
    <w:rsid w:val="00067172"/>
    <w:rsid w:val="00072600"/>
    <w:rsid w:val="00074B1B"/>
    <w:rsid w:val="000967BA"/>
    <w:rsid w:val="000A398C"/>
    <w:rsid w:val="000B2C28"/>
    <w:rsid w:val="000B3392"/>
    <w:rsid w:val="000D2173"/>
    <w:rsid w:val="000D498E"/>
    <w:rsid w:val="000D5029"/>
    <w:rsid w:val="000E0572"/>
    <w:rsid w:val="000E1F9F"/>
    <w:rsid w:val="000F6F08"/>
    <w:rsid w:val="00100B78"/>
    <w:rsid w:val="001022D9"/>
    <w:rsid w:val="001101B1"/>
    <w:rsid w:val="00116943"/>
    <w:rsid w:val="00126DC6"/>
    <w:rsid w:val="00131F16"/>
    <w:rsid w:val="00133EB5"/>
    <w:rsid w:val="00143317"/>
    <w:rsid w:val="00146548"/>
    <w:rsid w:val="0014757A"/>
    <w:rsid w:val="00152952"/>
    <w:rsid w:val="00157664"/>
    <w:rsid w:val="001606F2"/>
    <w:rsid w:val="00161B00"/>
    <w:rsid w:val="00185A33"/>
    <w:rsid w:val="0019154E"/>
    <w:rsid w:val="001924FD"/>
    <w:rsid w:val="0019265F"/>
    <w:rsid w:val="00192F78"/>
    <w:rsid w:val="00194B2C"/>
    <w:rsid w:val="00196375"/>
    <w:rsid w:val="001A6735"/>
    <w:rsid w:val="001B5FEE"/>
    <w:rsid w:val="001B608E"/>
    <w:rsid w:val="001B6EEB"/>
    <w:rsid w:val="001D6C8A"/>
    <w:rsid w:val="001F2722"/>
    <w:rsid w:val="00201C97"/>
    <w:rsid w:val="002026EB"/>
    <w:rsid w:val="00206F6C"/>
    <w:rsid w:val="00211082"/>
    <w:rsid w:val="0021696B"/>
    <w:rsid w:val="002226EF"/>
    <w:rsid w:val="00224DBF"/>
    <w:rsid w:val="002259FB"/>
    <w:rsid w:val="00226A62"/>
    <w:rsid w:val="002330AC"/>
    <w:rsid w:val="00246998"/>
    <w:rsid w:val="00253824"/>
    <w:rsid w:val="00254F3C"/>
    <w:rsid w:val="002579F2"/>
    <w:rsid w:val="00264720"/>
    <w:rsid w:val="00267941"/>
    <w:rsid w:val="00285BFC"/>
    <w:rsid w:val="00290BFA"/>
    <w:rsid w:val="00294555"/>
    <w:rsid w:val="002A1131"/>
    <w:rsid w:val="002A2D7D"/>
    <w:rsid w:val="002A5873"/>
    <w:rsid w:val="002B5D63"/>
    <w:rsid w:val="002C2BDC"/>
    <w:rsid w:val="002C3EFC"/>
    <w:rsid w:val="002D6821"/>
    <w:rsid w:val="002E0474"/>
    <w:rsid w:val="002E247F"/>
    <w:rsid w:val="002E2C11"/>
    <w:rsid w:val="002F3480"/>
    <w:rsid w:val="002F44EF"/>
    <w:rsid w:val="002F6534"/>
    <w:rsid w:val="003017E5"/>
    <w:rsid w:val="00302DE5"/>
    <w:rsid w:val="00303CEF"/>
    <w:rsid w:val="00303F2B"/>
    <w:rsid w:val="00313929"/>
    <w:rsid w:val="00320A65"/>
    <w:rsid w:val="00320D6A"/>
    <w:rsid w:val="00326D42"/>
    <w:rsid w:val="00335DBC"/>
    <w:rsid w:val="003405AA"/>
    <w:rsid w:val="003574B6"/>
    <w:rsid w:val="003667E7"/>
    <w:rsid w:val="0038259E"/>
    <w:rsid w:val="00386F1A"/>
    <w:rsid w:val="003A3F5B"/>
    <w:rsid w:val="003B0D50"/>
    <w:rsid w:val="003C32AF"/>
    <w:rsid w:val="003D1E25"/>
    <w:rsid w:val="003D3216"/>
    <w:rsid w:val="003E37B7"/>
    <w:rsid w:val="003E47FF"/>
    <w:rsid w:val="003F41FC"/>
    <w:rsid w:val="003F5162"/>
    <w:rsid w:val="00426276"/>
    <w:rsid w:val="00442A97"/>
    <w:rsid w:val="00443772"/>
    <w:rsid w:val="004448D2"/>
    <w:rsid w:val="0044632E"/>
    <w:rsid w:val="00446589"/>
    <w:rsid w:val="004604B8"/>
    <w:rsid w:val="00472E29"/>
    <w:rsid w:val="00480FD7"/>
    <w:rsid w:val="00484FA1"/>
    <w:rsid w:val="004905A8"/>
    <w:rsid w:val="00496A13"/>
    <w:rsid w:val="004A5E03"/>
    <w:rsid w:val="004B0E45"/>
    <w:rsid w:val="004B22B0"/>
    <w:rsid w:val="004B6BFD"/>
    <w:rsid w:val="004C258D"/>
    <w:rsid w:val="004C45D2"/>
    <w:rsid w:val="004E0312"/>
    <w:rsid w:val="004E4292"/>
    <w:rsid w:val="00510264"/>
    <w:rsid w:val="0053270D"/>
    <w:rsid w:val="005346AF"/>
    <w:rsid w:val="00545046"/>
    <w:rsid w:val="005455BB"/>
    <w:rsid w:val="0055750A"/>
    <w:rsid w:val="0056199C"/>
    <w:rsid w:val="00566367"/>
    <w:rsid w:val="0057006A"/>
    <w:rsid w:val="00571C67"/>
    <w:rsid w:val="0057598F"/>
    <w:rsid w:val="00576CB5"/>
    <w:rsid w:val="0059155B"/>
    <w:rsid w:val="00595B08"/>
    <w:rsid w:val="00596A29"/>
    <w:rsid w:val="005A0EE2"/>
    <w:rsid w:val="005A7C57"/>
    <w:rsid w:val="005A7E3C"/>
    <w:rsid w:val="005C4FB1"/>
    <w:rsid w:val="005C76F3"/>
    <w:rsid w:val="005E7F66"/>
    <w:rsid w:val="005F0EAD"/>
    <w:rsid w:val="005F253F"/>
    <w:rsid w:val="00600AD1"/>
    <w:rsid w:val="006022A6"/>
    <w:rsid w:val="006046C3"/>
    <w:rsid w:val="006247CE"/>
    <w:rsid w:val="00624C63"/>
    <w:rsid w:val="00625268"/>
    <w:rsid w:val="00632121"/>
    <w:rsid w:val="00634EED"/>
    <w:rsid w:val="00641F93"/>
    <w:rsid w:val="00652110"/>
    <w:rsid w:val="006568B3"/>
    <w:rsid w:val="0066208E"/>
    <w:rsid w:val="006640B8"/>
    <w:rsid w:val="00664833"/>
    <w:rsid w:val="00665649"/>
    <w:rsid w:val="00672891"/>
    <w:rsid w:val="006730A0"/>
    <w:rsid w:val="006737C1"/>
    <w:rsid w:val="00680C36"/>
    <w:rsid w:val="00681359"/>
    <w:rsid w:val="0068167C"/>
    <w:rsid w:val="00685814"/>
    <w:rsid w:val="00687E81"/>
    <w:rsid w:val="006B0FFD"/>
    <w:rsid w:val="006B2B4A"/>
    <w:rsid w:val="006B35B6"/>
    <w:rsid w:val="006B596E"/>
    <w:rsid w:val="006B60EF"/>
    <w:rsid w:val="006D1005"/>
    <w:rsid w:val="006E4847"/>
    <w:rsid w:val="006F1638"/>
    <w:rsid w:val="006F30C9"/>
    <w:rsid w:val="0070258C"/>
    <w:rsid w:val="007037FF"/>
    <w:rsid w:val="00705E90"/>
    <w:rsid w:val="0071257C"/>
    <w:rsid w:val="00730C16"/>
    <w:rsid w:val="00735160"/>
    <w:rsid w:val="00735FF6"/>
    <w:rsid w:val="00736B3B"/>
    <w:rsid w:val="00740687"/>
    <w:rsid w:val="007445DE"/>
    <w:rsid w:val="007531B1"/>
    <w:rsid w:val="007531F9"/>
    <w:rsid w:val="007539D1"/>
    <w:rsid w:val="00760D32"/>
    <w:rsid w:val="00761631"/>
    <w:rsid w:val="00765044"/>
    <w:rsid w:val="00776899"/>
    <w:rsid w:val="007856AD"/>
    <w:rsid w:val="00785BFB"/>
    <w:rsid w:val="007B44E5"/>
    <w:rsid w:val="007B48A0"/>
    <w:rsid w:val="007B4D67"/>
    <w:rsid w:val="007E1781"/>
    <w:rsid w:val="00803C15"/>
    <w:rsid w:val="00810C0F"/>
    <w:rsid w:val="008116D3"/>
    <w:rsid w:val="008123D6"/>
    <w:rsid w:val="00821EC1"/>
    <w:rsid w:val="00845581"/>
    <w:rsid w:val="008661CF"/>
    <w:rsid w:val="008750B1"/>
    <w:rsid w:val="0087644B"/>
    <w:rsid w:val="008766ED"/>
    <w:rsid w:val="00893D9D"/>
    <w:rsid w:val="008A4C62"/>
    <w:rsid w:val="008A7CFB"/>
    <w:rsid w:val="008B015F"/>
    <w:rsid w:val="008B0A88"/>
    <w:rsid w:val="008C238D"/>
    <w:rsid w:val="008C3E48"/>
    <w:rsid w:val="008C40F0"/>
    <w:rsid w:val="008D17E2"/>
    <w:rsid w:val="008D188D"/>
    <w:rsid w:val="008D31B3"/>
    <w:rsid w:val="008E3E74"/>
    <w:rsid w:val="008E4CF3"/>
    <w:rsid w:val="008E6C87"/>
    <w:rsid w:val="008F1D55"/>
    <w:rsid w:val="008F533B"/>
    <w:rsid w:val="008F672B"/>
    <w:rsid w:val="008F7FAE"/>
    <w:rsid w:val="00901BE9"/>
    <w:rsid w:val="00905EB2"/>
    <w:rsid w:val="00917CF8"/>
    <w:rsid w:val="0092487E"/>
    <w:rsid w:val="00932E81"/>
    <w:rsid w:val="00935A6B"/>
    <w:rsid w:val="009372E4"/>
    <w:rsid w:val="00961F3B"/>
    <w:rsid w:val="00971424"/>
    <w:rsid w:val="00976855"/>
    <w:rsid w:val="009770A0"/>
    <w:rsid w:val="0098024D"/>
    <w:rsid w:val="00994A1E"/>
    <w:rsid w:val="009A043E"/>
    <w:rsid w:val="009A25EA"/>
    <w:rsid w:val="009B6376"/>
    <w:rsid w:val="009C158F"/>
    <w:rsid w:val="009F156C"/>
    <w:rsid w:val="00A17EF9"/>
    <w:rsid w:val="00A20584"/>
    <w:rsid w:val="00A217EB"/>
    <w:rsid w:val="00A309B4"/>
    <w:rsid w:val="00A37A6D"/>
    <w:rsid w:val="00A54989"/>
    <w:rsid w:val="00A56FD8"/>
    <w:rsid w:val="00A57184"/>
    <w:rsid w:val="00A57538"/>
    <w:rsid w:val="00A608CD"/>
    <w:rsid w:val="00A6200B"/>
    <w:rsid w:val="00A67CB5"/>
    <w:rsid w:val="00A81DD9"/>
    <w:rsid w:val="00A83A06"/>
    <w:rsid w:val="00AC159C"/>
    <w:rsid w:val="00AC5500"/>
    <w:rsid w:val="00AE1FCD"/>
    <w:rsid w:val="00AE2F91"/>
    <w:rsid w:val="00AE3555"/>
    <w:rsid w:val="00AF0FA8"/>
    <w:rsid w:val="00B04353"/>
    <w:rsid w:val="00B06448"/>
    <w:rsid w:val="00B141C7"/>
    <w:rsid w:val="00B22124"/>
    <w:rsid w:val="00B34148"/>
    <w:rsid w:val="00B444B1"/>
    <w:rsid w:val="00B52A1E"/>
    <w:rsid w:val="00B5542A"/>
    <w:rsid w:val="00B91055"/>
    <w:rsid w:val="00B92DE8"/>
    <w:rsid w:val="00B938BA"/>
    <w:rsid w:val="00BB5726"/>
    <w:rsid w:val="00BC0D09"/>
    <w:rsid w:val="00BC5F0E"/>
    <w:rsid w:val="00BD0C22"/>
    <w:rsid w:val="00BD2585"/>
    <w:rsid w:val="00BF013B"/>
    <w:rsid w:val="00C02370"/>
    <w:rsid w:val="00C051CE"/>
    <w:rsid w:val="00C1342E"/>
    <w:rsid w:val="00C1768E"/>
    <w:rsid w:val="00C25F1F"/>
    <w:rsid w:val="00C26432"/>
    <w:rsid w:val="00C315E2"/>
    <w:rsid w:val="00C34C21"/>
    <w:rsid w:val="00C4400D"/>
    <w:rsid w:val="00C5464B"/>
    <w:rsid w:val="00C55825"/>
    <w:rsid w:val="00C7449D"/>
    <w:rsid w:val="00C803F4"/>
    <w:rsid w:val="00C929D0"/>
    <w:rsid w:val="00C96724"/>
    <w:rsid w:val="00CA0185"/>
    <w:rsid w:val="00CA3A50"/>
    <w:rsid w:val="00CA7AB1"/>
    <w:rsid w:val="00CC3DC6"/>
    <w:rsid w:val="00CC5EC2"/>
    <w:rsid w:val="00CC6B93"/>
    <w:rsid w:val="00CD2B09"/>
    <w:rsid w:val="00CF1310"/>
    <w:rsid w:val="00D00B7F"/>
    <w:rsid w:val="00D227BE"/>
    <w:rsid w:val="00D31762"/>
    <w:rsid w:val="00D3654F"/>
    <w:rsid w:val="00D55F32"/>
    <w:rsid w:val="00D57FF6"/>
    <w:rsid w:val="00D64D5D"/>
    <w:rsid w:val="00D72C78"/>
    <w:rsid w:val="00D81AB6"/>
    <w:rsid w:val="00D83202"/>
    <w:rsid w:val="00D840E1"/>
    <w:rsid w:val="00DC0B73"/>
    <w:rsid w:val="00DC1A89"/>
    <w:rsid w:val="00DC7BC2"/>
    <w:rsid w:val="00DF5BD5"/>
    <w:rsid w:val="00E110BF"/>
    <w:rsid w:val="00E21331"/>
    <w:rsid w:val="00E23B5C"/>
    <w:rsid w:val="00E25821"/>
    <w:rsid w:val="00E3181B"/>
    <w:rsid w:val="00E338CC"/>
    <w:rsid w:val="00E34D67"/>
    <w:rsid w:val="00E4780C"/>
    <w:rsid w:val="00E54812"/>
    <w:rsid w:val="00E614DD"/>
    <w:rsid w:val="00E764BB"/>
    <w:rsid w:val="00E83798"/>
    <w:rsid w:val="00E86128"/>
    <w:rsid w:val="00E90410"/>
    <w:rsid w:val="00EA63EC"/>
    <w:rsid w:val="00EB00F9"/>
    <w:rsid w:val="00EB01CC"/>
    <w:rsid w:val="00EB5593"/>
    <w:rsid w:val="00EB6997"/>
    <w:rsid w:val="00EC1DBD"/>
    <w:rsid w:val="00ED7745"/>
    <w:rsid w:val="00EE361A"/>
    <w:rsid w:val="00EE4373"/>
    <w:rsid w:val="00EE4DE2"/>
    <w:rsid w:val="00EF27FA"/>
    <w:rsid w:val="00EF7901"/>
    <w:rsid w:val="00F02651"/>
    <w:rsid w:val="00F03F51"/>
    <w:rsid w:val="00F22D23"/>
    <w:rsid w:val="00F241C4"/>
    <w:rsid w:val="00F24C01"/>
    <w:rsid w:val="00F318EC"/>
    <w:rsid w:val="00F32AE1"/>
    <w:rsid w:val="00F32F2C"/>
    <w:rsid w:val="00F35DF1"/>
    <w:rsid w:val="00F419E7"/>
    <w:rsid w:val="00F510A1"/>
    <w:rsid w:val="00F52347"/>
    <w:rsid w:val="00F53D95"/>
    <w:rsid w:val="00F53DC1"/>
    <w:rsid w:val="00F625CA"/>
    <w:rsid w:val="00F6298B"/>
    <w:rsid w:val="00F67A10"/>
    <w:rsid w:val="00F76BDA"/>
    <w:rsid w:val="00F80801"/>
    <w:rsid w:val="00F84AB5"/>
    <w:rsid w:val="00F903A2"/>
    <w:rsid w:val="00F93ED7"/>
    <w:rsid w:val="00F93F7B"/>
    <w:rsid w:val="00F973C1"/>
    <w:rsid w:val="00FB11FD"/>
    <w:rsid w:val="00FB3C69"/>
    <w:rsid w:val="00FC3F34"/>
    <w:rsid w:val="00FC5293"/>
    <w:rsid w:val="00FD105A"/>
    <w:rsid w:val="00FD5003"/>
    <w:rsid w:val="00FE1293"/>
    <w:rsid w:val="00FE3D2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EB349-A5A3-4D99-9A21-4CD68547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3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B5"/>
    <w:rPr>
      <w:rFonts w:ascii="Tahoma" w:hAnsi="Tahoma" w:cs="Tahoma"/>
      <w:sz w:val="16"/>
      <w:szCs w:val="16"/>
    </w:rPr>
  </w:style>
  <w:style w:type="paragraph" w:customStyle="1" w:styleId="T30X">
    <w:name w:val="T30X"/>
    <w:basedOn w:val="Normal"/>
    <w:uiPriority w:val="99"/>
    <w:rsid w:val="00065E7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zh-TW"/>
    </w:rPr>
  </w:style>
  <w:style w:type="paragraph" w:styleId="NoSpacing">
    <w:name w:val="No Spacing"/>
    <w:link w:val="NoSpacingChar"/>
    <w:qFormat/>
    <w:rsid w:val="00065E7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065E7A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8F1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r.me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247D-C443-4826-89CC-24642F6B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Tanja Spicanovic</cp:lastModifiedBy>
  <cp:revision>35</cp:revision>
  <cp:lastPrinted>2021-04-08T12:18:00Z</cp:lastPrinted>
  <dcterms:created xsi:type="dcterms:W3CDTF">2021-04-19T07:03:00Z</dcterms:created>
  <dcterms:modified xsi:type="dcterms:W3CDTF">2021-05-31T09:13:00Z</dcterms:modified>
</cp:coreProperties>
</file>