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285F47" w14:textId="77777777" w:rsidR="00E71FDA" w:rsidRPr="00741E26" w:rsidRDefault="00E71FDA">
      <w:pPr>
        <w:jc w:val="center"/>
        <w:rPr>
          <w:rFonts w:ascii="Times New Roman" w:eastAsia="Times New Roman" w:hAnsi="Times New Roman" w:cs="Times New Roman"/>
          <w:b/>
          <w:smallCaps/>
          <w:sz w:val="24"/>
          <w:szCs w:val="24"/>
        </w:rPr>
      </w:pPr>
    </w:p>
    <w:p w14:paraId="50DBF518" w14:textId="77777777" w:rsidR="00E71FDA" w:rsidRPr="00741E26" w:rsidRDefault="003811DE" w:rsidP="006A3117">
      <w:pPr>
        <w:spacing w:after="0" w:line="240" w:lineRule="auto"/>
        <w:jc w:val="center"/>
        <w:rPr>
          <w:rFonts w:ascii="Times New Roman" w:eastAsia="Times New Roman" w:hAnsi="Times New Roman" w:cs="Times New Roman"/>
          <w:b/>
          <w:smallCaps/>
          <w:sz w:val="32"/>
          <w:szCs w:val="32"/>
        </w:rPr>
      </w:pPr>
      <w:r w:rsidRPr="00741E26">
        <w:rPr>
          <w:rFonts w:ascii="Times New Roman" w:eastAsia="Times New Roman" w:hAnsi="Times New Roman" w:cs="Times New Roman"/>
          <w:b/>
          <w:smallCaps/>
          <w:sz w:val="32"/>
          <w:szCs w:val="32"/>
        </w:rPr>
        <w:t xml:space="preserve">DOKUMENTACIJA ZA ODLUČIVANJE O POTREBI PROCJENE UTICAJA NA ŽIVOTNU SREDINU </w:t>
      </w:r>
    </w:p>
    <w:p w14:paraId="3732C122" w14:textId="085A3370" w:rsidR="00A03678" w:rsidRPr="00741E26" w:rsidRDefault="003811DE" w:rsidP="006A3117">
      <w:pPr>
        <w:spacing w:after="0" w:line="240" w:lineRule="auto"/>
        <w:jc w:val="center"/>
        <w:rPr>
          <w:rFonts w:ascii="Times New Roman" w:eastAsia="Times New Roman" w:hAnsi="Times New Roman" w:cs="Times New Roman"/>
          <w:b/>
          <w:smallCaps/>
          <w:sz w:val="32"/>
          <w:szCs w:val="32"/>
        </w:rPr>
      </w:pPr>
      <w:r w:rsidRPr="00741E26">
        <w:rPr>
          <w:rFonts w:ascii="Times New Roman" w:eastAsia="Times New Roman" w:hAnsi="Times New Roman" w:cs="Times New Roman"/>
          <w:b/>
          <w:smallCaps/>
          <w:sz w:val="32"/>
          <w:szCs w:val="32"/>
        </w:rPr>
        <w:t xml:space="preserve">HOTEL **** (ČETIRI ZVJEZDICE) – </w:t>
      </w:r>
      <w:r w:rsidR="00A03678" w:rsidRPr="00741E26">
        <w:rPr>
          <w:rFonts w:ascii="Times New Roman" w:eastAsia="Times New Roman" w:hAnsi="Times New Roman" w:cs="Times New Roman"/>
          <w:b/>
          <w:smallCaps/>
          <w:sz w:val="32"/>
          <w:szCs w:val="32"/>
        </w:rPr>
        <w:t>FAZA II</w:t>
      </w:r>
    </w:p>
    <w:p w14:paraId="21566C71" w14:textId="46001A82" w:rsidR="00E71FDA" w:rsidRPr="00741E26" w:rsidRDefault="003811DE" w:rsidP="00A03678">
      <w:pPr>
        <w:spacing w:after="120" w:line="240" w:lineRule="auto"/>
        <w:jc w:val="center"/>
        <w:rPr>
          <w:rFonts w:ascii="Times New Roman" w:eastAsia="Times New Roman" w:hAnsi="Times New Roman" w:cs="Times New Roman"/>
          <w:b/>
          <w:smallCaps/>
          <w:sz w:val="32"/>
          <w:szCs w:val="32"/>
        </w:rPr>
      </w:pPr>
      <w:r w:rsidRPr="00741E26">
        <w:rPr>
          <w:rFonts w:ascii="Times New Roman" w:eastAsia="Times New Roman" w:hAnsi="Times New Roman" w:cs="Times New Roman"/>
          <w:b/>
          <w:smallCaps/>
          <w:sz w:val="32"/>
          <w:szCs w:val="32"/>
        </w:rPr>
        <w:t>DUP „ZELEN“</w:t>
      </w:r>
    </w:p>
    <w:p w14:paraId="0D05D72E" w14:textId="77777777" w:rsidR="008F7F3C" w:rsidRPr="00741E26" w:rsidRDefault="008F7F3C" w:rsidP="00A03678">
      <w:pPr>
        <w:spacing w:after="120" w:line="240" w:lineRule="auto"/>
        <w:jc w:val="center"/>
        <w:rPr>
          <w:rFonts w:ascii="Times New Roman" w:eastAsia="Times New Roman" w:hAnsi="Times New Roman" w:cs="Times New Roman"/>
          <w:b/>
          <w:smallCaps/>
          <w:sz w:val="32"/>
          <w:szCs w:val="32"/>
        </w:rPr>
      </w:pPr>
    </w:p>
    <w:p w14:paraId="6C958F89" w14:textId="77777777" w:rsidR="00E71FDA" w:rsidRPr="00741E26" w:rsidRDefault="00E71FDA" w:rsidP="00A03678">
      <w:pPr>
        <w:rPr>
          <w:rFonts w:ascii="Times New Roman" w:eastAsia="Times New Roman" w:hAnsi="Times New Roman" w:cs="Times New Roman"/>
          <w:b/>
          <w:smallCaps/>
          <w:sz w:val="24"/>
          <w:szCs w:val="24"/>
        </w:rPr>
      </w:pPr>
    </w:p>
    <w:p w14:paraId="40B07221" w14:textId="53C5457F" w:rsidR="00E71FDA" w:rsidRPr="00741E26" w:rsidRDefault="008F7F3C">
      <w:pPr>
        <w:jc w:val="center"/>
        <w:rPr>
          <w:rFonts w:ascii="Times New Roman" w:eastAsia="Times New Roman" w:hAnsi="Times New Roman" w:cs="Times New Roman"/>
          <w:b/>
          <w:smallCaps/>
          <w:sz w:val="24"/>
          <w:szCs w:val="24"/>
        </w:rPr>
      </w:pPr>
      <w:r w:rsidRPr="00741E26">
        <w:rPr>
          <w:rFonts w:ascii="Times New Roman" w:eastAsia="Times New Roman" w:hAnsi="Times New Roman" w:cs="Times New Roman"/>
          <w:b/>
          <w:noProof/>
          <w:sz w:val="24"/>
          <w:szCs w:val="24"/>
          <w:lang w:val="en-US"/>
        </w:rPr>
        <w:drawing>
          <wp:inline distT="0" distB="0" distL="0" distR="0" wp14:anchorId="5207F380" wp14:editId="6200711C">
            <wp:extent cx="5523865" cy="5615940"/>
            <wp:effectExtent l="0" t="0" r="63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33685" cy="5625924"/>
                    </a:xfrm>
                    <a:prstGeom prst="rect">
                      <a:avLst/>
                    </a:prstGeom>
                    <a:noFill/>
                    <a:ln>
                      <a:noFill/>
                    </a:ln>
                  </pic:spPr>
                </pic:pic>
              </a:graphicData>
            </a:graphic>
          </wp:inline>
        </w:drawing>
      </w:r>
    </w:p>
    <w:p w14:paraId="045E6A8C" w14:textId="77777777" w:rsidR="0031665F" w:rsidRPr="00741E26" w:rsidRDefault="0031665F">
      <w:pPr>
        <w:jc w:val="center"/>
        <w:rPr>
          <w:rFonts w:ascii="Times New Roman" w:eastAsia="Times New Roman" w:hAnsi="Times New Roman" w:cs="Times New Roman"/>
          <w:sz w:val="24"/>
          <w:szCs w:val="24"/>
        </w:rPr>
      </w:pPr>
    </w:p>
    <w:p w14:paraId="33840027" w14:textId="2EA5B414" w:rsidR="00E71FDA" w:rsidRPr="00741E26" w:rsidRDefault="003811DE">
      <w:pPr>
        <w:jc w:val="center"/>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 xml:space="preserve">Bar,  </w:t>
      </w:r>
      <w:r w:rsidR="00F33BD0" w:rsidRPr="00741E26">
        <w:rPr>
          <w:rFonts w:ascii="Times New Roman" w:eastAsia="Times New Roman" w:hAnsi="Times New Roman" w:cs="Times New Roman"/>
          <w:b/>
          <w:sz w:val="24"/>
          <w:szCs w:val="24"/>
        </w:rPr>
        <w:t xml:space="preserve">mart </w:t>
      </w:r>
      <w:r w:rsidRPr="00741E26">
        <w:rPr>
          <w:rFonts w:ascii="Times New Roman" w:eastAsia="Times New Roman" w:hAnsi="Times New Roman" w:cs="Times New Roman"/>
          <w:b/>
          <w:sz w:val="24"/>
          <w:szCs w:val="24"/>
        </w:rPr>
        <w:t>202</w:t>
      </w:r>
      <w:r w:rsidR="00F33BD0" w:rsidRPr="00741E26">
        <w:rPr>
          <w:rFonts w:ascii="Times New Roman" w:eastAsia="Times New Roman" w:hAnsi="Times New Roman" w:cs="Times New Roman"/>
          <w:b/>
          <w:sz w:val="24"/>
          <w:szCs w:val="24"/>
        </w:rPr>
        <w:t>1</w:t>
      </w:r>
    </w:p>
    <w:p w14:paraId="6A069C6D" w14:textId="77777777" w:rsidR="00E71FDA" w:rsidRPr="00741E26" w:rsidRDefault="00E71FDA">
      <w:pPr>
        <w:spacing w:after="120"/>
        <w:jc w:val="center"/>
        <w:rPr>
          <w:rFonts w:ascii="Times New Roman" w:eastAsia="Times New Roman" w:hAnsi="Times New Roman" w:cs="Times New Roman"/>
          <w:b/>
          <w:sz w:val="24"/>
          <w:szCs w:val="24"/>
        </w:rPr>
      </w:pPr>
    </w:p>
    <w:p w14:paraId="1AABEDA6" w14:textId="77777777" w:rsidR="00E71FDA" w:rsidRPr="00741E26" w:rsidRDefault="00E71FDA">
      <w:pPr>
        <w:spacing w:after="120"/>
        <w:rPr>
          <w:rFonts w:ascii="Times New Roman" w:eastAsia="Times New Roman" w:hAnsi="Times New Roman" w:cs="Times New Roman"/>
          <w:b/>
          <w:sz w:val="32"/>
          <w:szCs w:val="32"/>
        </w:rPr>
      </w:pPr>
    </w:p>
    <w:p w14:paraId="50C8A9EF" w14:textId="77777777" w:rsidR="00E71FDA" w:rsidRPr="00741E26" w:rsidRDefault="00E71FDA">
      <w:pPr>
        <w:spacing w:after="120"/>
        <w:rPr>
          <w:rFonts w:ascii="Times New Roman" w:eastAsia="Times New Roman" w:hAnsi="Times New Roman" w:cs="Times New Roman"/>
          <w:b/>
          <w:sz w:val="32"/>
          <w:szCs w:val="32"/>
        </w:rPr>
      </w:pPr>
    </w:p>
    <w:p w14:paraId="5DB8260F" w14:textId="77777777" w:rsidR="00E71FDA" w:rsidRPr="00741E26" w:rsidRDefault="003811DE">
      <w:pPr>
        <w:spacing w:after="120"/>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S A D R Ž A J</w:t>
      </w:r>
      <w:r w:rsidRPr="00741E26">
        <w:rPr>
          <w:rFonts w:ascii="Times New Roman" w:eastAsia="Times New Roman" w:hAnsi="Times New Roman" w:cs="Times New Roman"/>
          <w:sz w:val="24"/>
          <w:szCs w:val="24"/>
        </w:rPr>
        <w:t xml:space="preserve"> </w:t>
      </w:r>
    </w:p>
    <w:p w14:paraId="7C98F3CC" w14:textId="77777777" w:rsidR="00E71FDA" w:rsidRPr="00741E26" w:rsidRDefault="00E71FDA">
      <w:pPr>
        <w:spacing w:after="120"/>
        <w:rPr>
          <w:rFonts w:ascii="Times New Roman" w:eastAsia="Times New Roman" w:hAnsi="Times New Roman" w:cs="Times New Roman"/>
          <w:sz w:val="24"/>
          <w:szCs w:val="24"/>
        </w:rPr>
      </w:pPr>
    </w:p>
    <w:tbl>
      <w:tblPr>
        <w:tblStyle w:val="a"/>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6"/>
        <w:gridCol w:w="425"/>
        <w:gridCol w:w="7670"/>
        <w:gridCol w:w="456"/>
      </w:tblGrid>
      <w:tr w:rsidR="00741E26" w:rsidRPr="00741E26" w14:paraId="1DAAD0A1" w14:textId="77777777">
        <w:tc>
          <w:tcPr>
            <w:tcW w:w="516" w:type="dxa"/>
            <w:tcBorders>
              <w:top w:val="nil"/>
              <w:left w:val="nil"/>
              <w:bottom w:val="nil"/>
              <w:right w:val="nil"/>
            </w:tcBorders>
          </w:tcPr>
          <w:p w14:paraId="12CDDDF6"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1.</w:t>
            </w:r>
          </w:p>
        </w:tc>
        <w:tc>
          <w:tcPr>
            <w:tcW w:w="8095" w:type="dxa"/>
            <w:gridSpan w:val="2"/>
            <w:tcBorders>
              <w:top w:val="nil"/>
              <w:left w:val="nil"/>
              <w:bottom w:val="nil"/>
              <w:right w:val="nil"/>
            </w:tcBorders>
          </w:tcPr>
          <w:p w14:paraId="7EC8DBCA"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OPŠTE INFORMACIJE                -----------------------------------------------------</w:t>
            </w:r>
          </w:p>
        </w:tc>
        <w:tc>
          <w:tcPr>
            <w:tcW w:w="456" w:type="dxa"/>
            <w:tcBorders>
              <w:top w:val="nil"/>
              <w:left w:val="nil"/>
              <w:bottom w:val="nil"/>
              <w:right w:val="nil"/>
            </w:tcBorders>
          </w:tcPr>
          <w:p w14:paraId="7AA4C1C6"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w:t>
            </w:r>
          </w:p>
        </w:tc>
      </w:tr>
      <w:tr w:rsidR="00741E26" w:rsidRPr="00741E26" w14:paraId="65DC1B7E" w14:textId="77777777">
        <w:tc>
          <w:tcPr>
            <w:tcW w:w="516" w:type="dxa"/>
            <w:tcBorders>
              <w:top w:val="nil"/>
              <w:left w:val="nil"/>
              <w:bottom w:val="nil"/>
              <w:right w:val="nil"/>
            </w:tcBorders>
          </w:tcPr>
          <w:p w14:paraId="3D12622B"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054CCF83"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a)</w:t>
            </w:r>
          </w:p>
        </w:tc>
        <w:tc>
          <w:tcPr>
            <w:tcW w:w="7670" w:type="dxa"/>
            <w:tcBorders>
              <w:top w:val="nil"/>
              <w:left w:val="nil"/>
              <w:bottom w:val="nil"/>
              <w:right w:val="nil"/>
            </w:tcBorders>
          </w:tcPr>
          <w:p w14:paraId="6EC1776E"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Nosilac projekta             ------------------------------------------------------------             </w:t>
            </w:r>
          </w:p>
        </w:tc>
        <w:tc>
          <w:tcPr>
            <w:tcW w:w="456" w:type="dxa"/>
            <w:tcBorders>
              <w:top w:val="nil"/>
              <w:left w:val="nil"/>
              <w:bottom w:val="nil"/>
              <w:right w:val="nil"/>
            </w:tcBorders>
          </w:tcPr>
          <w:p w14:paraId="0F0FA290"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w:t>
            </w:r>
          </w:p>
        </w:tc>
      </w:tr>
      <w:tr w:rsidR="00741E26" w:rsidRPr="00741E26" w14:paraId="52B5A0DF" w14:textId="77777777">
        <w:tc>
          <w:tcPr>
            <w:tcW w:w="516" w:type="dxa"/>
            <w:tcBorders>
              <w:top w:val="nil"/>
              <w:left w:val="nil"/>
              <w:bottom w:val="nil"/>
              <w:right w:val="nil"/>
            </w:tcBorders>
          </w:tcPr>
          <w:p w14:paraId="48179EEB"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4D3877A9"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b)</w:t>
            </w:r>
          </w:p>
        </w:tc>
        <w:tc>
          <w:tcPr>
            <w:tcW w:w="7670" w:type="dxa"/>
            <w:tcBorders>
              <w:top w:val="nil"/>
              <w:left w:val="nil"/>
              <w:bottom w:val="nil"/>
              <w:right w:val="nil"/>
            </w:tcBorders>
          </w:tcPr>
          <w:p w14:paraId="0A536384"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Naziv projekta               ------------------------------------------------------------             </w:t>
            </w:r>
          </w:p>
        </w:tc>
        <w:tc>
          <w:tcPr>
            <w:tcW w:w="456" w:type="dxa"/>
            <w:tcBorders>
              <w:top w:val="nil"/>
              <w:left w:val="nil"/>
              <w:bottom w:val="nil"/>
              <w:right w:val="nil"/>
            </w:tcBorders>
          </w:tcPr>
          <w:p w14:paraId="3C1D7F9E"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w:t>
            </w:r>
          </w:p>
        </w:tc>
      </w:tr>
      <w:tr w:rsidR="00741E26" w:rsidRPr="00741E26" w14:paraId="3116B053" w14:textId="77777777" w:rsidTr="006910AA">
        <w:tc>
          <w:tcPr>
            <w:tcW w:w="516" w:type="dxa"/>
            <w:tcBorders>
              <w:top w:val="nil"/>
              <w:left w:val="nil"/>
              <w:bottom w:val="nil"/>
              <w:right w:val="nil"/>
            </w:tcBorders>
          </w:tcPr>
          <w:p w14:paraId="1CE96800"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41478B70" w14:textId="77777777" w:rsidR="00E71FDA" w:rsidRPr="00741E26" w:rsidRDefault="00E71FDA">
            <w:pPr>
              <w:jc w:val="right"/>
              <w:rPr>
                <w:rFonts w:ascii="Times New Roman" w:eastAsia="Times New Roman" w:hAnsi="Times New Roman" w:cs="Times New Roman"/>
                <w:sz w:val="24"/>
                <w:szCs w:val="24"/>
              </w:rPr>
            </w:pPr>
          </w:p>
        </w:tc>
        <w:tc>
          <w:tcPr>
            <w:tcW w:w="7670" w:type="dxa"/>
            <w:tcBorders>
              <w:top w:val="nil"/>
              <w:left w:val="nil"/>
              <w:bottom w:val="nil"/>
              <w:right w:val="nil"/>
            </w:tcBorders>
          </w:tcPr>
          <w:p w14:paraId="70BD0D71" w14:textId="77777777" w:rsidR="00E71FDA" w:rsidRPr="00741E26" w:rsidRDefault="00E71FDA">
            <w:pPr>
              <w:rPr>
                <w:rFonts w:ascii="Times New Roman" w:eastAsia="Times New Roman" w:hAnsi="Times New Roman" w:cs="Times New Roman"/>
                <w:sz w:val="24"/>
                <w:szCs w:val="24"/>
              </w:rPr>
            </w:pPr>
          </w:p>
        </w:tc>
        <w:tc>
          <w:tcPr>
            <w:tcW w:w="456" w:type="dxa"/>
            <w:tcBorders>
              <w:top w:val="nil"/>
              <w:left w:val="nil"/>
              <w:bottom w:val="nil"/>
              <w:right w:val="nil"/>
            </w:tcBorders>
          </w:tcPr>
          <w:p w14:paraId="1FB9AC60" w14:textId="77777777" w:rsidR="00E71FDA" w:rsidRPr="00741E26" w:rsidRDefault="00E71FDA">
            <w:pPr>
              <w:jc w:val="right"/>
              <w:rPr>
                <w:rFonts w:ascii="Times New Roman" w:eastAsia="Times New Roman" w:hAnsi="Times New Roman" w:cs="Times New Roman"/>
                <w:sz w:val="24"/>
                <w:szCs w:val="24"/>
              </w:rPr>
            </w:pPr>
          </w:p>
        </w:tc>
      </w:tr>
      <w:tr w:rsidR="00741E26" w:rsidRPr="00741E26" w14:paraId="0C3483C7" w14:textId="77777777" w:rsidTr="006910AA">
        <w:tc>
          <w:tcPr>
            <w:tcW w:w="516" w:type="dxa"/>
            <w:tcBorders>
              <w:top w:val="nil"/>
              <w:left w:val="nil"/>
              <w:bottom w:val="nil"/>
              <w:right w:val="nil"/>
            </w:tcBorders>
          </w:tcPr>
          <w:p w14:paraId="4E7724A3"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2.</w:t>
            </w:r>
          </w:p>
        </w:tc>
        <w:tc>
          <w:tcPr>
            <w:tcW w:w="8095" w:type="dxa"/>
            <w:gridSpan w:val="2"/>
            <w:tcBorders>
              <w:top w:val="nil"/>
              <w:left w:val="nil"/>
              <w:bottom w:val="nil"/>
              <w:right w:val="nil"/>
            </w:tcBorders>
          </w:tcPr>
          <w:p w14:paraId="4BC55BCE"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OPIS LOKACIJA PROJEKTA              ---------------------------------------------       </w:t>
            </w:r>
          </w:p>
        </w:tc>
        <w:tc>
          <w:tcPr>
            <w:tcW w:w="456" w:type="dxa"/>
            <w:tcBorders>
              <w:top w:val="nil"/>
              <w:left w:val="nil"/>
              <w:bottom w:val="nil"/>
              <w:right w:val="nil"/>
            </w:tcBorders>
          </w:tcPr>
          <w:p w14:paraId="6D5FB876"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5</w:t>
            </w:r>
          </w:p>
        </w:tc>
      </w:tr>
      <w:tr w:rsidR="00741E26" w:rsidRPr="00741E26" w14:paraId="32779028" w14:textId="77777777" w:rsidTr="006910AA">
        <w:tc>
          <w:tcPr>
            <w:tcW w:w="516" w:type="dxa"/>
            <w:tcBorders>
              <w:top w:val="nil"/>
              <w:left w:val="nil"/>
              <w:bottom w:val="nil"/>
              <w:right w:val="nil"/>
            </w:tcBorders>
          </w:tcPr>
          <w:p w14:paraId="55B014FA"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5F2190B0"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a)</w:t>
            </w:r>
          </w:p>
        </w:tc>
        <w:tc>
          <w:tcPr>
            <w:tcW w:w="7670" w:type="dxa"/>
            <w:tcBorders>
              <w:top w:val="nil"/>
              <w:left w:val="nil"/>
              <w:bottom w:val="nil"/>
              <w:right w:val="nil"/>
            </w:tcBorders>
          </w:tcPr>
          <w:p w14:paraId="25B88FEC"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Postojeće i odobreno korišćenje zemljišta (lokacija)           -------------------</w:t>
            </w:r>
          </w:p>
        </w:tc>
        <w:tc>
          <w:tcPr>
            <w:tcW w:w="456" w:type="dxa"/>
            <w:tcBorders>
              <w:top w:val="nil"/>
              <w:left w:val="nil"/>
              <w:bottom w:val="nil"/>
              <w:right w:val="nil"/>
            </w:tcBorders>
          </w:tcPr>
          <w:p w14:paraId="34761E5C"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5</w:t>
            </w:r>
          </w:p>
        </w:tc>
      </w:tr>
      <w:tr w:rsidR="00741E26" w:rsidRPr="00741E26" w14:paraId="1DB634F7" w14:textId="77777777" w:rsidTr="006910AA">
        <w:tc>
          <w:tcPr>
            <w:tcW w:w="516" w:type="dxa"/>
            <w:tcBorders>
              <w:top w:val="nil"/>
              <w:left w:val="nil"/>
              <w:bottom w:val="nil"/>
              <w:right w:val="nil"/>
            </w:tcBorders>
          </w:tcPr>
          <w:p w14:paraId="2FE2151D"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0F50D76C"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b)</w:t>
            </w:r>
          </w:p>
        </w:tc>
        <w:tc>
          <w:tcPr>
            <w:tcW w:w="7670" w:type="dxa"/>
            <w:tcBorders>
              <w:top w:val="nil"/>
              <w:left w:val="nil"/>
              <w:bottom w:val="nil"/>
              <w:right w:val="nil"/>
            </w:tcBorders>
          </w:tcPr>
          <w:p w14:paraId="2B651491" w14:textId="77777777" w:rsidR="00E71FDA" w:rsidRPr="00741E26" w:rsidRDefault="003811DE">
            <w:pPr>
              <w:tabs>
                <w:tab w:val="left" w:pos="6720"/>
              </w:tabs>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Relativne zastupljenosti, dostupnosti, kvaliteta i regenerativnog kapaciteta prirodnih resursa (uključujući tlo, zemljište, vodu i biodiverzitet) tog </w:t>
            </w:r>
          </w:p>
          <w:p w14:paraId="5FD2B958"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područja i njegovog podzemnog dijela            ----------------------------------</w:t>
            </w:r>
          </w:p>
        </w:tc>
        <w:tc>
          <w:tcPr>
            <w:tcW w:w="456" w:type="dxa"/>
            <w:tcBorders>
              <w:top w:val="nil"/>
              <w:left w:val="nil"/>
              <w:bottom w:val="nil"/>
              <w:right w:val="nil"/>
            </w:tcBorders>
          </w:tcPr>
          <w:p w14:paraId="321D476D" w14:textId="77777777" w:rsidR="00E71FDA" w:rsidRPr="00741E26" w:rsidRDefault="00E71FDA">
            <w:pPr>
              <w:jc w:val="right"/>
              <w:rPr>
                <w:rFonts w:ascii="Times New Roman" w:eastAsia="Times New Roman" w:hAnsi="Times New Roman" w:cs="Times New Roman"/>
                <w:sz w:val="24"/>
                <w:szCs w:val="24"/>
              </w:rPr>
            </w:pPr>
          </w:p>
          <w:p w14:paraId="2849EE00" w14:textId="77777777" w:rsidR="00E71FDA" w:rsidRPr="00741E26" w:rsidRDefault="00E71FDA">
            <w:pPr>
              <w:jc w:val="right"/>
              <w:rPr>
                <w:rFonts w:ascii="Times New Roman" w:eastAsia="Times New Roman" w:hAnsi="Times New Roman" w:cs="Times New Roman"/>
                <w:sz w:val="24"/>
                <w:szCs w:val="24"/>
              </w:rPr>
            </w:pPr>
          </w:p>
          <w:p w14:paraId="373C41D4" w14:textId="166AD1EA"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7</w:t>
            </w:r>
          </w:p>
        </w:tc>
      </w:tr>
      <w:tr w:rsidR="00741E26" w:rsidRPr="00741E26" w14:paraId="6666A840" w14:textId="77777777" w:rsidTr="006910AA">
        <w:tc>
          <w:tcPr>
            <w:tcW w:w="516" w:type="dxa"/>
            <w:tcBorders>
              <w:top w:val="nil"/>
              <w:left w:val="nil"/>
              <w:bottom w:val="nil"/>
              <w:right w:val="nil"/>
            </w:tcBorders>
          </w:tcPr>
          <w:p w14:paraId="721A9E20"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02312CE3"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c)</w:t>
            </w:r>
          </w:p>
        </w:tc>
        <w:tc>
          <w:tcPr>
            <w:tcW w:w="7670" w:type="dxa"/>
            <w:tcBorders>
              <w:top w:val="nil"/>
              <w:left w:val="nil"/>
              <w:bottom w:val="nil"/>
              <w:right w:val="nil"/>
            </w:tcBorders>
          </w:tcPr>
          <w:p w14:paraId="3393AC4D"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Apsorpcioni kapacitet prirodne sredine            ---------------------------------</w:t>
            </w:r>
          </w:p>
        </w:tc>
        <w:tc>
          <w:tcPr>
            <w:tcW w:w="456" w:type="dxa"/>
            <w:tcBorders>
              <w:top w:val="nil"/>
              <w:left w:val="nil"/>
              <w:bottom w:val="nil"/>
              <w:right w:val="nil"/>
            </w:tcBorders>
          </w:tcPr>
          <w:p w14:paraId="4345C36B" w14:textId="2360E6B2"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23</w:t>
            </w:r>
          </w:p>
        </w:tc>
      </w:tr>
      <w:tr w:rsidR="00741E26" w:rsidRPr="00741E26" w14:paraId="2578A54C" w14:textId="77777777" w:rsidTr="006910AA">
        <w:tc>
          <w:tcPr>
            <w:tcW w:w="516" w:type="dxa"/>
            <w:tcBorders>
              <w:top w:val="nil"/>
              <w:left w:val="nil"/>
              <w:bottom w:val="nil"/>
              <w:right w:val="nil"/>
            </w:tcBorders>
          </w:tcPr>
          <w:p w14:paraId="0B518AED"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524B5A3F" w14:textId="77777777" w:rsidR="00E71FDA" w:rsidRPr="00741E26" w:rsidRDefault="00E71FDA">
            <w:pPr>
              <w:jc w:val="right"/>
              <w:rPr>
                <w:rFonts w:ascii="Times New Roman" w:eastAsia="Times New Roman" w:hAnsi="Times New Roman" w:cs="Times New Roman"/>
                <w:sz w:val="24"/>
                <w:szCs w:val="24"/>
              </w:rPr>
            </w:pPr>
          </w:p>
        </w:tc>
        <w:tc>
          <w:tcPr>
            <w:tcW w:w="7670" w:type="dxa"/>
            <w:tcBorders>
              <w:top w:val="nil"/>
              <w:left w:val="nil"/>
              <w:bottom w:val="nil"/>
              <w:right w:val="nil"/>
            </w:tcBorders>
          </w:tcPr>
          <w:p w14:paraId="2FD20CE9" w14:textId="77777777" w:rsidR="00E71FDA" w:rsidRPr="00741E26" w:rsidRDefault="00E71FDA">
            <w:pPr>
              <w:rPr>
                <w:rFonts w:ascii="Times New Roman" w:eastAsia="Times New Roman" w:hAnsi="Times New Roman" w:cs="Times New Roman"/>
                <w:sz w:val="24"/>
                <w:szCs w:val="24"/>
              </w:rPr>
            </w:pPr>
          </w:p>
        </w:tc>
        <w:tc>
          <w:tcPr>
            <w:tcW w:w="456" w:type="dxa"/>
            <w:tcBorders>
              <w:top w:val="nil"/>
              <w:left w:val="nil"/>
              <w:bottom w:val="nil"/>
              <w:right w:val="nil"/>
            </w:tcBorders>
          </w:tcPr>
          <w:p w14:paraId="2846214F" w14:textId="77777777" w:rsidR="00E71FDA" w:rsidRPr="00741E26" w:rsidRDefault="00E71FDA">
            <w:pPr>
              <w:jc w:val="right"/>
              <w:rPr>
                <w:rFonts w:ascii="Times New Roman" w:eastAsia="Times New Roman" w:hAnsi="Times New Roman" w:cs="Times New Roman"/>
                <w:sz w:val="24"/>
                <w:szCs w:val="24"/>
              </w:rPr>
            </w:pPr>
          </w:p>
        </w:tc>
      </w:tr>
      <w:tr w:rsidR="00741E26" w:rsidRPr="00741E26" w14:paraId="52CFF7C6" w14:textId="77777777" w:rsidTr="006910AA">
        <w:tc>
          <w:tcPr>
            <w:tcW w:w="516" w:type="dxa"/>
            <w:tcBorders>
              <w:top w:val="nil"/>
              <w:left w:val="nil"/>
              <w:bottom w:val="nil"/>
              <w:right w:val="nil"/>
            </w:tcBorders>
          </w:tcPr>
          <w:p w14:paraId="206A2708"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3.</w:t>
            </w:r>
          </w:p>
        </w:tc>
        <w:tc>
          <w:tcPr>
            <w:tcW w:w="8095" w:type="dxa"/>
            <w:gridSpan w:val="2"/>
            <w:tcBorders>
              <w:top w:val="nil"/>
              <w:left w:val="nil"/>
              <w:bottom w:val="nil"/>
              <w:right w:val="nil"/>
            </w:tcBorders>
          </w:tcPr>
          <w:p w14:paraId="23683041"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KARAKTERISTIKE (OPIS) PROJEKTA             ----------------------------------</w:t>
            </w:r>
          </w:p>
        </w:tc>
        <w:tc>
          <w:tcPr>
            <w:tcW w:w="456" w:type="dxa"/>
            <w:tcBorders>
              <w:top w:val="nil"/>
              <w:left w:val="nil"/>
              <w:bottom w:val="nil"/>
              <w:right w:val="nil"/>
            </w:tcBorders>
          </w:tcPr>
          <w:p w14:paraId="6F0FF8FD" w14:textId="7FA89EB5"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24</w:t>
            </w:r>
          </w:p>
        </w:tc>
      </w:tr>
      <w:tr w:rsidR="00741E26" w:rsidRPr="00741E26" w14:paraId="15B1FC23" w14:textId="77777777" w:rsidTr="006910AA">
        <w:tc>
          <w:tcPr>
            <w:tcW w:w="516" w:type="dxa"/>
            <w:tcBorders>
              <w:top w:val="nil"/>
              <w:left w:val="nil"/>
              <w:bottom w:val="nil"/>
              <w:right w:val="nil"/>
            </w:tcBorders>
          </w:tcPr>
          <w:p w14:paraId="0F613622"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1F66699B"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a)</w:t>
            </w:r>
          </w:p>
        </w:tc>
        <w:tc>
          <w:tcPr>
            <w:tcW w:w="7670" w:type="dxa"/>
            <w:tcBorders>
              <w:top w:val="nil"/>
              <w:left w:val="nil"/>
              <w:bottom w:val="nil"/>
              <w:right w:val="nil"/>
            </w:tcBorders>
          </w:tcPr>
          <w:p w14:paraId="36EE1C14"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Opis fizičkih karakteristika cjelokupnog projekta            ---------------------</w:t>
            </w:r>
          </w:p>
        </w:tc>
        <w:tc>
          <w:tcPr>
            <w:tcW w:w="456" w:type="dxa"/>
            <w:tcBorders>
              <w:top w:val="nil"/>
              <w:left w:val="nil"/>
              <w:bottom w:val="nil"/>
              <w:right w:val="nil"/>
            </w:tcBorders>
          </w:tcPr>
          <w:p w14:paraId="67B7EAA7" w14:textId="04B6F8CB" w:rsidR="00E71FDA" w:rsidRPr="00741E26" w:rsidRDefault="00A53358">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2</w:t>
            </w:r>
            <w:r w:rsidR="00B16B2F" w:rsidRPr="00741E26">
              <w:rPr>
                <w:rFonts w:ascii="Times New Roman" w:eastAsia="Times New Roman" w:hAnsi="Times New Roman" w:cs="Times New Roman"/>
                <w:sz w:val="24"/>
                <w:szCs w:val="24"/>
              </w:rPr>
              <w:t>4</w:t>
            </w:r>
          </w:p>
        </w:tc>
      </w:tr>
      <w:tr w:rsidR="00741E26" w:rsidRPr="00741E26" w14:paraId="445B816F" w14:textId="77777777" w:rsidTr="006910AA">
        <w:tc>
          <w:tcPr>
            <w:tcW w:w="516" w:type="dxa"/>
            <w:tcBorders>
              <w:top w:val="nil"/>
              <w:left w:val="nil"/>
              <w:bottom w:val="nil"/>
              <w:right w:val="nil"/>
            </w:tcBorders>
          </w:tcPr>
          <w:p w14:paraId="68227AAB"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0DC8D58E"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b)</w:t>
            </w:r>
          </w:p>
        </w:tc>
        <w:tc>
          <w:tcPr>
            <w:tcW w:w="7670" w:type="dxa"/>
            <w:tcBorders>
              <w:top w:val="nil"/>
              <w:left w:val="nil"/>
              <w:bottom w:val="nil"/>
              <w:right w:val="nil"/>
            </w:tcBorders>
          </w:tcPr>
          <w:p w14:paraId="6CB55D7C"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Veličina projekta           ------------------------------------------------------------</w:t>
            </w:r>
          </w:p>
        </w:tc>
        <w:tc>
          <w:tcPr>
            <w:tcW w:w="456" w:type="dxa"/>
            <w:tcBorders>
              <w:top w:val="nil"/>
              <w:left w:val="nil"/>
              <w:bottom w:val="nil"/>
              <w:right w:val="nil"/>
            </w:tcBorders>
          </w:tcPr>
          <w:p w14:paraId="04D04108" w14:textId="30D2919B" w:rsidR="00E71FDA" w:rsidRPr="00741E26" w:rsidRDefault="00A53358">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2</w:t>
            </w:r>
            <w:r w:rsidR="00B16B2F" w:rsidRPr="00741E26">
              <w:rPr>
                <w:rFonts w:ascii="Times New Roman" w:eastAsia="Times New Roman" w:hAnsi="Times New Roman" w:cs="Times New Roman"/>
                <w:sz w:val="24"/>
                <w:szCs w:val="24"/>
              </w:rPr>
              <w:t>6</w:t>
            </w:r>
          </w:p>
        </w:tc>
      </w:tr>
      <w:tr w:rsidR="00741E26" w:rsidRPr="00741E26" w14:paraId="2EC9C32A" w14:textId="77777777" w:rsidTr="006910AA">
        <w:tc>
          <w:tcPr>
            <w:tcW w:w="516" w:type="dxa"/>
            <w:tcBorders>
              <w:top w:val="nil"/>
              <w:left w:val="nil"/>
              <w:bottom w:val="nil"/>
              <w:right w:val="nil"/>
            </w:tcBorders>
          </w:tcPr>
          <w:p w14:paraId="05815BA4"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4EA54DA9"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c)</w:t>
            </w:r>
          </w:p>
        </w:tc>
        <w:tc>
          <w:tcPr>
            <w:tcW w:w="7670" w:type="dxa"/>
            <w:tcBorders>
              <w:top w:val="nil"/>
              <w:left w:val="nil"/>
              <w:bottom w:val="nil"/>
              <w:right w:val="nil"/>
            </w:tcBorders>
          </w:tcPr>
          <w:p w14:paraId="36A1373E"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Kumuliranje sa efektima drugih projekata            ------------------------------</w:t>
            </w:r>
          </w:p>
        </w:tc>
        <w:tc>
          <w:tcPr>
            <w:tcW w:w="456" w:type="dxa"/>
            <w:tcBorders>
              <w:top w:val="nil"/>
              <w:left w:val="nil"/>
              <w:bottom w:val="nil"/>
              <w:right w:val="nil"/>
            </w:tcBorders>
          </w:tcPr>
          <w:p w14:paraId="61D1201C" w14:textId="4BC5DDA2" w:rsidR="00E71FDA" w:rsidRPr="00741E26" w:rsidRDefault="00A53358">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2</w:t>
            </w:r>
            <w:r w:rsidR="00B16B2F" w:rsidRPr="00741E26">
              <w:rPr>
                <w:rFonts w:ascii="Times New Roman" w:eastAsia="Times New Roman" w:hAnsi="Times New Roman" w:cs="Times New Roman"/>
                <w:sz w:val="24"/>
                <w:szCs w:val="24"/>
              </w:rPr>
              <w:t>8</w:t>
            </w:r>
          </w:p>
        </w:tc>
      </w:tr>
      <w:tr w:rsidR="00741E26" w:rsidRPr="00741E26" w14:paraId="06484019" w14:textId="77777777" w:rsidTr="006910AA">
        <w:tc>
          <w:tcPr>
            <w:tcW w:w="516" w:type="dxa"/>
            <w:tcBorders>
              <w:top w:val="nil"/>
              <w:left w:val="nil"/>
              <w:bottom w:val="nil"/>
              <w:right w:val="nil"/>
            </w:tcBorders>
          </w:tcPr>
          <w:p w14:paraId="0D50F8CE"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7665A271"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d)</w:t>
            </w:r>
          </w:p>
        </w:tc>
        <w:tc>
          <w:tcPr>
            <w:tcW w:w="7670" w:type="dxa"/>
            <w:tcBorders>
              <w:top w:val="nil"/>
              <w:left w:val="nil"/>
              <w:bottom w:val="nil"/>
              <w:right w:val="nil"/>
            </w:tcBorders>
          </w:tcPr>
          <w:p w14:paraId="3415BE51" w14:textId="77777777" w:rsidR="00E71FDA" w:rsidRPr="00741E26" w:rsidRDefault="003811DE">
            <w:pPr>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Korišćenje prirodnih resursa i energije, naročito tla, zemljište, vode i</w:t>
            </w:r>
          </w:p>
          <w:p w14:paraId="4132E73E" w14:textId="45350A22" w:rsidR="00E71FDA" w:rsidRPr="00741E26" w:rsidRDefault="00CB5534">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b</w:t>
            </w:r>
            <w:r w:rsidR="003811DE" w:rsidRPr="00741E26">
              <w:rPr>
                <w:rFonts w:ascii="Times New Roman" w:eastAsia="Times New Roman" w:hAnsi="Times New Roman" w:cs="Times New Roman"/>
                <w:sz w:val="24"/>
                <w:szCs w:val="24"/>
              </w:rPr>
              <w:t>iodiverziteta            ---------------------------------------------------------------</w:t>
            </w:r>
          </w:p>
        </w:tc>
        <w:tc>
          <w:tcPr>
            <w:tcW w:w="456" w:type="dxa"/>
            <w:tcBorders>
              <w:top w:val="nil"/>
              <w:left w:val="nil"/>
              <w:bottom w:val="nil"/>
              <w:right w:val="nil"/>
            </w:tcBorders>
          </w:tcPr>
          <w:p w14:paraId="58DE09BE" w14:textId="77777777" w:rsidR="00E71FDA" w:rsidRPr="00741E26" w:rsidRDefault="00E71FDA">
            <w:pPr>
              <w:jc w:val="right"/>
              <w:rPr>
                <w:rFonts w:ascii="Times New Roman" w:eastAsia="Times New Roman" w:hAnsi="Times New Roman" w:cs="Times New Roman"/>
                <w:sz w:val="24"/>
                <w:szCs w:val="24"/>
              </w:rPr>
            </w:pPr>
          </w:p>
          <w:p w14:paraId="59289E28" w14:textId="6DBF95CD" w:rsidR="00E71FDA" w:rsidRPr="00741E26" w:rsidRDefault="00A53358">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2</w:t>
            </w:r>
            <w:r w:rsidR="00B16B2F" w:rsidRPr="00741E26">
              <w:rPr>
                <w:rFonts w:ascii="Times New Roman" w:eastAsia="Times New Roman" w:hAnsi="Times New Roman" w:cs="Times New Roman"/>
                <w:sz w:val="24"/>
                <w:szCs w:val="24"/>
              </w:rPr>
              <w:t>8</w:t>
            </w:r>
          </w:p>
        </w:tc>
      </w:tr>
      <w:tr w:rsidR="00741E26" w:rsidRPr="00741E26" w14:paraId="4E05256E" w14:textId="77777777" w:rsidTr="006910AA">
        <w:tc>
          <w:tcPr>
            <w:tcW w:w="516" w:type="dxa"/>
            <w:tcBorders>
              <w:top w:val="nil"/>
              <w:left w:val="nil"/>
              <w:bottom w:val="nil"/>
              <w:right w:val="nil"/>
            </w:tcBorders>
          </w:tcPr>
          <w:p w14:paraId="1CCFB136"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66CE2BF2"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e)</w:t>
            </w:r>
          </w:p>
        </w:tc>
        <w:tc>
          <w:tcPr>
            <w:tcW w:w="7670" w:type="dxa"/>
            <w:tcBorders>
              <w:top w:val="nil"/>
              <w:left w:val="nil"/>
              <w:bottom w:val="nil"/>
              <w:right w:val="nil"/>
            </w:tcBorders>
          </w:tcPr>
          <w:p w14:paraId="0E78E01F" w14:textId="77777777" w:rsidR="00E71FDA" w:rsidRPr="00741E26" w:rsidRDefault="003811DE">
            <w:pPr>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Stvaranje otpada i tehnologija tretmana otpada  (reciklaža, prerada, </w:t>
            </w:r>
          </w:p>
          <w:p w14:paraId="4E3ACCBE"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odlaganje i sl.)           ---------------------------------------------------------------</w:t>
            </w:r>
          </w:p>
        </w:tc>
        <w:tc>
          <w:tcPr>
            <w:tcW w:w="456" w:type="dxa"/>
            <w:tcBorders>
              <w:top w:val="nil"/>
              <w:left w:val="nil"/>
              <w:bottom w:val="nil"/>
              <w:right w:val="nil"/>
            </w:tcBorders>
          </w:tcPr>
          <w:p w14:paraId="40CD79CD" w14:textId="77777777" w:rsidR="00E71FDA" w:rsidRPr="00741E26" w:rsidRDefault="00E71FDA">
            <w:pPr>
              <w:jc w:val="right"/>
              <w:rPr>
                <w:rFonts w:ascii="Times New Roman" w:eastAsia="Times New Roman" w:hAnsi="Times New Roman" w:cs="Times New Roman"/>
                <w:sz w:val="24"/>
                <w:szCs w:val="24"/>
              </w:rPr>
            </w:pPr>
          </w:p>
          <w:p w14:paraId="25C69314" w14:textId="3C8C78BE" w:rsidR="00E71FDA" w:rsidRPr="00741E26" w:rsidRDefault="00A53358">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2</w:t>
            </w:r>
            <w:r w:rsidR="00B16B2F" w:rsidRPr="00741E26">
              <w:rPr>
                <w:rFonts w:ascii="Times New Roman" w:eastAsia="Times New Roman" w:hAnsi="Times New Roman" w:cs="Times New Roman"/>
                <w:sz w:val="24"/>
                <w:szCs w:val="24"/>
              </w:rPr>
              <w:t>8</w:t>
            </w:r>
          </w:p>
        </w:tc>
      </w:tr>
      <w:tr w:rsidR="00741E26" w:rsidRPr="00741E26" w14:paraId="662027FB" w14:textId="77777777" w:rsidTr="006910AA">
        <w:tc>
          <w:tcPr>
            <w:tcW w:w="516" w:type="dxa"/>
            <w:tcBorders>
              <w:top w:val="nil"/>
              <w:left w:val="nil"/>
              <w:bottom w:val="nil"/>
              <w:right w:val="nil"/>
            </w:tcBorders>
          </w:tcPr>
          <w:p w14:paraId="3679CB85"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79818FFE"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f)</w:t>
            </w:r>
          </w:p>
        </w:tc>
        <w:tc>
          <w:tcPr>
            <w:tcW w:w="7670" w:type="dxa"/>
            <w:tcBorders>
              <w:top w:val="nil"/>
              <w:left w:val="nil"/>
              <w:bottom w:val="nil"/>
              <w:right w:val="nil"/>
            </w:tcBorders>
          </w:tcPr>
          <w:p w14:paraId="7A7E0BF0" w14:textId="77777777" w:rsidR="00E71FDA" w:rsidRPr="00741E26" w:rsidRDefault="003811DE">
            <w:pPr>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Zagađivanje, štetno djelovanje i izazivanje neprijatnih mirisa, </w:t>
            </w:r>
          </w:p>
          <w:p w14:paraId="509D0261" w14:textId="77777777" w:rsidR="00E71FDA" w:rsidRPr="00741E26" w:rsidRDefault="003811DE">
            <w:pPr>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uključivanje emisije u vazduh, ispuštanje u vodotoke, odlaganje na </w:t>
            </w:r>
          </w:p>
          <w:p w14:paraId="32711762"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zemljište, buku, vibracije, toplotu, jonizujuća i ne jonizujuća zračenja   ---</w:t>
            </w:r>
          </w:p>
        </w:tc>
        <w:tc>
          <w:tcPr>
            <w:tcW w:w="456" w:type="dxa"/>
            <w:tcBorders>
              <w:top w:val="nil"/>
              <w:left w:val="nil"/>
              <w:bottom w:val="nil"/>
              <w:right w:val="nil"/>
            </w:tcBorders>
          </w:tcPr>
          <w:p w14:paraId="379AE3C4" w14:textId="77777777" w:rsidR="00E71FDA" w:rsidRPr="00741E26" w:rsidRDefault="00E71FDA">
            <w:pPr>
              <w:jc w:val="right"/>
              <w:rPr>
                <w:rFonts w:ascii="Times New Roman" w:eastAsia="Times New Roman" w:hAnsi="Times New Roman" w:cs="Times New Roman"/>
                <w:sz w:val="24"/>
                <w:szCs w:val="24"/>
              </w:rPr>
            </w:pPr>
          </w:p>
          <w:p w14:paraId="4C20B5E3" w14:textId="77777777" w:rsidR="00E71FDA" w:rsidRPr="00741E26" w:rsidRDefault="00E71FDA">
            <w:pPr>
              <w:jc w:val="right"/>
              <w:rPr>
                <w:rFonts w:ascii="Times New Roman" w:eastAsia="Times New Roman" w:hAnsi="Times New Roman" w:cs="Times New Roman"/>
                <w:sz w:val="24"/>
                <w:szCs w:val="24"/>
              </w:rPr>
            </w:pPr>
          </w:p>
          <w:p w14:paraId="1DEE9D95" w14:textId="611E0CC1"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30</w:t>
            </w:r>
          </w:p>
        </w:tc>
      </w:tr>
      <w:tr w:rsidR="00741E26" w:rsidRPr="00741E26" w14:paraId="447F3434" w14:textId="77777777" w:rsidTr="006910AA">
        <w:tc>
          <w:tcPr>
            <w:tcW w:w="516" w:type="dxa"/>
            <w:tcBorders>
              <w:top w:val="nil"/>
              <w:left w:val="nil"/>
              <w:bottom w:val="nil"/>
              <w:right w:val="nil"/>
            </w:tcBorders>
          </w:tcPr>
          <w:p w14:paraId="7AAAB3A1"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01BA1377"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g)</w:t>
            </w:r>
          </w:p>
        </w:tc>
        <w:tc>
          <w:tcPr>
            <w:tcW w:w="7670" w:type="dxa"/>
            <w:tcBorders>
              <w:top w:val="nil"/>
              <w:left w:val="nil"/>
              <w:bottom w:val="nil"/>
              <w:right w:val="nil"/>
            </w:tcBorders>
          </w:tcPr>
          <w:p w14:paraId="5A8965F7"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Rizik nastanka akcidenta            ----------------------------------------------------</w:t>
            </w:r>
          </w:p>
        </w:tc>
        <w:tc>
          <w:tcPr>
            <w:tcW w:w="456" w:type="dxa"/>
            <w:tcBorders>
              <w:top w:val="nil"/>
              <w:left w:val="nil"/>
              <w:bottom w:val="nil"/>
              <w:right w:val="nil"/>
            </w:tcBorders>
          </w:tcPr>
          <w:p w14:paraId="6419953D" w14:textId="00F59597"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39</w:t>
            </w:r>
          </w:p>
        </w:tc>
      </w:tr>
      <w:tr w:rsidR="00741E26" w:rsidRPr="00741E26" w14:paraId="3CDBACEA" w14:textId="77777777" w:rsidTr="006910AA">
        <w:tc>
          <w:tcPr>
            <w:tcW w:w="516" w:type="dxa"/>
            <w:tcBorders>
              <w:top w:val="nil"/>
              <w:left w:val="nil"/>
              <w:bottom w:val="nil"/>
              <w:right w:val="nil"/>
            </w:tcBorders>
          </w:tcPr>
          <w:p w14:paraId="5F029012"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005DF2F0"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h)</w:t>
            </w:r>
          </w:p>
        </w:tc>
        <w:tc>
          <w:tcPr>
            <w:tcW w:w="7670" w:type="dxa"/>
            <w:tcBorders>
              <w:top w:val="nil"/>
              <w:left w:val="nil"/>
              <w:bottom w:val="nil"/>
              <w:right w:val="nil"/>
            </w:tcBorders>
          </w:tcPr>
          <w:p w14:paraId="2F3D7FFC"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Rizici za ljudsko zdravlje            --------------------------------------------------</w:t>
            </w:r>
          </w:p>
        </w:tc>
        <w:tc>
          <w:tcPr>
            <w:tcW w:w="456" w:type="dxa"/>
            <w:tcBorders>
              <w:top w:val="nil"/>
              <w:left w:val="nil"/>
              <w:bottom w:val="nil"/>
              <w:right w:val="nil"/>
            </w:tcBorders>
          </w:tcPr>
          <w:p w14:paraId="6563B320" w14:textId="171718A3"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39</w:t>
            </w:r>
          </w:p>
        </w:tc>
      </w:tr>
      <w:tr w:rsidR="00741E26" w:rsidRPr="00741E26" w14:paraId="29A994B0" w14:textId="77777777" w:rsidTr="006910AA">
        <w:tc>
          <w:tcPr>
            <w:tcW w:w="516" w:type="dxa"/>
            <w:tcBorders>
              <w:top w:val="nil"/>
              <w:left w:val="nil"/>
              <w:bottom w:val="nil"/>
              <w:right w:val="nil"/>
            </w:tcBorders>
          </w:tcPr>
          <w:p w14:paraId="52856220"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62124CA6" w14:textId="77777777" w:rsidR="00E71FDA" w:rsidRPr="00741E26" w:rsidRDefault="00E71FDA">
            <w:pPr>
              <w:jc w:val="right"/>
              <w:rPr>
                <w:rFonts w:ascii="Times New Roman" w:eastAsia="Times New Roman" w:hAnsi="Times New Roman" w:cs="Times New Roman"/>
                <w:sz w:val="24"/>
                <w:szCs w:val="24"/>
              </w:rPr>
            </w:pPr>
          </w:p>
        </w:tc>
        <w:tc>
          <w:tcPr>
            <w:tcW w:w="7670" w:type="dxa"/>
            <w:tcBorders>
              <w:top w:val="nil"/>
              <w:left w:val="nil"/>
              <w:bottom w:val="nil"/>
              <w:right w:val="nil"/>
            </w:tcBorders>
          </w:tcPr>
          <w:p w14:paraId="73137323" w14:textId="77777777" w:rsidR="00E71FDA" w:rsidRPr="00741E26" w:rsidRDefault="00E71FDA">
            <w:pPr>
              <w:rPr>
                <w:rFonts w:ascii="Times New Roman" w:eastAsia="Times New Roman" w:hAnsi="Times New Roman" w:cs="Times New Roman"/>
                <w:sz w:val="24"/>
                <w:szCs w:val="24"/>
              </w:rPr>
            </w:pPr>
          </w:p>
        </w:tc>
        <w:tc>
          <w:tcPr>
            <w:tcW w:w="456" w:type="dxa"/>
            <w:tcBorders>
              <w:top w:val="nil"/>
              <w:left w:val="nil"/>
              <w:bottom w:val="nil"/>
              <w:right w:val="nil"/>
            </w:tcBorders>
          </w:tcPr>
          <w:p w14:paraId="4C350910" w14:textId="77777777" w:rsidR="00E71FDA" w:rsidRPr="00741E26" w:rsidRDefault="00E71FDA">
            <w:pPr>
              <w:jc w:val="right"/>
              <w:rPr>
                <w:rFonts w:ascii="Times New Roman" w:eastAsia="Times New Roman" w:hAnsi="Times New Roman" w:cs="Times New Roman"/>
                <w:sz w:val="24"/>
                <w:szCs w:val="24"/>
              </w:rPr>
            </w:pPr>
          </w:p>
        </w:tc>
      </w:tr>
      <w:tr w:rsidR="00741E26" w:rsidRPr="00741E26" w14:paraId="5B445925" w14:textId="77777777" w:rsidTr="006910AA">
        <w:tc>
          <w:tcPr>
            <w:tcW w:w="516" w:type="dxa"/>
            <w:tcBorders>
              <w:top w:val="nil"/>
              <w:left w:val="nil"/>
              <w:bottom w:val="nil"/>
              <w:right w:val="nil"/>
            </w:tcBorders>
          </w:tcPr>
          <w:p w14:paraId="69B9F0A9"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w:t>
            </w:r>
          </w:p>
        </w:tc>
        <w:tc>
          <w:tcPr>
            <w:tcW w:w="8095" w:type="dxa"/>
            <w:gridSpan w:val="2"/>
            <w:tcBorders>
              <w:top w:val="nil"/>
              <w:left w:val="nil"/>
              <w:bottom w:val="nil"/>
              <w:right w:val="nil"/>
            </w:tcBorders>
          </w:tcPr>
          <w:p w14:paraId="1D528399"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VRSTE I KARAKTERISTIKE MOGUĆIH UTICAJA PROJEKTA NA </w:t>
            </w:r>
          </w:p>
          <w:p w14:paraId="018F5642"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ŽIVOTNU SREDINU              ---------------------------------------------------------         </w:t>
            </w:r>
          </w:p>
        </w:tc>
        <w:tc>
          <w:tcPr>
            <w:tcW w:w="456" w:type="dxa"/>
            <w:tcBorders>
              <w:top w:val="nil"/>
              <w:left w:val="nil"/>
              <w:bottom w:val="nil"/>
              <w:right w:val="nil"/>
            </w:tcBorders>
          </w:tcPr>
          <w:p w14:paraId="72ECD500" w14:textId="77777777" w:rsidR="00E71FDA" w:rsidRPr="00741E26" w:rsidRDefault="00E71FDA">
            <w:pPr>
              <w:jc w:val="right"/>
              <w:rPr>
                <w:rFonts w:ascii="Times New Roman" w:eastAsia="Times New Roman" w:hAnsi="Times New Roman" w:cs="Times New Roman"/>
                <w:sz w:val="24"/>
                <w:szCs w:val="24"/>
              </w:rPr>
            </w:pPr>
          </w:p>
          <w:p w14:paraId="02B45598" w14:textId="16F98C4B"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39</w:t>
            </w:r>
          </w:p>
        </w:tc>
      </w:tr>
      <w:tr w:rsidR="00741E26" w:rsidRPr="00741E26" w14:paraId="6AE6DC39" w14:textId="77777777" w:rsidTr="006910AA">
        <w:tc>
          <w:tcPr>
            <w:tcW w:w="516" w:type="dxa"/>
            <w:tcBorders>
              <w:top w:val="nil"/>
              <w:left w:val="nil"/>
              <w:bottom w:val="nil"/>
              <w:right w:val="nil"/>
            </w:tcBorders>
          </w:tcPr>
          <w:p w14:paraId="681CD1BC"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34A6FC5A"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a)</w:t>
            </w:r>
          </w:p>
        </w:tc>
        <w:tc>
          <w:tcPr>
            <w:tcW w:w="7670" w:type="dxa"/>
            <w:tcBorders>
              <w:top w:val="nil"/>
              <w:left w:val="nil"/>
              <w:bottom w:val="nil"/>
              <w:right w:val="nil"/>
            </w:tcBorders>
          </w:tcPr>
          <w:p w14:paraId="052BE77C"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Veličina i prostorni obuhvat uticaja projekta           ----------------------------</w:t>
            </w:r>
          </w:p>
        </w:tc>
        <w:tc>
          <w:tcPr>
            <w:tcW w:w="456" w:type="dxa"/>
            <w:tcBorders>
              <w:top w:val="nil"/>
              <w:left w:val="nil"/>
              <w:bottom w:val="nil"/>
              <w:right w:val="nil"/>
            </w:tcBorders>
          </w:tcPr>
          <w:p w14:paraId="005C2AE9" w14:textId="0CF8CD94"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39</w:t>
            </w:r>
          </w:p>
        </w:tc>
      </w:tr>
      <w:tr w:rsidR="00741E26" w:rsidRPr="00741E26" w14:paraId="5A38C580" w14:textId="77777777" w:rsidTr="006910AA">
        <w:tc>
          <w:tcPr>
            <w:tcW w:w="516" w:type="dxa"/>
            <w:tcBorders>
              <w:top w:val="nil"/>
              <w:left w:val="nil"/>
              <w:bottom w:val="nil"/>
              <w:right w:val="nil"/>
            </w:tcBorders>
          </w:tcPr>
          <w:p w14:paraId="359B5DA9"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2464F44A"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b)</w:t>
            </w:r>
          </w:p>
        </w:tc>
        <w:tc>
          <w:tcPr>
            <w:tcW w:w="7670" w:type="dxa"/>
            <w:tcBorders>
              <w:top w:val="nil"/>
              <w:left w:val="nil"/>
              <w:bottom w:val="nil"/>
              <w:right w:val="nil"/>
            </w:tcBorders>
          </w:tcPr>
          <w:p w14:paraId="4FFC70D5"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Priroda uticaja            --------------------------------------------------------------</w:t>
            </w:r>
          </w:p>
        </w:tc>
        <w:tc>
          <w:tcPr>
            <w:tcW w:w="456" w:type="dxa"/>
            <w:tcBorders>
              <w:top w:val="nil"/>
              <w:left w:val="nil"/>
              <w:bottom w:val="nil"/>
              <w:right w:val="nil"/>
            </w:tcBorders>
          </w:tcPr>
          <w:p w14:paraId="22816CD4" w14:textId="1816292D"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40</w:t>
            </w:r>
          </w:p>
        </w:tc>
      </w:tr>
      <w:tr w:rsidR="00741E26" w:rsidRPr="00741E26" w14:paraId="66BBC95C" w14:textId="77777777" w:rsidTr="006910AA">
        <w:tc>
          <w:tcPr>
            <w:tcW w:w="516" w:type="dxa"/>
            <w:tcBorders>
              <w:top w:val="nil"/>
              <w:left w:val="nil"/>
              <w:bottom w:val="nil"/>
              <w:right w:val="nil"/>
            </w:tcBorders>
          </w:tcPr>
          <w:p w14:paraId="4EFD9A16"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720D2EFB"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c)</w:t>
            </w:r>
          </w:p>
        </w:tc>
        <w:tc>
          <w:tcPr>
            <w:tcW w:w="7670" w:type="dxa"/>
            <w:tcBorders>
              <w:top w:val="nil"/>
              <w:left w:val="nil"/>
              <w:bottom w:val="nil"/>
              <w:right w:val="nil"/>
            </w:tcBorders>
          </w:tcPr>
          <w:p w14:paraId="7ED05016"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Prekogranična priroda uticaja             --------------------------------------------</w:t>
            </w:r>
          </w:p>
        </w:tc>
        <w:tc>
          <w:tcPr>
            <w:tcW w:w="456" w:type="dxa"/>
            <w:tcBorders>
              <w:top w:val="nil"/>
              <w:left w:val="nil"/>
              <w:bottom w:val="nil"/>
              <w:right w:val="nil"/>
            </w:tcBorders>
          </w:tcPr>
          <w:p w14:paraId="189D5468" w14:textId="3BFCEA2A"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42</w:t>
            </w:r>
          </w:p>
        </w:tc>
      </w:tr>
      <w:tr w:rsidR="00741E26" w:rsidRPr="00741E26" w14:paraId="740BDBF8" w14:textId="77777777" w:rsidTr="006910AA">
        <w:tc>
          <w:tcPr>
            <w:tcW w:w="516" w:type="dxa"/>
            <w:tcBorders>
              <w:top w:val="nil"/>
              <w:left w:val="nil"/>
              <w:bottom w:val="nil"/>
              <w:right w:val="nil"/>
            </w:tcBorders>
          </w:tcPr>
          <w:p w14:paraId="4D28B55F"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2DC2ED62"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d)</w:t>
            </w:r>
          </w:p>
        </w:tc>
        <w:tc>
          <w:tcPr>
            <w:tcW w:w="7670" w:type="dxa"/>
            <w:tcBorders>
              <w:top w:val="nil"/>
              <w:left w:val="nil"/>
              <w:bottom w:val="nil"/>
              <w:right w:val="nil"/>
            </w:tcBorders>
          </w:tcPr>
          <w:p w14:paraId="2A198359"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Jačina i složenost uticaja            ---------------------------------------------------</w:t>
            </w:r>
          </w:p>
        </w:tc>
        <w:tc>
          <w:tcPr>
            <w:tcW w:w="456" w:type="dxa"/>
            <w:tcBorders>
              <w:top w:val="nil"/>
              <w:left w:val="nil"/>
              <w:bottom w:val="nil"/>
              <w:right w:val="nil"/>
            </w:tcBorders>
          </w:tcPr>
          <w:p w14:paraId="2FD0B065" w14:textId="2A35C8F8"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42</w:t>
            </w:r>
          </w:p>
        </w:tc>
      </w:tr>
      <w:tr w:rsidR="00741E26" w:rsidRPr="00741E26" w14:paraId="5D8E5CCA" w14:textId="77777777" w:rsidTr="006910AA">
        <w:tc>
          <w:tcPr>
            <w:tcW w:w="516" w:type="dxa"/>
            <w:tcBorders>
              <w:top w:val="nil"/>
              <w:left w:val="nil"/>
              <w:bottom w:val="nil"/>
              <w:right w:val="nil"/>
            </w:tcBorders>
          </w:tcPr>
          <w:p w14:paraId="0602ABAA"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2F8041E5"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e)</w:t>
            </w:r>
          </w:p>
        </w:tc>
        <w:tc>
          <w:tcPr>
            <w:tcW w:w="7670" w:type="dxa"/>
            <w:tcBorders>
              <w:top w:val="nil"/>
              <w:left w:val="nil"/>
              <w:bottom w:val="nil"/>
              <w:right w:val="nil"/>
            </w:tcBorders>
          </w:tcPr>
          <w:p w14:paraId="666CBD50"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Vjerovatnoća uticaja             -------------------------------------------------------</w:t>
            </w:r>
          </w:p>
        </w:tc>
        <w:tc>
          <w:tcPr>
            <w:tcW w:w="456" w:type="dxa"/>
            <w:tcBorders>
              <w:top w:val="nil"/>
              <w:left w:val="nil"/>
              <w:bottom w:val="nil"/>
              <w:right w:val="nil"/>
            </w:tcBorders>
          </w:tcPr>
          <w:p w14:paraId="74A79F12" w14:textId="0F26807D"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43</w:t>
            </w:r>
          </w:p>
        </w:tc>
      </w:tr>
      <w:tr w:rsidR="00741E26" w:rsidRPr="00741E26" w14:paraId="3E1724CC" w14:textId="77777777" w:rsidTr="006910AA">
        <w:tc>
          <w:tcPr>
            <w:tcW w:w="516" w:type="dxa"/>
            <w:tcBorders>
              <w:top w:val="nil"/>
              <w:left w:val="nil"/>
              <w:bottom w:val="nil"/>
              <w:right w:val="nil"/>
            </w:tcBorders>
          </w:tcPr>
          <w:p w14:paraId="398A96E9"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14CC4735"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f)</w:t>
            </w:r>
          </w:p>
        </w:tc>
        <w:tc>
          <w:tcPr>
            <w:tcW w:w="7670" w:type="dxa"/>
            <w:tcBorders>
              <w:top w:val="nil"/>
              <w:left w:val="nil"/>
              <w:bottom w:val="nil"/>
              <w:right w:val="nil"/>
            </w:tcBorders>
          </w:tcPr>
          <w:p w14:paraId="7BD47891"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Očekivani nastanak, trajanje, učestalost i ponavlanje uticaja           ---------</w:t>
            </w:r>
          </w:p>
        </w:tc>
        <w:tc>
          <w:tcPr>
            <w:tcW w:w="456" w:type="dxa"/>
            <w:tcBorders>
              <w:top w:val="nil"/>
              <w:left w:val="nil"/>
              <w:bottom w:val="nil"/>
              <w:right w:val="nil"/>
            </w:tcBorders>
          </w:tcPr>
          <w:p w14:paraId="21225B59" w14:textId="3258C3BB"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43</w:t>
            </w:r>
          </w:p>
        </w:tc>
      </w:tr>
      <w:tr w:rsidR="00741E26" w:rsidRPr="00741E26" w14:paraId="7A91C1AB" w14:textId="77777777" w:rsidTr="006910AA">
        <w:tc>
          <w:tcPr>
            <w:tcW w:w="516" w:type="dxa"/>
            <w:tcBorders>
              <w:top w:val="nil"/>
              <w:left w:val="nil"/>
              <w:bottom w:val="nil"/>
              <w:right w:val="nil"/>
            </w:tcBorders>
          </w:tcPr>
          <w:p w14:paraId="18EB7A2E"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1CBB08E9"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g)</w:t>
            </w:r>
          </w:p>
        </w:tc>
        <w:tc>
          <w:tcPr>
            <w:tcW w:w="7670" w:type="dxa"/>
            <w:tcBorders>
              <w:top w:val="nil"/>
              <w:left w:val="nil"/>
              <w:bottom w:val="nil"/>
              <w:right w:val="nil"/>
            </w:tcBorders>
          </w:tcPr>
          <w:p w14:paraId="4E519016"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Kumulativni uticaj sa uticajima drugih projekata             ----------------------</w:t>
            </w:r>
          </w:p>
        </w:tc>
        <w:tc>
          <w:tcPr>
            <w:tcW w:w="456" w:type="dxa"/>
            <w:tcBorders>
              <w:top w:val="nil"/>
              <w:left w:val="nil"/>
              <w:bottom w:val="nil"/>
              <w:right w:val="nil"/>
            </w:tcBorders>
          </w:tcPr>
          <w:p w14:paraId="2A1173BC" w14:textId="794C6A00"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43</w:t>
            </w:r>
          </w:p>
        </w:tc>
      </w:tr>
      <w:tr w:rsidR="00741E26" w:rsidRPr="00741E26" w14:paraId="77F4E5EC" w14:textId="77777777" w:rsidTr="006910AA">
        <w:tc>
          <w:tcPr>
            <w:tcW w:w="516" w:type="dxa"/>
            <w:tcBorders>
              <w:top w:val="nil"/>
              <w:left w:val="nil"/>
              <w:bottom w:val="nil"/>
              <w:right w:val="nil"/>
            </w:tcBorders>
          </w:tcPr>
          <w:p w14:paraId="44BFBD2C"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0AC92B29"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h)</w:t>
            </w:r>
          </w:p>
        </w:tc>
        <w:tc>
          <w:tcPr>
            <w:tcW w:w="7670" w:type="dxa"/>
            <w:tcBorders>
              <w:top w:val="nil"/>
              <w:left w:val="nil"/>
              <w:bottom w:val="nil"/>
              <w:right w:val="nil"/>
            </w:tcBorders>
          </w:tcPr>
          <w:p w14:paraId="62898621"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Mogućnost efektivnog smanjenja uticaja            --------------------------------</w:t>
            </w:r>
          </w:p>
        </w:tc>
        <w:tc>
          <w:tcPr>
            <w:tcW w:w="456" w:type="dxa"/>
            <w:tcBorders>
              <w:top w:val="nil"/>
              <w:left w:val="nil"/>
              <w:bottom w:val="nil"/>
              <w:right w:val="nil"/>
            </w:tcBorders>
          </w:tcPr>
          <w:p w14:paraId="50EB8FB5" w14:textId="6C18D6EB"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43</w:t>
            </w:r>
          </w:p>
        </w:tc>
      </w:tr>
      <w:tr w:rsidR="00741E26" w:rsidRPr="00741E26" w14:paraId="07E9AB42" w14:textId="77777777" w:rsidTr="006910AA">
        <w:tc>
          <w:tcPr>
            <w:tcW w:w="516" w:type="dxa"/>
            <w:tcBorders>
              <w:top w:val="nil"/>
              <w:left w:val="nil"/>
              <w:bottom w:val="nil"/>
              <w:right w:val="nil"/>
            </w:tcBorders>
          </w:tcPr>
          <w:p w14:paraId="09258067"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7EBBB805" w14:textId="77777777" w:rsidR="00E71FDA" w:rsidRPr="00741E26" w:rsidRDefault="00E71FDA">
            <w:pPr>
              <w:jc w:val="right"/>
              <w:rPr>
                <w:rFonts w:ascii="Times New Roman" w:eastAsia="Times New Roman" w:hAnsi="Times New Roman" w:cs="Times New Roman"/>
                <w:sz w:val="24"/>
                <w:szCs w:val="24"/>
              </w:rPr>
            </w:pPr>
          </w:p>
        </w:tc>
        <w:tc>
          <w:tcPr>
            <w:tcW w:w="7670" w:type="dxa"/>
            <w:tcBorders>
              <w:top w:val="nil"/>
              <w:left w:val="nil"/>
              <w:bottom w:val="nil"/>
              <w:right w:val="nil"/>
            </w:tcBorders>
          </w:tcPr>
          <w:p w14:paraId="028F9866" w14:textId="77777777" w:rsidR="00E71FDA" w:rsidRPr="00741E26" w:rsidRDefault="00E71FDA">
            <w:pPr>
              <w:rPr>
                <w:rFonts w:ascii="Times New Roman" w:eastAsia="Times New Roman" w:hAnsi="Times New Roman" w:cs="Times New Roman"/>
                <w:sz w:val="24"/>
                <w:szCs w:val="24"/>
              </w:rPr>
            </w:pPr>
          </w:p>
        </w:tc>
        <w:tc>
          <w:tcPr>
            <w:tcW w:w="456" w:type="dxa"/>
            <w:tcBorders>
              <w:top w:val="nil"/>
              <w:left w:val="nil"/>
              <w:bottom w:val="nil"/>
              <w:right w:val="nil"/>
            </w:tcBorders>
          </w:tcPr>
          <w:p w14:paraId="59D628D7" w14:textId="77777777" w:rsidR="00E71FDA" w:rsidRPr="00741E26" w:rsidRDefault="00E71FDA">
            <w:pPr>
              <w:jc w:val="right"/>
              <w:rPr>
                <w:rFonts w:ascii="Times New Roman" w:eastAsia="Times New Roman" w:hAnsi="Times New Roman" w:cs="Times New Roman"/>
                <w:sz w:val="24"/>
                <w:szCs w:val="24"/>
              </w:rPr>
            </w:pPr>
          </w:p>
        </w:tc>
      </w:tr>
      <w:tr w:rsidR="00741E26" w:rsidRPr="00741E26" w14:paraId="1951D7CA" w14:textId="77777777" w:rsidTr="006910AA">
        <w:tc>
          <w:tcPr>
            <w:tcW w:w="516" w:type="dxa"/>
            <w:tcBorders>
              <w:top w:val="nil"/>
              <w:left w:val="nil"/>
              <w:bottom w:val="nil"/>
              <w:right w:val="nil"/>
            </w:tcBorders>
          </w:tcPr>
          <w:p w14:paraId="2A5BC3B7"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5.</w:t>
            </w:r>
          </w:p>
        </w:tc>
        <w:tc>
          <w:tcPr>
            <w:tcW w:w="8095" w:type="dxa"/>
            <w:gridSpan w:val="2"/>
            <w:tcBorders>
              <w:top w:val="nil"/>
              <w:left w:val="nil"/>
              <w:bottom w:val="nil"/>
              <w:right w:val="nil"/>
            </w:tcBorders>
          </w:tcPr>
          <w:p w14:paraId="1D701AED"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OPIS MOGUĆIH ZNAČAJNIH UTICAJA  PROJEKTA  NA ŽIVOTNU SREDINU              -----------------------------------------------------------------------</w:t>
            </w:r>
          </w:p>
        </w:tc>
        <w:tc>
          <w:tcPr>
            <w:tcW w:w="456" w:type="dxa"/>
            <w:tcBorders>
              <w:top w:val="nil"/>
              <w:left w:val="nil"/>
              <w:bottom w:val="nil"/>
              <w:right w:val="nil"/>
            </w:tcBorders>
          </w:tcPr>
          <w:p w14:paraId="70C5A899" w14:textId="77777777" w:rsidR="00E71FDA" w:rsidRPr="00741E26" w:rsidRDefault="00E71FDA">
            <w:pPr>
              <w:jc w:val="right"/>
              <w:rPr>
                <w:rFonts w:ascii="Times New Roman" w:eastAsia="Times New Roman" w:hAnsi="Times New Roman" w:cs="Times New Roman"/>
                <w:sz w:val="24"/>
                <w:szCs w:val="24"/>
              </w:rPr>
            </w:pPr>
          </w:p>
          <w:p w14:paraId="69E1DFC1" w14:textId="46D38BC3"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43</w:t>
            </w:r>
          </w:p>
        </w:tc>
      </w:tr>
      <w:tr w:rsidR="00741E26" w:rsidRPr="00741E26" w14:paraId="54DC5843" w14:textId="77777777" w:rsidTr="006910AA">
        <w:tc>
          <w:tcPr>
            <w:tcW w:w="516" w:type="dxa"/>
            <w:tcBorders>
              <w:top w:val="nil"/>
              <w:left w:val="nil"/>
              <w:bottom w:val="nil"/>
              <w:right w:val="nil"/>
            </w:tcBorders>
          </w:tcPr>
          <w:p w14:paraId="73D030B4"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14E95ECE"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a)</w:t>
            </w:r>
          </w:p>
        </w:tc>
        <w:tc>
          <w:tcPr>
            <w:tcW w:w="7670" w:type="dxa"/>
            <w:tcBorders>
              <w:top w:val="nil"/>
              <w:left w:val="nil"/>
              <w:bottom w:val="nil"/>
              <w:right w:val="nil"/>
            </w:tcBorders>
          </w:tcPr>
          <w:p w14:paraId="57E6D096"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Očekivane zagađujuće materije             -----------------------------------------</w:t>
            </w:r>
          </w:p>
        </w:tc>
        <w:tc>
          <w:tcPr>
            <w:tcW w:w="456" w:type="dxa"/>
            <w:tcBorders>
              <w:top w:val="nil"/>
              <w:left w:val="nil"/>
              <w:bottom w:val="nil"/>
              <w:right w:val="nil"/>
            </w:tcBorders>
          </w:tcPr>
          <w:p w14:paraId="4CDCFCD5" w14:textId="53300A1E"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43</w:t>
            </w:r>
          </w:p>
        </w:tc>
      </w:tr>
      <w:tr w:rsidR="00741E26" w:rsidRPr="00741E26" w14:paraId="3A94D70E" w14:textId="77777777" w:rsidTr="006910AA">
        <w:tc>
          <w:tcPr>
            <w:tcW w:w="516" w:type="dxa"/>
            <w:tcBorders>
              <w:top w:val="nil"/>
              <w:left w:val="nil"/>
              <w:bottom w:val="nil"/>
              <w:right w:val="nil"/>
            </w:tcBorders>
          </w:tcPr>
          <w:p w14:paraId="2432D6DC"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4D698B90"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b)</w:t>
            </w:r>
          </w:p>
        </w:tc>
        <w:tc>
          <w:tcPr>
            <w:tcW w:w="7670" w:type="dxa"/>
            <w:tcBorders>
              <w:top w:val="nil"/>
              <w:left w:val="nil"/>
              <w:bottom w:val="nil"/>
              <w:right w:val="nil"/>
            </w:tcBorders>
          </w:tcPr>
          <w:p w14:paraId="651C04C1"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Korišćenje prirodnih resursa            ----------------------------------------------</w:t>
            </w:r>
          </w:p>
        </w:tc>
        <w:tc>
          <w:tcPr>
            <w:tcW w:w="456" w:type="dxa"/>
            <w:tcBorders>
              <w:top w:val="nil"/>
              <w:left w:val="nil"/>
              <w:bottom w:val="nil"/>
              <w:right w:val="nil"/>
            </w:tcBorders>
          </w:tcPr>
          <w:p w14:paraId="7EEF3A19" w14:textId="5E3227DA"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44</w:t>
            </w:r>
          </w:p>
        </w:tc>
      </w:tr>
      <w:tr w:rsidR="00741E26" w:rsidRPr="00741E26" w14:paraId="4EC32509" w14:textId="77777777" w:rsidTr="006910AA">
        <w:tc>
          <w:tcPr>
            <w:tcW w:w="516" w:type="dxa"/>
            <w:tcBorders>
              <w:top w:val="nil"/>
              <w:left w:val="nil"/>
              <w:bottom w:val="nil"/>
              <w:right w:val="nil"/>
            </w:tcBorders>
          </w:tcPr>
          <w:p w14:paraId="7B0B053B"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70D49DC5" w14:textId="77777777" w:rsidR="00E71FDA" w:rsidRPr="00741E26" w:rsidRDefault="00E71FDA">
            <w:pPr>
              <w:jc w:val="right"/>
              <w:rPr>
                <w:rFonts w:ascii="Times New Roman" w:eastAsia="Times New Roman" w:hAnsi="Times New Roman" w:cs="Times New Roman"/>
                <w:sz w:val="24"/>
                <w:szCs w:val="24"/>
              </w:rPr>
            </w:pPr>
          </w:p>
        </w:tc>
        <w:tc>
          <w:tcPr>
            <w:tcW w:w="7670" w:type="dxa"/>
            <w:tcBorders>
              <w:top w:val="nil"/>
              <w:left w:val="nil"/>
              <w:bottom w:val="nil"/>
              <w:right w:val="nil"/>
            </w:tcBorders>
          </w:tcPr>
          <w:p w14:paraId="27B579CA" w14:textId="77777777" w:rsidR="00E71FDA" w:rsidRPr="00741E26" w:rsidRDefault="00E71FDA">
            <w:pPr>
              <w:rPr>
                <w:rFonts w:ascii="Times New Roman" w:eastAsia="Times New Roman" w:hAnsi="Times New Roman" w:cs="Times New Roman"/>
                <w:sz w:val="24"/>
                <w:szCs w:val="24"/>
              </w:rPr>
            </w:pPr>
          </w:p>
        </w:tc>
        <w:tc>
          <w:tcPr>
            <w:tcW w:w="456" w:type="dxa"/>
            <w:tcBorders>
              <w:top w:val="nil"/>
              <w:left w:val="nil"/>
              <w:bottom w:val="nil"/>
              <w:right w:val="nil"/>
            </w:tcBorders>
          </w:tcPr>
          <w:p w14:paraId="780E1185" w14:textId="77777777" w:rsidR="00E71FDA" w:rsidRPr="00741E26" w:rsidRDefault="00E71FDA">
            <w:pPr>
              <w:jc w:val="right"/>
              <w:rPr>
                <w:rFonts w:ascii="Times New Roman" w:eastAsia="Times New Roman" w:hAnsi="Times New Roman" w:cs="Times New Roman"/>
                <w:sz w:val="24"/>
                <w:szCs w:val="24"/>
              </w:rPr>
            </w:pPr>
          </w:p>
        </w:tc>
      </w:tr>
      <w:tr w:rsidR="00741E26" w:rsidRPr="00741E26" w14:paraId="4B6DA1AA" w14:textId="77777777" w:rsidTr="006910AA">
        <w:tc>
          <w:tcPr>
            <w:tcW w:w="516" w:type="dxa"/>
            <w:tcBorders>
              <w:top w:val="nil"/>
              <w:left w:val="nil"/>
              <w:bottom w:val="nil"/>
              <w:right w:val="nil"/>
            </w:tcBorders>
          </w:tcPr>
          <w:p w14:paraId="2F709EB7"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6.</w:t>
            </w:r>
          </w:p>
        </w:tc>
        <w:tc>
          <w:tcPr>
            <w:tcW w:w="8095" w:type="dxa"/>
            <w:gridSpan w:val="2"/>
            <w:tcBorders>
              <w:top w:val="nil"/>
              <w:left w:val="nil"/>
              <w:bottom w:val="nil"/>
              <w:right w:val="nil"/>
            </w:tcBorders>
          </w:tcPr>
          <w:p w14:paraId="0E85A129" w14:textId="77777777" w:rsidR="00E71FDA" w:rsidRPr="00741E26" w:rsidRDefault="003811DE">
            <w:pPr>
              <w:tabs>
                <w:tab w:val="left" w:pos="6720"/>
              </w:tabs>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MJERE ZA SPRJEČAVANJE, SMANJENJE ILI OTKLANJANJE </w:t>
            </w:r>
          </w:p>
          <w:p w14:paraId="37844ABB"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ŠTETNIH UTICAJA           ------------------------------------------------------------</w:t>
            </w:r>
          </w:p>
        </w:tc>
        <w:tc>
          <w:tcPr>
            <w:tcW w:w="456" w:type="dxa"/>
            <w:tcBorders>
              <w:top w:val="nil"/>
              <w:left w:val="nil"/>
              <w:bottom w:val="nil"/>
              <w:right w:val="nil"/>
            </w:tcBorders>
          </w:tcPr>
          <w:p w14:paraId="6933C18C" w14:textId="77777777" w:rsidR="00E71FDA" w:rsidRPr="00741E26" w:rsidRDefault="00E71FDA">
            <w:pPr>
              <w:jc w:val="right"/>
              <w:rPr>
                <w:rFonts w:ascii="Times New Roman" w:eastAsia="Times New Roman" w:hAnsi="Times New Roman" w:cs="Times New Roman"/>
                <w:sz w:val="24"/>
                <w:szCs w:val="24"/>
              </w:rPr>
            </w:pPr>
          </w:p>
          <w:p w14:paraId="0194FAFE" w14:textId="542D3C29" w:rsidR="00E71FDA" w:rsidRPr="00741E26" w:rsidRDefault="00D512E3">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w:t>
            </w:r>
            <w:r w:rsidR="00B16B2F" w:rsidRPr="00741E26">
              <w:rPr>
                <w:rFonts w:ascii="Times New Roman" w:eastAsia="Times New Roman" w:hAnsi="Times New Roman" w:cs="Times New Roman"/>
                <w:sz w:val="24"/>
                <w:szCs w:val="24"/>
              </w:rPr>
              <w:t>4</w:t>
            </w:r>
          </w:p>
        </w:tc>
      </w:tr>
      <w:tr w:rsidR="00741E26" w:rsidRPr="00741E26" w14:paraId="6A06DD63" w14:textId="77777777" w:rsidTr="006910AA">
        <w:tc>
          <w:tcPr>
            <w:tcW w:w="516" w:type="dxa"/>
            <w:tcBorders>
              <w:top w:val="nil"/>
              <w:left w:val="nil"/>
              <w:bottom w:val="nil"/>
              <w:right w:val="nil"/>
            </w:tcBorders>
          </w:tcPr>
          <w:p w14:paraId="47DFC3DC" w14:textId="77777777" w:rsidR="00E71FDA" w:rsidRPr="00741E26" w:rsidRDefault="00E71FDA">
            <w:pPr>
              <w:jc w:val="right"/>
              <w:rPr>
                <w:rFonts w:ascii="Times New Roman" w:eastAsia="Times New Roman" w:hAnsi="Times New Roman" w:cs="Times New Roman"/>
                <w:sz w:val="24"/>
                <w:szCs w:val="24"/>
              </w:rPr>
            </w:pPr>
          </w:p>
        </w:tc>
        <w:tc>
          <w:tcPr>
            <w:tcW w:w="8095" w:type="dxa"/>
            <w:gridSpan w:val="2"/>
            <w:tcBorders>
              <w:top w:val="nil"/>
              <w:left w:val="nil"/>
              <w:bottom w:val="nil"/>
              <w:right w:val="nil"/>
            </w:tcBorders>
          </w:tcPr>
          <w:p w14:paraId="6E69B0B3" w14:textId="77777777" w:rsidR="00E71FDA" w:rsidRPr="00741E26" w:rsidRDefault="00E71FDA">
            <w:pPr>
              <w:tabs>
                <w:tab w:val="left" w:pos="6720"/>
              </w:tabs>
              <w:rPr>
                <w:rFonts w:ascii="Times New Roman" w:eastAsia="Times New Roman" w:hAnsi="Times New Roman" w:cs="Times New Roman"/>
                <w:sz w:val="24"/>
                <w:szCs w:val="24"/>
              </w:rPr>
            </w:pPr>
          </w:p>
        </w:tc>
        <w:tc>
          <w:tcPr>
            <w:tcW w:w="456" w:type="dxa"/>
            <w:tcBorders>
              <w:top w:val="nil"/>
              <w:left w:val="nil"/>
              <w:bottom w:val="nil"/>
              <w:right w:val="nil"/>
            </w:tcBorders>
          </w:tcPr>
          <w:p w14:paraId="67ACC4CD" w14:textId="77777777" w:rsidR="00E71FDA" w:rsidRPr="00741E26" w:rsidRDefault="00E71FDA">
            <w:pPr>
              <w:jc w:val="right"/>
              <w:rPr>
                <w:rFonts w:ascii="Times New Roman" w:eastAsia="Times New Roman" w:hAnsi="Times New Roman" w:cs="Times New Roman"/>
                <w:sz w:val="24"/>
                <w:szCs w:val="24"/>
              </w:rPr>
            </w:pPr>
          </w:p>
        </w:tc>
      </w:tr>
      <w:tr w:rsidR="00741E26" w:rsidRPr="00741E26" w14:paraId="552983A9" w14:textId="77777777">
        <w:tc>
          <w:tcPr>
            <w:tcW w:w="516" w:type="dxa"/>
            <w:tcBorders>
              <w:top w:val="nil"/>
              <w:left w:val="nil"/>
              <w:bottom w:val="nil"/>
              <w:right w:val="nil"/>
            </w:tcBorders>
          </w:tcPr>
          <w:p w14:paraId="246814E7" w14:textId="77777777" w:rsidR="00E71FDA" w:rsidRPr="00741E26" w:rsidRDefault="00E71FDA">
            <w:pPr>
              <w:jc w:val="right"/>
              <w:rPr>
                <w:rFonts w:ascii="Times New Roman" w:eastAsia="Times New Roman" w:hAnsi="Times New Roman" w:cs="Times New Roman"/>
                <w:sz w:val="24"/>
                <w:szCs w:val="24"/>
              </w:rPr>
            </w:pPr>
          </w:p>
        </w:tc>
        <w:tc>
          <w:tcPr>
            <w:tcW w:w="8095" w:type="dxa"/>
            <w:gridSpan w:val="2"/>
            <w:tcBorders>
              <w:top w:val="nil"/>
              <w:left w:val="nil"/>
              <w:bottom w:val="nil"/>
              <w:right w:val="nil"/>
            </w:tcBorders>
          </w:tcPr>
          <w:p w14:paraId="47F6B803" w14:textId="77777777" w:rsidR="00E71FDA" w:rsidRPr="00741E26" w:rsidRDefault="00E71FDA">
            <w:pPr>
              <w:tabs>
                <w:tab w:val="left" w:pos="6720"/>
              </w:tabs>
              <w:rPr>
                <w:rFonts w:ascii="Times New Roman" w:eastAsia="Times New Roman" w:hAnsi="Times New Roman" w:cs="Times New Roman"/>
                <w:sz w:val="24"/>
                <w:szCs w:val="24"/>
              </w:rPr>
            </w:pPr>
          </w:p>
        </w:tc>
        <w:tc>
          <w:tcPr>
            <w:tcW w:w="456" w:type="dxa"/>
            <w:tcBorders>
              <w:top w:val="nil"/>
              <w:left w:val="nil"/>
              <w:bottom w:val="nil"/>
              <w:right w:val="nil"/>
            </w:tcBorders>
          </w:tcPr>
          <w:p w14:paraId="5EFE199D" w14:textId="77777777" w:rsidR="00E71FDA" w:rsidRPr="00741E26" w:rsidRDefault="00E71FDA">
            <w:pPr>
              <w:jc w:val="right"/>
              <w:rPr>
                <w:rFonts w:ascii="Times New Roman" w:eastAsia="Times New Roman" w:hAnsi="Times New Roman" w:cs="Times New Roman"/>
                <w:sz w:val="24"/>
                <w:szCs w:val="24"/>
              </w:rPr>
            </w:pPr>
          </w:p>
        </w:tc>
      </w:tr>
      <w:tr w:rsidR="00741E26" w:rsidRPr="00741E26" w14:paraId="45357678" w14:textId="77777777">
        <w:tc>
          <w:tcPr>
            <w:tcW w:w="516" w:type="dxa"/>
            <w:tcBorders>
              <w:top w:val="nil"/>
              <w:left w:val="nil"/>
              <w:bottom w:val="nil"/>
              <w:right w:val="nil"/>
            </w:tcBorders>
          </w:tcPr>
          <w:p w14:paraId="34ACCC40" w14:textId="77777777" w:rsidR="00E71FDA" w:rsidRPr="00741E26" w:rsidRDefault="00E71FDA">
            <w:pPr>
              <w:jc w:val="right"/>
              <w:rPr>
                <w:rFonts w:ascii="Times New Roman" w:eastAsia="Times New Roman" w:hAnsi="Times New Roman" w:cs="Times New Roman"/>
                <w:sz w:val="24"/>
                <w:szCs w:val="24"/>
              </w:rPr>
            </w:pPr>
          </w:p>
        </w:tc>
        <w:tc>
          <w:tcPr>
            <w:tcW w:w="8095" w:type="dxa"/>
            <w:gridSpan w:val="2"/>
            <w:tcBorders>
              <w:top w:val="nil"/>
              <w:left w:val="nil"/>
              <w:bottom w:val="nil"/>
              <w:right w:val="nil"/>
            </w:tcBorders>
          </w:tcPr>
          <w:p w14:paraId="642495A1" w14:textId="77777777" w:rsidR="00E71FDA" w:rsidRPr="00741E26" w:rsidRDefault="00E71FDA">
            <w:pPr>
              <w:tabs>
                <w:tab w:val="left" w:pos="6720"/>
              </w:tabs>
              <w:rPr>
                <w:rFonts w:ascii="Times New Roman" w:eastAsia="Times New Roman" w:hAnsi="Times New Roman" w:cs="Times New Roman"/>
                <w:sz w:val="24"/>
                <w:szCs w:val="24"/>
              </w:rPr>
            </w:pPr>
          </w:p>
        </w:tc>
        <w:tc>
          <w:tcPr>
            <w:tcW w:w="456" w:type="dxa"/>
            <w:tcBorders>
              <w:top w:val="nil"/>
              <w:left w:val="nil"/>
              <w:bottom w:val="nil"/>
              <w:right w:val="nil"/>
            </w:tcBorders>
          </w:tcPr>
          <w:p w14:paraId="6A8D2E48" w14:textId="77777777" w:rsidR="00E71FDA" w:rsidRPr="00741E26" w:rsidRDefault="00E71FDA">
            <w:pPr>
              <w:jc w:val="right"/>
              <w:rPr>
                <w:rFonts w:ascii="Times New Roman" w:eastAsia="Times New Roman" w:hAnsi="Times New Roman" w:cs="Times New Roman"/>
                <w:sz w:val="24"/>
                <w:szCs w:val="24"/>
              </w:rPr>
            </w:pPr>
          </w:p>
        </w:tc>
      </w:tr>
      <w:tr w:rsidR="00741E26" w:rsidRPr="00741E26" w14:paraId="1638111A" w14:textId="77777777">
        <w:tc>
          <w:tcPr>
            <w:tcW w:w="516" w:type="dxa"/>
            <w:tcBorders>
              <w:top w:val="nil"/>
              <w:left w:val="nil"/>
              <w:bottom w:val="nil"/>
              <w:right w:val="nil"/>
            </w:tcBorders>
          </w:tcPr>
          <w:p w14:paraId="2F0EAC2B" w14:textId="77777777" w:rsidR="00E71FDA" w:rsidRPr="00741E26" w:rsidRDefault="00E71FDA">
            <w:pPr>
              <w:jc w:val="right"/>
              <w:rPr>
                <w:rFonts w:ascii="Times New Roman" w:eastAsia="Times New Roman" w:hAnsi="Times New Roman" w:cs="Times New Roman"/>
                <w:sz w:val="24"/>
                <w:szCs w:val="24"/>
              </w:rPr>
            </w:pPr>
          </w:p>
        </w:tc>
        <w:tc>
          <w:tcPr>
            <w:tcW w:w="8095" w:type="dxa"/>
            <w:gridSpan w:val="2"/>
            <w:tcBorders>
              <w:top w:val="nil"/>
              <w:left w:val="nil"/>
              <w:bottom w:val="nil"/>
              <w:right w:val="nil"/>
            </w:tcBorders>
          </w:tcPr>
          <w:p w14:paraId="60EFA78A" w14:textId="77777777" w:rsidR="00E71FDA" w:rsidRPr="00741E26" w:rsidRDefault="00E71FDA">
            <w:pPr>
              <w:tabs>
                <w:tab w:val="left" w:pos="6720"/>
              </w:tabs>
              <w:rPr>
                <w:rFonts w:ascii="Times New Roman" w:eastAsia="Times New Roman" w:hAnsi="Times New Roman" w:cs="Times New Roman"/>
                <w:sz w:val="24"/>
                <w:szCs w:val="24"/>
              </w:rPr>
            </w:pPr>
          </w:p>
        </w:tc>
        <w:tc>
          <w:tcPr>
            <w:tcW w:w="456" w:type="dxa"/>
            <w:tcBorders>
              <w:top w:val="nil"/>
              <w:left w:val="nil"/>
              <w:bottom w:val="nil"/>
              <w:right w:val="nil"/>
            </w:tcBorders>
          </w:tcPr>
          <w:p w14:paraId="64FB42A1" w14:textId="77777777" w:rsidR="00E71FDA" w:rsidRPr="00741E26" w:rsidRDefault="00E71FDA">
            <w:pPr>
              <w:jc w:val="right"/>
              <w:rPr>
                <w:rFonts w:ascii="Times New Roman" w:eastAsia="Times New Roman" w:hAnsi="Times New Roman" w:cs="Times New Roman"/>
                <w:sz w:val="24"/>
                <w:szCs w:val="24"/>
              </w:rPr>
            </w:pPr>
          </w:p>
        </w:tc>
      </w:tr>
      <w:tr w:rsidR="00741E26" w:rsidRPr="00741E26" w14:paraId="4D1680EA" w14:textId="77777777" w:rsidTr="006910AA">
        <w:tc>
          <w:tcPr>
            <w:tcW w:w="516" w:type="dxa"/>
            <w:tcBorders>
              <w:top w:val="nil"/>
              <w:left w:val="nil"/>
              <w:bottom w:val="nil"/>
              <w:right w:val="nil"/>
            </w:tcBorders>
          </w:tcPr>
          <w:p w14:paraId="7FF4DA86" w14:textId="77777777" w:rsidR="00E71FDA" w:rsidRPr="00741E26" w:rsidRDefault="00E71FDA">
            <w:pPr>
              <w:jc w:val="right"/>
              <w:rPr>
                <w:rFonts w:ascii="Times New Roman" w:eastAsia="Times New Roman" w:hAnsi="Times New Roman" w:cs="Times New Roman"/>
                <w:sz w:val="24"/>
                <w:szCs w:val="24"/>
              </w:rPr>
            </w:pPr>
          </w:p>
        </w:tc>
        <w:tc>
          <w:tcPr>
            <w:tcW w:w="8095" w:type="dxa"/>
            <w:gridSpan w:val="2"/>
            <w:tcBorders>
              <w:top w:val="nil"/>
              <w:left w:val="nil"/>
              <w:bottom w:val="nil"/>
              <w:right w:val="nil"/>
            </w:tcBorders>
          </w:tcPr>
          <w:p w14:paraId="6F703CD7" w14:textId="77777777" w:rsidR="00E71FDA" w:rsidRPr="00741E26" w:rsidRDefault="00E71FDA">
            <w:pPr>
              <w:tabs>
                <w:tab w:val="left" w:pos="6720"/>
              </w:tabs>
              <w:rPr>
                <w:rFonts w:ascii="Times New Roman" w:eastAsia="Times New Roman" w:hAnsi="Times New Roman" w:cs="Times New Roman"/>
                <w:sz w:val="24"/>
                <w:szCs w:val="24"/>
              </w:rPr>
            </w:pPr>
          </w:p>
        </w:tc>
        <w:tc>
          <w:tcPr>
            <w:tcW w:w="456" w:type="dxa"/>
            <w:tcBorders>
              <w:top w:val="nil"/>
              <w:left w:val="nil"/>
              <w:bottom w:val="nil"/>
              <w:right w:val="nil"/>
            </w:tcBorders>
          </w:tcPr>
          <w:p w14:paraId="3FDAEF2E" w14:textId="77777777" w:rsidR="00E71FDA" w:rsidRPr="00741E26" w:rsidRDefault="00E71FDA">
            <w:pPr>
              <w:jc w:val="right"/>
              <w:rPr>
                <w:rFonts w:ascii="Times New Roman" w:eastAsia="Times New Roman" w:hAnsi="Times New Roman" w:cs="Times New Roman"/>
                <w:sz w:val="24"/>
                <w:szCs w:val="24"/>
              </w:rPr>
            </w:pPr>
          </w:p>
        </w:tc>
      </w:tr>
      <w:tr w:rsidR="00741E26" w:rsidRPr="00741E26" w14:paraId="6E3D8369" w14:textId="77777777" w:rsidTr="006910AA">
        <w:tc>
          <w:tcPr>
            <w:tcW w:w="516" w:type="dxa"/>
            <w:tcBorders>
              <w:top w:val="nil"/>
              <w:left w:val="nil"/>
              <w:bottom w:val="nil"/>
              <w:right w:val="nil"/>
            </w:tcBorders>
          </w:tcPr>
          <w:p w14:paraId="735C7C9A"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3E2519DB"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a)</w:t>
            </w:r>
          </w:p>
        </w:tc>
        <w:tc>
          <w:tcPr>
            <w:tcW w:w="7670" w:type="dxa"/>
            <w:tcBorders>
              <w:top w:val="nil"/>
              <w:left w:val="nil"/>
              <w:bottom w:val="nil"/>
              <w:right w:val="nil"/>
            </w:tcBorders>
          </w:tcPr>
          <w:p w14:paraId="305DAE6B"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Mjere predviđene zakonom i drugim propisima, normativima i standardima </w:t>
            </w:r>
          </w:p>
          <w:p w14:paraId="14F8F9C5"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 rokovi za njeno sprovođenje            --------------------------------------------</w:t>
            </w:r>
          </w:p>
        </w:tc>
        <w:tc>
          <w:tcPr>
            <w:tcW w:w="456" w:type="dxa"/>
            <w:tcBorders>
              <w:top w:val="nil"/>
              <w:left w:val="nil"/>
              <w:bottom w:val="nil"/>
              <w:right w:val="nil"/>
            </w:tcBorders>
          </w:tcPr>
          <w:p w14:paraId="2E92A534" w14:textId="77777777" w:rsidR="00E71FDA" w:rsidRPr="00741E26" w:rsidRDefault="00E71FDA">
            <w:pPr>
              <w:jc w:val="right"/>
              <w:rPr>
                <w:rFonts w:ascii="Times New Roman" w:eastAsia="Times New Roman" w:hAnsi="Times New Roman" w:cs="Times New Roman"/>
                <w:sz w:val="24"/>
                <w:szCs w:val="24"/>
              </w:rPr>
            </w:pPr>
          </w:p>
          <w:p w14:paraId="4AD87CEE" w14:textId="2DF8BD12"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45</w:t>
            </w:r>
          </w:p>
        </w:tc>
      </w:tr>
      <w:tr w:rsidR="00741E26" w:rsidRPr="00741E26" w14:paraId="25928488" w14:textId="77777777" w:rsidTr="006910AA">
        <w:tc>
          <w:tcPr>
            <w:tcW w:w="516" w:type="dxa"/>
            <w:tcBorders>
              <w:top w:val="nil"/>
              <w:left w:val="nil"/>
              <w:bottom w:val="nil"/>
              <w:right w:val="nil"/>
            </w:tcBorders>
          </w:tcPr>
          <w:p w14:paraId="48E741E3"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6AD78D49"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b)</w:t>
            </w:r>
          </w:p>
        </w:tc>
        <w:tc>
          <w:tcPr>
            <w:tcW w:w="7670" w:type="dxa"/>
            <w:tcBorders>
              <w:top w:val="nil"/>
              <w:left w:val="nil"/>
              <w:bottom w:val="nil"/>
              <w:right w:val="nil"/>
            </w:tcBorders>
          </w:tcPr>
          <w:p w14:paraId="6A5411F8"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Mjere koje će se preduzeti u slučaju udesa (akcidenta)           ---------------</w:t>
            </w:r>
          </w:p>
        </w:tc>
        <w:tc>
          <w:tcPr>
            <w:tcW w:w="456" w:type="dxa"/>
            <w:tcBorders>
              <w:top w:val="nil"/>
              <w:left w:val="nil"/>
              <w:bottom w:val="nil"/>
              <w:right w:val="nil"/>
            </w:tcBorders>
          </w:tcPr>
          <w:p w14:paraId="36423907" w14:textId="3567BA4B"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45</w:t>
            </w:r>
          </w:p>
        </w:tc>
      </w:tr>
      <w:tr w:rsidR="00741E26" w:rsidRPr="00741E26" w14:paraId="255C0714" w14:textId="77777777" w:rsidTr="006910AA">
        <w:tc>
          <w:tcPr>
            <w:tcW w:w="516" w:type="dxa"/>
            <w:tcBorders>
              <w:top w:val="nil"/>
              <w:left w:val="nil"/>
              <w:bottom w:val="nil"/>
              <w:right w:val="nil"/>
            </w:tcBorders>
          </w:tcPr>
          <w:p w14:paraId="00F317B9"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08E1BE2C"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c)</w:t>
            </w:r>
          </w:p>
        </w:tc>
        <w:tc>
          <w:tcPr>
            <w:tcW w:w="7670" w:type="dxa"/>
            <w:tcBorders>
              <w:top w:val="nil"/>
              <w:left w:val="nil"/>
              <w:bottom w:val="nil"/>
              <w:right w:val="nil"/>
            </w:tcBorders>
          </w:tcPr>
          <w:p w14:paraId="574946AC" w14:textId="77777777" w:rsidR="00E71FDA" w:rsidRPr="00741E26" w:rsidRDefault="003811DE">
            <w:pPr>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Planovi i tehnička rješenja zaštite životne sredine (reciklaža, tretman, </w:t>
            </w:r>
          </w:p>
          <w:p w14:paraId="31290BAA"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dispozicija otpadnih materija, rekultivacija, sanacija i drugo….)     --------</w:t>
            </w:r>
          </w:p>
        </w:tc>
        <w:tc>
          <w:tcPr>
            <w:tcW w:w="456" w:type="dxa"/>
            <w:tcBorders>
              <w:top w:val="nil"/>
              <w:left w:val="nil"/>
              <w:bottom w:val="nil"/>
              <w:right w:val="nil"/>
            </w:tcBorders>
          </w:tcPr>
          <w:p w14:paraId="0EB14C62" w14:textId="77777777" w:rsidR="00E71FDA" w:rsidRPr="00741E26" w:rsidRDefault="00E71FDA">
            <w:pPr>
              <w:jc w:val="right"/>
              <w:rPr>
                <w:rFonts w:ascii="Times New Roman" w:eastAsia="Times New Roman" w:hAnsi="Times New Roman" w:cs="Times New Roman"/>
                <w:sz w:val="24"/>
                <w:szCs w:val="24"/>
              </w:rPr>
            </w:pPr>
          </w:p>
          <w:p w14:paraId="42CBF3FD" w14:textId="4A70C86C"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47</w:t>
            </w:r>
          </w:p>
        </w:tc>
      </w:tr>
      <w:tr w:rsidR="00741E26" w:rsidRPr="00741E26" w14:paraId="13CE35ED" w14:textId="77777777" w:rsidTr="006910AA">
        <w:tc>
          <w:tcPr>
            <w:tcW w:w="516" w:type="dxa"/>
            <w:tcBorders>
              <w:top w:val="nil"/>
              <w:left w:val="nil"/>
              <w:bottom w:val="nil"/>
              <w:right w:val="nil"/>
            </w:tcBorders>
          </w:tcPr>
          <w:p w14:paraId="56885FC2"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48CE78FB"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d)</w:t>
            </w:r>
          </w:p>
        </w:tc>
        <w:tc>
          <w:tcPr>
            <w:tcW w:w="7670" w:type="dxa"/>
            <w:tcBorders>
              <w:top w:val="nil"/>
              <w:left w:val="nil"/>
              <w:bottom w:val="nil"/>
              <w:right w:val="nil"/>
            </w:tcBorders>
          </w:tcPr>
          <w:p w14:paraId="3404176A" w14:textId="77777777" w:rsidR="00E71FDA" w:rsidRPr="00741E26" w:rsidRDefault="003811DE">
            <w:pPr>
              <w:tabs>
                <w:tab w:val="left" w:pos="6720"/>
              </w:tabs>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Druge mjere koje mogu uticati na spriječavanje ili smanjenje štetnih uticaja </w:t>
            </w:r>
          </w:p>
          <w:p w14:paraId="1C031C5F"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 životnu sredinu            ---------------------------------------------------------</w:t>
            </w:r>
          </w:p>
        </w:tc>
        <w:tc>
          <w:tcPr>
            <w:tcW w:w="456" w:type="dxa"/>
            <w:tcBorders>
              <w:top w:val="nil"/>
              <w:left w:val="nil"/>
              <w:bottom w:val="nil"/>
              <w:right w:val="nil"/>
            </w:tcBorders>
          </w:tcPr>
          <w:p w14:paraId="3E641A57" w14:textId="77777777" w:rsidR="00E71FDA" w:rsidRPr="00741E26" w:rsidRDefault="00E71FDA">
            <w:pPr>
              <w:jc w:val="right"/>
              <w:rPr>
                <w:rFonts w:ascii="Times New Roman" w:eastAsia="Times New Roman" w:hAnsi="Times New Roman" w:cs="Times New Roman"/>
                <w:sz w:val="24"/>
                <w:szCs w:val="24"/>
              </w:rPr>
            </w:pPr>
          </w:p>
          <w:p w14:paraId="21534D6E" w14:textId="7706CF70" w:rsidR="00E71FDA"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50</w:t>
            </w:r>
          </w:p>
        </w:tc>
      </w:tr>
      <w:tr w:rsidR="00741E26" w:rsidRPr="00741E26" w14:paraId="6CF0AFD9" w14:textId="77777777" w:rsidTr="00D512E3">
        <w:tc>
          <w:tcPr>
            <w:tcW w:w="516" w:type="dxa"/>
            <w:tcBorders>
              <w:top w:val="nil"/>
              <w:left w:val="nil"/>
              <w:bottom w:val="nil"/>
              <w:right w:val="nil"/>
            </w:tcBorders>
          </w:tcPr>
          <w:p w14:paraId="68F78B14"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7B9F7121" w14:textId="77777777" w:rsidR="00E71FDA" w:rsidRPr="00741E26" w:rsidRDefault="00E71FDA">
            <w:pPr>
              <w:jc w:val="right"/>
              <w:rPr>
                <w:rFonts w:ascii="Times New Roman" w:eastAsia="Times New Roman" w:hAnsi="Times New Roman" w:cs="Times New Roman"/>
                <w:sz w:val="24"/>
                <w:szCs w:val="24"/>
              </w:rPr>
            </w:pPr>
          </w:p>
        </w:tc>
        <w:tc>
          <w:tcPr>
            <w:tcW w:w="7670" w:type="dxa"/>
            <w:tcBorders>
              <w:top w:val="nil"/>
              <w:left w:val="nil"/>
              <w:bottom w:val="nil"/>
              <w:right w:val="nil"/>
            </w:tcBorders>
          </w:tcPr>
          <w:p w14:paraId="2EC3EA49" w14:textId="77777777" w:rsidR="00E71FDA" w:rsidRPr="00741E26" w:rsidRDefault="00E71FDA">
            <w:pPr>
              <w:rPr>
                <w:rFonts w:ascii="Times New Roman" w:eastAsia="Times New Roman" w:hAnsi="Times New Roman" w:cs="Times New Roman"/>
                <w:sz w:val="24"/>
                <w:szCs w:val="24"/>
              </w:rPr>
            </w:pPr>
          </w:p>
        </w:tc>
        <w:tc>
          <w:tcPr>
            <w:tcW w:w="456" w:type="dxa"/>
            <w:tcBorders>
              <w:top w:val="nil"/>
              <w:left w:val="nil"/>
              <w:bottom w:val="nil"/>
              <w:right w:val="nil"/>
            </w:tcBorders>
          </w:tcPr>
          <w:p w14:paraId="2CFFD08E" w14:textId="77777777" w:rsidR="00E71FDA" w:rsidRPr="00741E26" w:rsidRDefault="00E71FDA">
            <w:pPr>
              <w:jc w:val="right"/>
              <w:rPr>
                <w:rFonts w:ascii="Times New Roman" w:eastAsia="Times New Roman" w:hAnsi="Times New Roman" w:cs="Times New Roman"/>
                <w:sz w:val="24"/>
                <w:szCs w:val="24"/>
              </w:rPr>
            </w:pPr>
          </w:p>
        </w:tc>
      </w:tr>
      <w:tr w:rsidR="00741E26" w:rsidRPr="00741E26" w14:paraId="676CC2D3" w14:textId="77777777" w:rsidTr="00D512E3">
        <w:tc>
          <w:tcPr>
            <w:tcW w:w="516" w:type="dxa"/>
            <w:tcBorders>
              <w:top w:val="nil"/>
              <w:left w:val="nil"/>
              <w:bottom w:val="nil"/>
              <w:right w:val="nil"/>
            </w:tcBorders>
          </w:tcPr>
          <w:p w14:paraId="689716FC"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7.</w:t>
            </w:r>
          </w:p>
        </w:tc>
        <w:tc>
          <w:tcPr>
            <w:tcW w:w="8095" w:type="dxa"/>
            <w:gridSpan w:val="2"/>
            <w:tcBorders>
              <w:top w:val="nil"/>
              <w:left w:val="nil"/>
              <w:bottom w:val="nil"/>
              <w:right w:val="nil"/>
            </w:tcBorders>
          </w:tcPr>
          <w:p w14:paraId="0759A4D5"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IZVORI PODATAKA            ----------------------------------------------------------</w:t>
            </w:r>
          </w:p>
        </w:tc>
        <w:tc>
          <w:tcPr>
            <w:tcW w:w="456" w:type="dxa"/>
            <w:tcBorders>
              <w:top w:val="nil"/>
              <w:left w:val="nil"/>
              <w:bottom w:val="nil"/>
              <w:right w:val="nil"/>
            </w:tcBorders>
          </w:tcPr>
          <w:p w14:paraId="15152658" w14:textId="3AEA7757" w:rsidR="00E71FDA" w:rsidRPr="00741E26" w:rsidRDefault="00D512E3">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5</w:t>
            </w:r>
            <w:r w:rsidR="00741E26" w:rsidRPr="00741E26">
              <w:rPr>
                <w:rFonts w:ascii="Times New Roman" w:eastAsia="Times New Roman" w:hAnsi="Times New Roman" w:cs="Times New Roman"/>
                <w:sz w:val="24"/>
                <w:szCs w:val="24"/>
              </w:rPr>
              <w:t>3</w:t>
            </w:r>
          </w:p>
        </w:tc>
      </w:tr>
      <w:tr w:rsidR="00741E26" w:rsidRPr="00741E26" w14:paraId="197495D7" w14:textId="77777777" w:rsidTr="00D512E3">
        <w:tc>
          <w:tcPr>
            <w:tcW w:w="516" w:type="dxa"/>
            <w:tcBorders>
              <w:top w:val="nil"/>
              <w:left w:val="nil"/>
              <w:bottom w:val="nil"/>
              <w:right w:val="nil"/>
            </w:tcBorders>
          </w:tcPr>
          <w:p w14:paraId="527B1615" w14:textId="77777777" w:rsidR="00E71FDA" w:rsidRPr="00741E26" w:rsidRDefault="00E71FDA">
            <w:pPr>
              <w:jc w:val="right"/>
              <w:rPr>
                <w:rFonts w:ascii="Times New Roman" w:eastAsia="Times New Roman" w:hAnsi="Times New Roman" w:cs="Times New Roman"/>
                <w:sz w:val="24"/>
                <w:szCs w:val="24"/>
              </w:rPr>
            </w:pPr>
          </w:p>
        </w:tc>
        <w:tc>
          <w:tcPr>
            <w:tcW w:w="425" w:type="dxa"/>
            <w:tcBorders>
              <w:top w:val="nil"/>
              <w:left w:val="nil"/>
              <w:bottom w:val="nil"/>
              <w:right w:val="nil"/>
            </w:tcBorders>
          </w:tcPr>
          <w:p w14:paraId="570B0004" w14:textId="77777777" w:rsidR="00E71FDA" w:rsidRPr="00741E26" w:rsidRDefault="00E71FDA">
            <w:pPr>
              <w:jc w:val="right"/>
              <w:rPr>
                <w:rFonts w:ascii="Times New Roman" w:eastAsia="Times New Roman" w:hAnsi="Times New Roman" w:cs="Times New Roman"/>
                <w:sz w:val="24"/>
                <w:szCs w:val="24"/>
              </w:rPr>
            </w:pPr>
          </w:p>
        </w:tc>
        <w:tc>
          <w:tcPr>
            <w:tcW w:w="7670" w:type="dxa"/>
            <w:tcBorders>
              <w:top w:val="nil"/>
              <w:left w:val="nil"/>
              <w:bottom w:val="nil"/>
              <w:right w:val="nil"/>
            </w:tcBorders>
          </w:tcPr>
          <w:p w14:paraId="5C0C71DE" w14:textId="77777777" w:rsidR="00E71FDA" w:rsidRPr="00741E26" w:rsidRDefault="00E71FDA">
            <w:pPr>
              <w:rPr>
                <w:rFonts w:ascii="Times New Roman" w:eastAsia="Times New Roman" w:hAnsi="Times New Roman" w:cs="Times New Roman"/>
                <w:sz w:val="24"/>
                <w:szCs w:val="24"/>
              </w:rPr>
            </w:pPr>
          </w:p>
        </w:tc>
        <w:tc>
          <w:tcPr>
            <w:tcW w:w="456" w:type="dxa"/>
            <w:tcBorders>
              <w:top w:val="nil"/>
              <w:left w:val="nil"/>
              <w:bottom w:val="nil"/>
              <w:right w:val="nil"/>
            </w:tcBorders>
          </w:tcPr>
          <w:p w14:paraId="64793860" w14:textId="77777777" w:rsidR="00E71FDA" w:rsidRPr="00741E26" w:rsidRDefault="00E71FDA">
            <w:pPr>
              <w:jc w:val="right"/>
              <w:rPr>
                <w:rFonts w:ascii="Times New Roman" w:eastAsia="Times New Roman" w:hAnsi="Times New Roman" w:cs="Times New Roman"/>
                <w:sz w:val="24"/>
                <w:szCs w:val="24"/>
              </w:rPr>
            </w:pPr>
          </w:p>
        </w:tc>
      </w:tr>
      <w:tr w:rsidR="00741E26" w:rsidRPr="00741E26" w14:paraId="4E23F7A2" w14:textId="77777777" w:rsidTr="00D512E3">
        <w:tc>
          <w:tcPr>
            <w:tcW w:w="516" w:type="dxa"/>
            <w:tcBorders>
              <w:top w:val="nil"/>
              <w:left w:val="nil"/>
              <w:bottom w:val="nil"/>
              <w:right w:val="nil"/>
            </w:tcBorders>
          </w:tcPr>
          <w:p w14:paraId="28A52037"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8.</w:t>
            </w:r>
          </w:p>
        </w:tc>
        <w:tc>
          <w:tcPr>
            <w:tcW w:w="8095" w:type="dxa"/>
            <w:gridSpan w:val="2"/>
            <w:tcBorders>
              <w:top w:val="nil"/>
              <w:left w:val="nil"/>
              <w:bottom w:val="nil"/>
              <w:right w:val="nil"/>
            </w:tcBorders>
          </w:tcPr>
          <w:p w14:paraId="61D19FEA"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PRILOG – UTU            ------------------------------------------------------------------</w:t>
            </w:r>
          </w:p>
        </w:tc>
        <w:tc>
          <w:tcPr>
            <w:tcW w:w="456" w:type="dxa"/>
            <w:tcBorders>
              <w:top w:val="nil"/>
              <w:left w:val="nil"/>
              <w:bottom w:val="nil"/>
              <w:right w:val="nil"/>
            </w:tcBorders>
          </w:tcPr>
          <w:p w14:paraId="41F0CE37" w14:textId="14DEABAF" w:rsidR="00E71FDA" w:rsidRPr="00741E26" w:rsidRDefault="00D512E3">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5</w:t>
            </w:r>
            <w:r w:rsidR="00741E26" w:rsidRPr="00741E26">
              <w:rPr>
                <w:rFonts w:ascii="Times New Roman" w:eastAsia="Times New Roman" w:hAnsi="Times New Roman" w:cs="Times New Roman"/>
                <w:sz w:val="24"/>
                <w:szCs w:val="24"/>
              </w:rPr>
              <w:t>5</w:t>
            </w:r>
          </w:p>
        </w:tc>
      </w:tr>
      <w:tr w:rsidR="00741E26" w:rsidRPr="00741E26" w14:paraId="5D916E55" w14:textId="77777777" w:rsidTr="00D512E3">
        <w:tc>
          <w:tcPr>
            <w:tcW w:w="516" w:type="dxa"/>
            <w:tcBorders>
              <w:top w:val="nil"/>
              <w:left w:val="nil"/>
              <w:bottom w:val="nil"/>
              <w:right w:val="nil"/>
            </w:tcBorders>
          </w:tcPr>
          <w:p w14:paraId="38A48F5B" w14:textId="69382134" w:rsidR="00D512E3" w:rsidRPr="00741E26" w:rsidRDefault="00D512E3">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9.</w:t>
            </w:r>
          </w:p>
        </w:tc>
        <w:tc>
          <w:tcPr>
            <w:tcW w:w="8095" w:type="dxa"/>
            <w:gridSpan w:val="2"/>
            <w:tcBorders>
              <w:top w:val="nil"/>
              <w:left w:val="nil"/>
              <w:bottom w:val="nil"/>
              <w:right w:val="nil"/>
            </w:tcBorders>
          </w:tcPr>
          <w:p w14:paraId="1C1C6A81" w14:textId="2DCD81AB" w:rsidR="00D512E3" w:rsidRPr="00741E26" w:rsidRDefault="00D512E3">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Tehnički uslovi – VIK Bar           ------------------------------------------------------</w:t>
            </w:r>
          </w:p>
        </w:tc>
        <w:tc>
          <w:tcPr>
            <w:tcW w:w="456" w:type="dxa"/>
            <w:tcBorders>
              <w:top w:val="nil"/>
              <w:left w:val="nil"/>
              <w:bottom w:val="nil"/>
              <w:right w:val="nil"/>
            </w:tcBorders>
          </w:tcPr>
          <w:p w14:paraId="092EA58B" w14:textId="0EA85B19" w:rsidR="00D512E3" w:rsidRPr="00741E26" w:rsidRDefault="00B16B2F">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6</w:t>
            </w:r>
            <w:r w:rsidR="00741E26" w:rsidRPr="00741E26">
              <w:rPr>
                <w:rFonts w:ascii="Times New Roman" w:eastAsia="Times New Roman" w:hAnsi="Times New Roman" w:cs="Times New Roman"/>
                <w:sz w:val="24"/>
                <w:szCs w:val="24"/>
              </w:rPr>
              <w:t>7</w:t>
            </w:r>
          </w:p>
        </w:tc>
      </w:tr>
      <w:tr w:rsidR="00741E26" w:rsidRPr="00741E26" w14:paraId="17E72A7C" w14:textId="77777777" w:rsidTr="00D512E3">
        <w:tc>
          <w:tcPr>
            <w:tcW w:w="516" w:type="dxa"/>
            <w:tcBorders>
              <w:top w:val="nil"/>
              <w:left w:val="nil"/>
              <w:bottom w:val="nil"/>
              <w:right w:val="nil"/>
            </w:tcBorders>
          </w:tcPr>
          <w:p w14:paraId="54DFF205"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9.</w:t>
            </w:r>
          </w:p>
        </w:tc>
        <w:tc>
          <w:tcPr>
            <w:tcW w:w="8095" w:type="dxa"/>
            <w:gridSpan w:val="2"/>
            <w:tcBorders>
              <w:top w:val="nil"/>
              <w:left w:val="nil"/>
              <w:bottom w:val="nil"/>
              <w:right w:val="nil"/>
            </w:tcBorders>
          </w:tcPr>
          <w:p w14:paraId="2E54806F" w14:textId="77777777" w:rsidR="00E71FDA" w:rsidRPr="00741E26" w:rsidRDefault="003811DE">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LIST NEPOKRETNOSTI           -------------------------------------------------------</w:t>
            </w:r>
          </w:p>
        </w:tc>
        <w:tc>
          <w:tcPr>
            <w:tcW w:w="456" w:type="dxa"/>
            <w:tcBorders>
              <w:top w:val="nil"/>
              <w:left w:val="nil"/>
              <w:bottom w:val="nil"/>
              <w:right w:val="nil"/>
            </w:tcBorders>
          </w:tcPr>
          <w:p w14:paraId="7ACFFB43" w14:textId="5720228F" w:rsidR="00E71FDA" w:rsidRPr="00741E26" w:rsidRDefault="00741E26">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70</w:t>
            </w:r>
          </w:p>
        </w:tc>
      </w:tr>
      <w:tr w:rsidR="00741E26" w:rsidRPr="00741E26" w14:paraId="7D70BD6A" w14:textId="77777777" w:rsidTr="00D512E3">
        <w:tc>
          <w:tcPr>
            <w:tcW w:w="516" w:type="dxa"/>
            <w:tcBorders>
              <w:top w:val="nil"/>
              <w:left w:val="nil"/>
              <w:bottom w:val="nil"/>
              <w:right w:val="nil"/>
            </w:tcBorders>
          </w:tcPr>
          <w:p w14:paraId="1A559551" w14:textId="77777777" w:rsidR="00E71FDA" w:rsidRPr="00741E26" w:rsidRDefault="003811DE">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10.</w:t>
            </w:r>
          </w:p>
        </w:tc>
        <w:tc>
          <w:tcPr>
            <w:tcW w:w="8095" w:type="dxa"/>
            <w:gridSpan w:val="2"/>
            <w:tcBorders>
              <w:top w:val="nil"/>
              <w:left w:val="nil"/>
              <w:bottom w:val="nil"/>
              <w:right w:val="nil"/>
            </w:tcBorders>
          </w:tcPr>
          <w:p w14:paraId="604DF5BA" w14:textId="6646D610" w:rsidR="00E71FDA" w:rsidRPr="00741E26" w:rsidRDefault="00D512E3">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Kopija plana</w:t>
            </w:r>
          </w:p>
        </w:tc>
        <w:tc>
          <w:tcPr>
            <w:tcW w:w="456" w:type="dxa"/>
            <w:tcBorders>
              <w:top w:val="nil"/>
              <w:left w:val="nil"/>
              <w:bottom w:val="nil"/>
              <w:right w:val="nil"/>
            </w:tcBorders>
          </w:tcPr>
          <w:p w14:paraId="29D8CE58" w14:textId="56F27723" w:rsidR="00E71FDA" w:rsidRPr="00741E26" w:rsidRDefault="00D512E3">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7</w:t>
            </w:r>
            <w:r w:rsidR="00741E26" w:rsidRPr="00741E26">
              <w:rPr>
                <w:rFonts w:ascii="Times New Roman" w:eastAsia="Times New Roman" w:hAnsi="Times New Roman" w:cs="Times New Roman"/>
                <w:sz w:val="24"/>
                <w:szCs w:val="24"/>
              </w:rPr>
              <w:t>1</w:t>
            </w:r>
          </w:p>
        </w:tc>
      </w:tr>
      <w:tr w:rsidR="00F33BD0" w:rsidRPr="00741E26" w14:paraId="6C762EED" w14:textId="77777777" w:rsidTr="00D512E3">
        <w:tc>
          <w:tcPr>
            <w:tcW w:w="516" w:type="dxa"/>
            <w:tcBorders>
              <w:top w:val="nil"/>
              <w:left w:val="nil"/>
              <w:bottom w:val="nil"/>
              <w:right w:val="nil"/>
            </w:tcBorders>
          </w:tcPr>
          <w:p w14:paraId="1384D98E" w14:textId="23E2A9C8" w:rsidR="006D7599" w:rsidRPr="00741E26" w:rsidRDefault="006910AA">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11.</w:t>
            </w:r>
          </w:p>
        </w:tc>
        <w:tc>
          <w:tcPr>
            <w:tcW w:w="8095" w:type="dxa"/>
            <w:gridSpan w:val="2"/>
            <w:tcBorders>
              <w:top w:val="nil"/>
              <w:left w:val="nil"/>
              <w:bottom w:val="nil"/>
              <w:right w:val="nil"/>
            </w:tcBorders>
          </w:tcPr>
          <w:p w14:paraId="6A9ADB60" w14:textId="498B497C" w:rsidR="006D7599" w:rsidRPr="00741E26" w:rsidRDefault="006910AA">
            <w:pP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Granične vrijednosti otpadnih voda          ---------------------------------------------</w:t>
            </w:r>
          </w:p>
        </w:tc>
        <w:tc>
          <w:tcPr>
            <w:tcW w:w="456" w:type="dxa"/>
            <w:tcBorders>
              <w:top w:val="nil"/>
              <w:left w:val="nil"/>
              <w:bottom w:val="nil"/>
              <w:right w:val="nil"/>
            </w:tcBorders>
          </w:tcPr>
          <w:p w14:paraId="51DED3F5" w14:textId="22112FB3" w:rsidR="006D7599" w:rsidRPr="00741E26" w:rsidRDefault="00D512E3">
            <w:pPr>
              <w:jc w:val="right"/>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7</w:t>
            </w:r>
            <w:r w:rsidR="00741E26" w:rsidRPr="00741E26">
              <w:rPr>
                <w:rFonts w:ascii="Times New Roman" w:eastAsia="Times New Roman" w:hAnsi="Times New Roman" w:cs="Times New Roman"/>
                <w:sz w:val="24"/>
                <w:szCs w:val="24"/>
              </w:rPr>
              <w:t>2</w:t>
            </w:r>
          </w:p>
        </w:tc>
      </w:tr>
    </w:tbl>
    <w:p w14:paraId="76E13DA9"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3A076572"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8CB935D"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4E14587"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113537B8"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1A741FE"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89B974C"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14081947"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15BE6408"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41032F7"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3C800014"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158FCAA5"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85DEB71"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561E1D2D"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5C5219FE"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54BC0C86"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D39560F"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2BA74E13"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C6AF376"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3E0AD76D"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0F7371B"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2E06BC55" w14:textId="45AB8386" w:rsidR="00E71FDA" w:rsidRPr="00741E26" w:rsidRDefault="00E71FDA">
      <w:pPr>
        <w:spacing w:after="120" w:line="240" w:lineRule="auto"/>
        <w:ind w:right="4"/>
        <w:jc w:val="both"/>
        <w:rPr>
          <w:rFonts w:ascii="Times New Roman" w:eastAsia="Times New Roman" w:hAnsi="Times New Roman" w:cs="Times New Roman"/>
          <w:b/>
          <w:sz w:val="24"/>
          <w:szCs w:val="24"/>
        </w:rPr>
      </w:pPr>
    </w:p>
    <w:p w14:paraId="6EC09877" w14:textId="6DA5FBD2" w:rsidR="006910AA" w:rsidRPr="00741E26" w:rsidRDefault="006910AA">
      <w:pPr>
        <w:spacing w:after="120" w:line="240" w:lineRule="auto"/>
        <w:ind w:right="4"/>
        <w:jc w:val="both"/>
        <w:rPr>
          <w:rFonts w:ascii="Times New Roman" w:eastAsia="Times New Roman" w:hAnsi="Times New Roman" w:cs="Times New Roman"/>
          <w:b/>
          <w:sz w:val="24"/>
          <w:szCs w:val="24"/>
        </w:rPr>
      </w:pPr>
    </w:p>
    <w:p w14:paraId="13BAAB64" w14:textId="603A95D1" w:rsidR="006910AA" w:rsidRPr="00741E26" w:rsidRDefault="006910AA">
      <w:pPr>
        <w:spacing w:after="120" w:line="240" w:lineRule="auto"/>
        <w:ind w:right="4"/>
        <w:jc w:val="both"/>
        <w:rPr>
          <w:rFonts w:ascii="Times New Roman" w:eastAsia="Times New Roman" w:hAnsi="Times New Roman" w:cs="Times New Roman"/>
          <w:b/>
          <w:sz w:val="24"/>
          <w:szCs w:val="24"/>
        </w:rPr>
      </w:pPr>
    </w:p>
    <w:p w14:paraId="429262F2" w14:textId="77777777" w:rsidR="00D078BA" w:rsidRPr="00741E26" w:rsidRDefault="00D078BA">
      <w:pPr>
        <w:spacing w:after="120" w:line="240" w:lineRule="auto"/>
        <w:ind w:right="4"/>
        <w:jc w:val="both"/>
        <w:rPr>
          <w:rFonts w:ascii="Times New Roman" w:eastAsia="Times New Roman" w:hAnsi="Times New Roman" w:cs="Times New Roman"/>
          <w:b/>
          <w:sz w:val="24"/>
          <w:szCs w:val="24"/>
        </w:rPr>
      </w:pPr>
    </w:p>
    <w:p w14:paraId="1F9E1C27" w14:textId="77777777" w:rsidR="00E71FDA" w:rsidRPr="00741E26" w:rsidRDefault="003811DE">
      <w:pPr>
        <w:numPr>
          <w:ilvl w:val="0"/>
          <w:numId w:val="11"/>
        </w:numPr>
        <w:pBdr>
          <w:top w:val="nil"/>
          <w:left w:val="nil"/>
          <w:bottom w:val="nil"/>
          <w:right w:val="nil"/>
          <w:between w:val="nil"/>
        </w:pBdr>
        <w:spacing w:after="0" w:line="240" w:lineRule="auto"/>
        <w:ind w:left="426" w:right="4" w:hanging="426"/>
        <w:jc w:val="both"/>
        <w:rPr>
          <w:rFonts w:ascii="Times New Roman" w:eastAsia="Times New Roman" w:hAnsi="Times New Roman" w:cs="Times New Roman"/>
          <w:b/>
          <w:sz w:val="32"/>
          <w:szCs w:val="32"/>
        </w:rPr>
      </w:pPr>
      <w:r w:rsidRPr="00741E26">
        <w:rPr>
          <w:rFonts w:ascii="Times New Roman" w:eastAsia="Times New Roman" w:hAnsi="Times New Roman" w:cs="Times New Roman"/>
          <w:b/>
          <w:sz w:val="32"/>
          <w:szCs w:val="32"/>
        </w:rPr>
        <w:t>OPŠTE INFORMACIJE</w:t>
      </w:r>
    </w:p>
    <w:p w14:paraId="0FAAD04C" w14:textId="77777777" w:rsidR="00E71FDA" w:rsidRPr="00741E26" w:rsidRDefault="00E71FDA">
      <w:pPr>
        <w:pBdr>
          <w:top w:val="nil"/>
          <w:left w:val="nil"/>
          <w:bottom w:val="nil"/>
          <w:right w:val="nil"/>
          <w:between w:val="nil"/>
        </w:pBdr>
        <w:spacing w:after="0" w:line="240" w:lineRule="auto"/>
        <w:ind w:left="426" w:right="4"/>
        <w:jc w:val="both"/>
        <w:rPr>
          <w:rFonts w:ascii="Times New Roman" w:eastAsia="Times New Roman" w:hAnsi="Times New Roman" w:cs="Times New Roman"/>
          <w:b/>
          <w:sz w:val="24"/>
          <w:szCs w:val="24"/>
        </w:rPr>
      </w:pPr>
    </w:p>
    <w:p w14:paraId="2705BC11" w14:textId="7AB24286" w:rsidR="00E71FDA" w:rsidRPr="00741E26" w:rsidRDefault="003811DE" w:rsidP="000D599C">
      <w:pPr>
        <w:numPr>
          <w:ilvl w:val="0"/>
          <w:numId w:val="25"/>
        </w:numPr>
        <w:pBdr>
          <w:top w:val="nil"/>
          <w:left w:val="nil"/>
          <w:bottom w:val="nil"/>
          <w:right w:val="nil"/>
          <w:between w:val="nil"/>
        </w:pBdr>
        <w:shd w:val="clear" w:color="auto" w:fill="DAEEF3" w:themeFill="accent5" w:themeFillTint="33"/>
        <w:spacing w:after="0" w:line="360" w:lineRule="auto"/>
        <w:ind w:right="6"/>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NOSILAC PROJEKTA</w:t>
      </w:r>
      <w:r w:rsidR="008E3064" w:rsidRPr="00741E26">
        <w:rPr>
          <w:rFonts w:ascii="Times New Roman" w:eastAsia="Times New Roman" w:hAnsi="Times New Roman" w:cs="Times New Roman"/>
          <w:b/>
          <w:sz w:val="28"/>
          <w:szCs w:val="28"/>
          <w:u w:val="single"/>
        </w:rPr>
        <w:t>, FAZA II</w:t>
      </w:r>
      <w:r w:rsidRPr="00741E26">
        <w:rPr>
          <w:rFonts w:ascii="Times New Roman" w:eastAsia="Times New Roman" w:hAnsi="Times New Roman" w:cs="Times New Roman"/>
          <w:b/>
          <w:sz w:val="28"/>
          <w:szCs w:val="28"/>
          <w:u w:val="single"/>
        </w:rPr>
        <w:t>: Mušović Ćazim</w:t>
      </w:r>
      <w:r w:rsidR="00A03678" w:rsidRPr="00741E26">
        <w:rPr>
          <w:rFonts w:ascii="Times New Roman" w:eastAsia="Times New Roman" w:hAnsi="Times New Roman" w:cs="Times New Roman"/>
          <w:b/>
          <w:sz w:val="28"/>
          <w:szCs w:val="28"/>
          <w:u w:val="single"/>
        </w:rPr>
        <w:t xml:space="preserve"> i Zlatičanin Velko</w:t>
      </w:r>
    </w:p>
    <w:p w14:paraId="220CA474" w14:textId="77777777" w:rsidR="00E71FDA" w:rsidRPr="00741E26" w:rsidRDefault="003811DE">
      <w:pPr>
        <w:numPr>
          <w:ilvl w:val="0"/>
          <w:numId w:val="24"/>
        </w:numPr>
        <w:pBdr>
          <w:top w:val="nil"/>
          <w:left w:val="nil"/>
          <w:bottom w:val="nil"/>
          <w:right w:val="nil"/>
          <w:between w:val="nil"/>
        </w:pBdr>
        <w:spacing w:after="0" w:line="360" w:lineRule="auto"/>
        <w:ind w:right="6" w:hanging="35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JMBG :</w:t>
      </w:r>
    </w:p>
    <w:p w14:paraId="5A0DCC88" w14:textId="77777777" w:rsidR="00E71FDA" w:rsidRPr="00741E26" w:rsidRDefault="003811DE">
      <w:pPr>
        <w:numPr>
          <w:ilvl w:val="0"/>
          <w:numId w:val="24"/>
        </w:numPr>
        <w:pBdr>
          <w:top w:val="nil"/>
          <w:left w:val="nil"/>
          <w:bottom w:val="nil"/>
          <w:right w:val="nil"/>
          <w:between w:val="nil"/>
        </w:pBdr>
        <w:spacing w:after="0" w:line="360" w:lineRule="auto"/>
        <w:ind w:right="6" w:hanging="35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ADRESA:</w:t>
      </w:r>
    </w:p>
    <w:p w14:paraId="5E6C67CE" w14:textId="77777777" w:rsidR="00E71FDA" w:rsidRPr="00741E26" w:rsidRDefault="003811DE">
      <w:pPr>
        <w:numPr>
          <w:ilvl w:val="0"/>
          <w:numId w:val="24"/>
        </w:numPr>
        <w:pBdr>
          <w:top w:val="nil"/>
          <w:left w:val="nil"/>
          <w:bottom w:val="nil"/>
          <w:right w:val="nil"/>
          <w:between w:val="nil"/>
        </w:pBdr>
        <w:spacing w:after="0" w:line="360" w:lineRule="auto"/>
        <w:ind w:right="6" w:hanging="357"/>
        <w:jc w:val="both"/>
        <w:rPr>
          <w:rFonts w:ascii="Times New Roman" w:eastAsia="Times New Roman" w:hAnsi="Times New Roman" w:cs="Times New Roman"/>
          <w:b/>
          <w:sz w:val="24"/>
          <w:szCs w:val="24"/>
        </w:rPr>
      </w:pPr>
      <w:r w:rsidRPr="00741E26">
        <w:rPr>
          <w:rFonts w:ascii="Times New Roman" w:eastAsia="Times New Roman" w:hAnsi="Times New Roman" w:cs="Times New Roman"/>
          <w:sz w:val="24"/>
          <w:szCs w:val="24"/>
        </w:rPr>
        <w:t>KONTAKT OSOBA:</w:t>
      </w:r>
      <w:r w:rsidRPr="00741E26">
        <w:rPr>
          <w:rFonts w:ascii="Times New Roman" w:eastAsia="Times New Roman" w:hAnsi="Times New Roman" w:cs="Times New Roman"/>
          <w:b/>
          <w:sz w:val="24"/>
          <w:szCs w:val="24"/>
        </w:rPr>
        <w:t xml:space="preserve"> Mušović Ćazim</w:t>
      </w:r>
    </w:p>
    <w:p w14:paraId="7FD720F9" w14:textId="77777777" w:rsidR="00E71FDA" w:rsidRPr="00741E26" w:rsidRDefault="003811DE">
      <w:pPr>
        <w:numPr>
          <w:ilvl w:val="0"/>
          <w:numId w:val="24"/>
        </w:numPr>
        <w:pBdr>
          <w:top w:val="nil"/>
          <w:left w:val="nil"/>
          <w:bottom w:val="nil"/>
          <w:right w:val="nil"/>
          <w:between w:val="nil"/>
        </w:pBdr>
        <w:spacing w:after="0" w:line="360" w:lineRule="auto"/>
        <w:ind w:right="6" w:hanging="35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BROJ TELEFONA: </w:t>
      </w:r>
      <w:r w:rsidRPr="00741E26">
        <w:rPr>
          <w:rFonts w:ascii="Times New Roman" w:eastAsia="Times New Roman" w:hAnsi="Times New Roman" w:cs="Times New Roman"/>
          <w:b/>
          <w:sz w:val="24"/>
          <w:szCs w:val="24"/>
        </w:rPr>
        <w:t>06</w:t>
      </w:r>
    </w:p>
    <w:p w14:paraId="7B18FA2C" w14:textId="77777777" w:rsidR="00E71FDA" w:rsidRPr="00741E26" w:rsidRDefault="003811DE">
      <w:pPr>
        <w:numPr>
          <w:ilvl w:val="0"/>
          <w:numId w:val="24"/>
        </w:numPr>
        <w:pBdr>
          <w:top w:val="nil"/>
          <w:left w:val="nil"/>
          <w:bottom w:val="nil"/>
          <w:right w:val="nil"/>
          <w:between w:val="nil"/>
        </w:pBdr>
        <w:spacing w:after="120" w:line="360" w:lineRule="auto"/>
        <w:ind w:right="6" w:hanging="35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E-MAIL: </w:t>
      </w:r>
    </w:p>
    <w:p w14:paraId="084264CC" w14:textId="77777777" w:rsidR="00E71FDA" w:rsidRPr="00741E26" w:rsidRDefault="00E71FDA">
      <w:pPr>
        <w:spacing w:after="120" w:line="360" w:lineRule="auto"/>
        <w:ind w:right="6"/>
        <w:jc w:val="both"/>
        <w:rPr>
          <w:rFonts w:ascii="Times New Roman" w:eastAsia="Times New Roman" w:hAnsi="Times New Roman" w:cs="Times New Roman"/>
          <w:b/>
          <w:sz w:val="24"/>
          <w:szCs w:val="24"/>
        </w:rPr>
      </w:pPr>
    </w:p>
    <w:p w14:paraId="76218E7E" w14:textId="77777777" w:rsidR="00E71FDA" w:rsidRPr="00741E26" w:rsidRDefault="00E71FDA">
      <w:pPr>
        <w:spacing w:after="120" w:line="360" w:lineRule="auto"/>
        <w:ind w:right="6"/>
        <w:jc w:val="both"/>
        <w:rPr>
          <w:rFonts w:ascii="Times New Roman" w:eastAsia="Times New Roman" w:hAnsi="Times New Roman" w:cs="Times New Roman"/>
          <w:b/>
          <w:sz w:val="24"/>
          <w:szCs w:val="24"/>
        </w:rPr>
      </w:pPr>
    </w:p>
    <w:p w14:paraId="0064744F" w14:textId="77777777" w:rsidR="00E71FDA" w:rsidRPr="00741E26" w:rsidRDefault="00E71FDA">
      <w:pPr>
        <w:spacing w:after="120" w:line="360" w:lineRule="auto"/>
        <w:ind w:right="6"/>
        <w:jc w:val="both"/>
        <w:rPr>
          <w:rFonts w:ascii="Times New Roman" w:eastAsia="Times New Roman" w:hAnsi="Times New Roman" w:cs="Times New Roman"/>
          <w:b/>
          <w:sz w:val="24"/>
          <w:szCs w:val="24"/>
        </w:rPr>
      </w:pPr>
    </w:p>
    <w:p w14:paraId="28CEA9FB" w14:textId="77777777" w:rsidR="00E71FDA" w:rsidRPr="00741E26" w:rsidRDefault="00E71FDA">
      <w:pPr>
        <w:spacing w:after="120" w:line="360" w:lineRule="auto"/>
        <w:ind w:right="6"/>
        <w:jc w:val="both"/>
        <w:rPr>
          <w:rFonts w:ascii="Times New Roman" w:eastAsia="Times New Roman" w:hAnsi="Times New Roman" w:cs="Times New Roman"/>
          <w:b/>
          <w:sz w:val="24"/>
          <w:szCs w:val="24"/>
        </w:rPr>
      </w:pPr>
    </w:p>
    <w:p w14:paraId="1B5BCD44" w14:textId="0DDA5EC1" w:rsidR="00E71FDA" w:rsidRPr="00741E26" w:rsidRDefault="003811DE" w:rsidP="00225BD0">
      <w:pPr>
        <w:numPr>
          <w:ilvl w:val="0"/>
          <w:numId w:val="25"/>
        </w:numPr>
        <w:pBdr>
          <w:top w:val="nil"/>
          <w:left w:val="nil"/>
          <w:bottom w:val="nil"/>
          <w:right w:val="nil"/>
          <w:between w:val="nil"/>
        </w:pBdr>
        <w:shd w:val="clear" w:color="auto" w:fill="DAEEF3" w:themeFill="accent5" w:themeFillTint="33"/>
        <w:spacing w:after="0" w:line="240" w:lineRule="auto"/>
        <w:ind w:left="782" w:right="6"/>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 xml:space="preserve">NAZIV PROJEKTA: HOTEL****(ČETIRI ZVJEZDICE), </w:t>
      </w:r>
      <w:r w:rsidR="008E3064" w:rsidRPr="00741E26">
        <w:rPr>
          <w:rFonts w:ascii="Times New Roman" w:eastAsia="Times New Roman" w:hAnsi="Times New Roman" w:cs="Times New Roman"/>
          <w:b/>
          <w:sz w:val="28"/>
          <w:szCs w:val="28"/>
          <w:u w:val="single"/>
        </w:rPr>
        <w:t xml:space="preserve">FAZA II </w:t>
      </w:r>
      <w:r w:rsidRPr="00741E26">
        <w:rPr>
          <w:rFonts w:ascii="Times New Roman" w:eastAsia="Times New Roman" w:hAnsi="Times New Roman" w:cs="Times New Roman"/>
          <w:b/>
          <w:sz w:val="28"/>
          <w:szCs w:val="28"/>
          <w:u w:val="single"/>
        </w:rPr>
        <w:t>SUTOMORE</w:t>
      </w:r>
    </w:p>
    <w:p w14:paraId="2BDE6BB7" w14:textId="77777777" w:rsidR="00E71FDA" w:rsidRPr="00741E26" w:rsidRDefault="00E71FDA">
      <w:pPr>
        <w:pBdr>
          <w:top w:val="nil"/>
          <w:left w:val="nil"/>
          <w:bottom w:val="nil"/>
          <w:right w:val="nil"/>
          <w:between w:val="nil"/>
        </w:pBdr>
        <w:spacing w:after="0" w:line="240" w:lineRule="auto"/>
        <w:ind w:left="782" w:right="6"/>
        <w:jc w:val="both"/>
        <w:rPr>
          <w:rFonts w:ascii="Times New Roman" w:eastAsia="Times New Roman" w:hAnsi="Times New Roman" w:cs="Times New Roman"/>
          <w:b/>
          <w:sz w:val="24"/>
          <w:szCs w:val="24"/>
        </w:rPr>
      </w:pPr>
    </w:p>
    <w:p w14:paraId="0ED7264C" w14:textId="77777777" w:rsidR="00E71FDA" w:rsidRPr="00741E26" w:rsidRDefault="00E71FDA">
      <w:pPr>
        <w:spacing w:after="0" w:line="240" w:lineRule="auto"/>
        <w:jc w:val="both"/>
        <w:rPr>
          <w:rFonts w:ascii="Times New Roman" w:eastAsia="Times New Roman" w:hAnsi="Times New Roman" w:cs="Times New Roman"/>
          <w:sz w:val="24"/>
          <w:szCs w:val="24"/>
        </w:rPr>
      </w:pPr>
    </w:p>
    <w:p w14:paraId="6EE4EAC7" w14:textId="77777777" w:rsidR="00E71FDA" w:rsidRPr="00741E26" w:rsidRDefault="00E71FDA">
      <w:pPr>
        <w:spacing w:after="0" w:line="240" w:lineRule="auto"/>
        <w:ind w:left="851"/>
        <w:jc w:val="both"/>
        <w:rPr>
          <w:rFonts w:ascii="Times New Roman" w:eastAsia="Times New Roman" w:hAnsi="Times New Roman" w:cs="Times New Roman"/>
          <w:sz w:val="24"/>
          <w:szCs w:val="24"/>
        </w:rPr>
      </w:pPr>
    </w:p>
    <w:p w14:paraId="5F0FC4D5" w14:textId="77777777" w:rsidR="00E71FDA" w:rsidRPr="00741E26" w:rsidRDefault="003811DE">
      <w:pPr>
        <w:spacing w:after="0" w:line="240" w:lineRule="auto"/>
        <w:ind w:left="851"/>
        <w:jc w:val="both"/>
        <w:rPr>
          <w:rFonts w:ascii="Times New Roman" w:eastAsia="Times New Roman" w:hAnsi="Times New Roman" w:cs="Times New Roman"/>
          <w:b/>
          <w:sz w:val="24"/>
          <w:szCs w:val="24"/>
        </w:rPr>
      </w:pPr>
      <w:r w:rsidRPr="00741E26">
        <w:rPr>
          <w:rFonts w:ascii="Times New Roman" w:eastAsia="Times New Roman" w:hAnsi="Times New Roman" w:cs="Times New Roman"/>
          <w:sz w:val="24"/>
          <w:szCs w:val="24"/>
        </w:rPr>
        <w:t xml:space="preserve">ADRESA:  </w:t>
      </w:r>
      <w:r w:rsidRPr="00741E26">
        <w:rPr>
          <w:rFonts w:ascii="Times New Roman" w:eastAsia="Times New Roman" w:hAnsi="Times New Roman" w:cs="Times New Roman"/>
          <w:b/>
          <w:sz w:val="24"/>
          <w:szCs w:val="24"/>
        </w:rPr>
        <w:t>SUTOMORE, OPŠTINA BAR</w:t>
      </w:r>
    </w:p>
    <w:p w14:paraId="7AFF18FC" w14:textId="77777777" w:rsidR="00E71FDA" w:rsidRPr="00741E26" w:rsidRDefault="00E71FDA">
      <w:pPr>
        <w:pBdr>
          <w:top w:val="nil"/>
          <w:left w:val="nil"/>
          <w:bottom w:val="nil"/>
          <w:right w:val="nil"/>
          <w:between w:val="nil"/>
        </w:pBdr>
        <w:spacing w:after="0" w:line="240" w:lineRule="auto"/>
        <w:ind w:left="782" w:right="6"/>
        <w:jc w:val="both"/>
        <w:rPr>
          <w:rFonts w:ascii="Times New Roman" w:eastAsia="Times New Roman" w:hAnsi="Times New Roman" w:cs="Times New Roman"/>
          <w:b/>
          <w:sz w:val="24"/>
          <w:szCs w:val="24"/>
        </w:rPr>
      </w:pPr>
    </w:p>
    <w:p w14:paraId="276E742F" w14:textId="77777777" w:rsidR="00E71FDA" w:rsidRPr="00741E26" w:rsidRDefault="00E71FDA">
      <w:pPr>
        <w:pBdr>
          <w:top w:val="nil"/>
          <w:left w:val="nil"/>
          <w:bottom w:val="nil"/>
          <w:right w:val="nil"/>
          <w:between w:val="nil"/>
        </w:pBdr>
        <w:spacing w:after="0" w:line="240" w:lineRule="auto"/>
        <w:ind w:left="782" w:right="6"/>
        <w:jc w:val="both"/>
        <w:rPr>
          <w:rFonts w:ascii="Times New Roman" w:eastAsia="Times New Roman" w:hAnsi="Times New Roman" w:cs="Times New Roman"/>
          <w:b/>
          <w:sz w:val="24"/>
          <w:szCs w:val="24"/>
        </w:rPr>
      </w:pPr>
    </w:p>
    <w:p w14:paraId="536BF3A2" w14:textId="77777777" w:rsidR="00E71FDA" w:rsidRPr="00741E26" w:rsidRDefault="00E71FDA">
      <w:pPr>
        <w:pBdr>
          <w:top w:val="nil"/>
          <w:left w:val="nil"/>
          <w:bottom w:val="nil"/>
          <w:right w:val="nil"/>
          <w:between w:val="nil"/>
        </w:pBdr>
        <w:spacing w:after="0" w:line="240" w:lineRule="auto"/>
        <w:ind w:left="782" w:right="6"/>
        <w:jc w:val="both"/>
        <w:rPr>
          <w:rFonts w:ascii="Times New Roman" w:eastAsia="Times New Roman" w:hAnsi="Times New Roman" w:cs="Times New Roman"/>
          <w:b/>
          <w:sz w:val="24"/>
          <w:szCs w:val="24"/>
        </w:rPr>
      </w:pPr>
    </w:p>
    <w:p w14:paraId="6F6E6F68" w14:textId="77777777" w:rsidR="00E71FDA" w:rsidRPr="00741E26" w:rsidRDefault="00E71FDA">
      <w:pPr>
        <w:pBdr>
          <w:top w:val="nil"/>
          <w:left w:val="nil"/>
          <w:bottom w:val="nil"/>
          <w:right w:val="nil"/>
          <w:between w:val="nil"/>
        </w:pBdr>
        <w:spacing w:after="0" w:line="240" w:lineRule="auto"/>
        <w:ind w:left="782" w:right="6"/>
        <w:jc w:val="both"/>
        <w:rPr>
          <w:rFonts w:ascii="Times New Roman" w:eastAsia="Times New Roman" w:hAnsi="Times New Roman" w:cs="Times New Roman"/>
          <w:b/>
          <w:sz w:val="24"/>
          <w:szCs w:val="24"/>
        </w:rPr>
      </w:pPr>
    </w:p>
    <w:p w14:paraId="7AB4D5A6" w14:textId="77777777" w:rsidR="00E71FDA" w:rsidRPr="00741E26" w:rsidRDefault="00E71FDA">
      <w:pPr>
        <w:pBdr>
          <w:top w:val="nil"/>
          <w:left w:val="nil"/>
          <w:bottom w:val="nil"/>
          <w:right w:val="nil"/>
          <w:between w:val="nil"/>
        </w:pBdr>
        <w:spacing w:after="0" w:line="240" w:lineRule="auto"/>
        <w:ind w:left="782" w:right="6"/>
        <w:jc w:val="both"/>
        <w:rPr>
          <w:rFonts w:ascii="Times New Roman" w:eastAsia="Times New Roman" w:hAnsi="Times New Roman" w:cs="Times New Roman"/>
          <w:b/>
          <w:sz w:val="24"/>
          <w:szCs w:val="24"/>
        </w:rPr>
      </w:pPr>
    </w:p>
    <w:p w14:paraId="06753EAA" w14:textId="77777777" w:rsidR="00E71FDA" w:rsidRPr="00741E26" w:rsidRDefault="00E71FDA">
      <w:pPr>
        <w:pBdr>
          <w:top w:val="nil"/>
          <w:left w:val="nil"/>
          <w:bottom w:val="nil"/>
          <w:right w:val="nil"/>
          <w:between w:val="nil"/>
        </w:pBdr>
        <w:spacing w:after="0" w:line="240" w:lineRule="auto"/>
        <w:ind w:left="782" w:right="6"/>
        <w:jc w:val="both"/>
        <w:rPr>
          <w:rFonts w:ascii="Times New Roman" w:eastAsia="Times New Roman" w:hAnsi="Times New Roman" w:cs="Times New Roman"/>
          <w:b/>
          <w:sz w:val="24"/>
          <w:szCs w:val="24"/>
        </w:rPr>
      </w:pPr>
    </w:p>
    <w:p w14:paraId="5AF1AEE3"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04CF1DF9"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18BD9554"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3C167003"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3D3FB48"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365BCAFB"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7A86C025" w14:textId="2D41382C" w:rsidR="00E71FDA" w:rsidRPr="00741E26" w:rsidRDefault="00E71FDA">
      <w:pPr>
        <w:spacing w:after="120" w:line="240" w:lineRule="auto"/>
        <w:jc w:val="both"/>
        <w:rPr>
          <w:rFonts w:ascii="Times New Roman" w:eastAsia="Times New Roman" w:hAnsi="Times New Roman" w:cs="Times New Roman"/>
          <w:b/>
          <w:sz w:val="24"/>
          <w:szCs w:val="24"/>
        </w:rPr>
      </w:pPr>
    </w:p>
    <w:p w14:paraId="3A14C6AD" w14:textId="4A16BAC1" w:rsidR="00A03678" w:rsidRPr="00741E26" w:rsidRDefault="00A03678">
      <w:pPr>
        <w:spacing w:after="120" w:line="240" w:lineRule="auto"/>
        <w:jc w:val="both"/>
        <w:rPr>
          <w:rFonts w:ascii="Times New Roman" w:eastAsia="Times New Roman" w:hAnsi="Times New Roman" w:cs="Times New Roman"/>
          <w:b/>
          <w:sz w:val="24"/>
          <w:szCs w:val="24"/>
        </w:rPr>
      </w:pPr>
    </w:p>
    <w:p w14:paraId="65076B22" w14:textId="77777777" w:rsidR="00A03678" w:rsidRPr="00741E26" w:rsidRDefault="00A03678">
      <w:pPr>
        <w:spacing w:after="120" w:line="240" w:lineRule="auto"/>
        <w:jc w:val="both"/>
        <w:rPr>
          <w:rFonts w:ascii="Times New Roman" w:eastAsia="Times New Roman" w:hAnsi="Times New Roman" w:cs="Times New Roman"/>
          <w:b/>
          <w:sz w:val="24"/>
          <w:szCs w:val="24"/>
        </w:rPr>
      </w:pPr>
    </w:p>
    <w:p w14:paraId="1E170D09"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755BE523" w14:textId="5E791084" w:rsidR="00E71FDA" w:rsidRPr="00741E26" w:rsidRDefault="003811DE">
      <w:pPr>
        <w:numPr>
          <w:ilvl w:val="0"/>
          <w:numId w:val="11"/>
        </w:numPr>
        <w:pBdr>
          <w:top w:val="nil"/>
          <w:left w:val="nil"/>
          <w:bottom w:val="nil"/>
          <w:right w:val="nil"/>
          <w:between w:val="nil"/>
        </w:pBdr>
        <w:spacing w:after="120" w:line="240" w:lineRule="auto"/>
        <w:ind w:left="426" w:right="6" w:hanging="426"/>
        <w:jc w:val="both"/>
        <w:rPr>
          <w:rFonts w:ascii="Times New Roman" w:eastAsia="Times New Roman" w:hAnsi="Times New Roman" w:cs="Times New Roman"/>
          <w:b/>
          <w:sz w:val="32"/>
          <w:szCs w:val="32"/>
        </w:rPr>
      </w:pPr>
      <w:r w:rsidRPr="00741E26">
        <w:rPr>
          <w:rFonts w:ascii="Times New Roman" w:eastAsia="Times New Roman" w:hAnsi="Times New Roman" w:cs="Times New Roman"/>
          <w:b/>
          <w:sz w:val="32"/>
          <w:szCs w:val="32"/>
        </w:rPr>
        <w:t>OPIS LOKACIJE PROJEKTA</w:t>
      </w:r>
      <w:r w:rsidR="008E3064" w:rsidRPr="00741E26">
        <w:rPr>
          <w:rFonts w:ascii="Times New Roman" w:eastAsia="Times New Roman" w:hAnsi="Times New Roman" w:cs="Times New Roman"/>
          <w:b/>
          <w:sz w:val="32"/>
          <w:szCs w:val="32"/>
        </w:rPr>
        <w:t>, FAZA II</w:t>
      </w:r>
    </w:p>
    <w:p w14:paraId="61726BDF" w14:textId="77777777" w:rsidR="00E71FDA" w:rsidRPr="00741E26" w:rsidRDefault="00E71FDA">
      <w:pPr>
        <w:spacing w:after="120" w:line="240" w:lineRule="auto"/>
        <w:ind w:right="6"/>
        <w:jc w:val="both"/>
        <w:rPr>
          <w:rFonts w:ascii="Times New Roman" w:eastAsia="Times New Roman" w:hAnsi="Times New Roman" w:cs="Times New Roman"/>
          <w:b/>
          <w:sz w:val="24"/>
          <w:szCs w:val="24"/>
        </w:rPr>
      </w:pPr>
    </w:p>
    <w:p w14:paraId="020A1CD1" w14:textId="28D88AEA" w:rsidR="000D599C" w:rsidRPr="00741E26" w:rsidRDefault="003811DE" w:rsidP="008F7F3C">
      <w:pPr>
        <w:ind w:left="426" w:hanging="426"/>
        <w:jc w:val="both"/>
        <w:rPr>
          <w:rFonts w:ascii="Times New Roman" w:eastAsia="Times New Roman" w:hAnsi="Times New Roman" w:cs="Times New Roman"/>
          <w:b/>
          <w:sz w:val="24"/>
          <w:szCs w:val="24"/>
        </w:rPr>
      </w:pPr>
      <w:r w:rsidRPr="00741E26">
        <w:rPr>
          <w:rFonts w:ascii="Times New Roman" w:eastAsia="Times New Roman" w:hAnsi="Times New Roman" w:cs="Times New Roman"/>
          <w:b/>
          <w:bCs/>
          <w:sz w:val="24"/>
          <w:szCs w:val="24"/>
        </w:rPr>
        <w:t>LOKACIJA:</w:t>
      </w:r>
      <w:r w:rsidRPr="00741E26">
        <w:rPr>
          <w:rFonts w:ascii="Times New Roman" w:eastAsia="Times New Roman" w:hAnsi="Times New Roman" w:cs="Times New Roman"/>
          <w:sz w:val="24"/>
          <w:szCs w:val="24"/>
        </w:rPr>
        <w:t xml:space="preserve"> </w:t>
      </w:r>
      <w:r w:rsidRPr="00741E26">
        <w:rPr>
          <w:rFonts w:ascii="Times New Roman" w:eastAsia="Times New Roman" w:hAnsi="Times New Roman" w:cs="Times New Roman"/>
          <w:b/>
          <w:sz w:val="24"/>
          <w:szCs w:val="24"/>
        </w:rPr>
        <w:t>DUP "ZELEN", DJELOVI URBANISTIČKIH PARCELA UP 96 I UP 97, ODNOSNO KATASTARSKIH PARCELA BROJ 222</w:t>
      </w:r>
      <w:r w:rsidR="008E3064" w:rsidRPr="00741E26">
        <w:rPr>
          <w:rFonts w:ascii="Times New Roman" w:eastAsia="Times New Roman" w:hAnsi="Times New Roman" w:cs="Times New Roman"/>
          <w:b/>
          <w:sz w:val="24"/>
          <w:szCs w:val="24"/>
        </w:rPr>
        <w:t>3</w:t>
      </w:r>
      <w:r w:rsidRPr="00741E26">
        <w:rPr>
          <w:rFonts w:ascii="Times New Roman" w:eastAsia="Times New Roman" w:hAnsi="Times New Roman" w:cs="Times New Roman"/>
          <w:b/>
          <w:sz w:val="24"/>
          <w:szCs w:val="24"/>
        </w:rPr>
        <w:t>/</w:t>
      </w:r>
      <w:r w:rsidR="008E3064" w:rsidRPr="00741E26">
        <w:rPr>
          <w:rFonts w:ascii="Times New Roman" w:eastAsia="Times New Roman" w:hAnsi="Times New Roman" w:cs="Times New Roman"/>
          <w:b/>
          <w:sz w:val="24"/>
          <w:szCs w:val="24"/>
        </w:rPr>
        <w:t>3, 2226/4</w:t>
      </w:r>
      <w:r w:rsidRPr="00741E26">
        <w:rPr>
          <w:rFonts w:ascii="Times New Roman" w:eastAsia="Times New Roman" w:hAnsi="Times New Roman" w:cs="Times New Roman"/>
          <w:b/>
          <w:sz w:val="24"/>
          <w:szCs w:val="24"/>
        </w:rPr>
        <w:t xml:space="preserve"> I DJELOVI KATASTARSKIH PARCELA BROJ 2223/2, 2226/2 I 2226/5, KO SUTOMORE, OPŠTINA BAR</w:t>
      </w:r>
    </w:p>
    <w:p w14:paraId="29CC7529" w14:textId="7D4233AC"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Objekat je planiran u Sutomoru</w:t>
      </w:r>
      <w:r w:rsidR="00E8570C" w:rsidRPr="00741E26">
        <w:rPr>
          <w:rFonts w:ascii="Times New Roman" w:eastAsia="Times New Roman" w:hAnsi="Times New Roman" w:cs="Times New Roman"/>
          <w:sz w:val="24"/>
          <w:szCs w:val="24"/>
        </w:rPr>
        <w:t xml:space="preserve"> na lokaciji DUP "Zelen", djelovi urbanističkih parcela UP 96 i UP 97, odnosno katastarske parcele broj </w:t>
      </w:r>
      <w:r w:rsidR="008E3064" w:rsidRPr="00741E26">
        <w:rPr>
          <w:rFonts w:ascii="Times New Roman" w:eastAsia="Times New Roman" w:hAnsi="Times New Roman" w:cs="Times New Roman"/>
          <w:sz w:val="24"/>
          <w:szCs w:val="24"/>
        </w:rPr>
        <w:t xml:space="preserve">2223/3, </w:t>
      </w:r>
      <w:r w:rsidR="00E8570C" w:rsidRPr="00741E26">
        <w:rPr>
          <w:rFonts w:ascii="Times New Roman" w:eastAsia="Times New Roman" w:hAnsi="Times New Roman" w:cs="Times New Roman"/>
          <w:sz w:val="24"/>
          <w:szCs w:val="24"/>
        </w:rPr>
        <w:t>2226/4 i djelova katastarskih parcela 2223/2, 2226/2 i 2226/5, KO Sutomore, Opština Bar za investitor</w:t>
      </w:r>
      <w:r w:rsidR="008E3064" w:rsidRPr="00741E26">
        <w:rPr>
          <w:rFonts w:ascii="Times New Roman" w:eastAsia="Times New Roman" w:hAnsi="Times New Roman" w:cs="Times New Roman"/>
          <w:sz w:val="24"/>
          <w:szCs w:val="24"/>
        </w:rPr>
        <w:t xml:space="preserve">e </w:t>
      </w:r>
      <w:r w:rsidR="00E8570C" w:rsidRPr="00741E26">
        <w:rPr>
          <w:rFonts w:ascii="Times New Roman" w:eastAsia="Times New Roman" w:hAnsi="Times New Roman" w:cs="Times New Roman"/>
          <w:sz w:val="24"/>
          <w:szCs w:val="24"/>
        </w:rPr>
        <w:t>Ćazima Mušovića</w:t>
      </w:r>
      <w:r w:rsidR="008E3064" w:rsidRPr="00741E26">
        <w:rPr>
          <w:rFonts w:ascii="Times New Roman" w:eastAsia="Times New Roman" w:hAnsi="Times New Roman" w:cs="Times New Roman"/>
          <w:sz w:val="24"/>
          <w:szCs w:val="24"/>
        </w:rPr>
        <w:t xml:space="preserve"> i Velka Zlatičanina</w:t>
      </w:r>
      <w:r w:rsidR="00D70FF3" w:rsidRPr="00741E26">
        <w:rPr>
          <w:rFonts w:ascii="Times New Roman" w:eastAsia="Times New Roman" w:hAnsi="Times New Roman" w:cs="Times New Roman"/>
          <w:sz w:val="24"/>
          <w:szCs w:val="24"/>
        </w:rPr>
        <w:t xml:space="preserve">. </w:t>
      </w:r>
      <w:r w:rsidRPr="00741E26">
        <w:rPr>
          <w:rFonts w:ascii="Times New Roman" w:eastAsia="Times New Roman" w:hAnsi="Times New Roman" w:cs="Times New Roman"/>
          <w:sz w:val="24"/>
          <w:szCs w:val="24"/>
        </w:rPr>
        <w:t xml:space="preserve"> Kolski i pješački prilaz objektu obezbjeđen je sa postojeće saobraćajnice</w:t>
      </w:r>
      <w:r w:rsidR="008E3064" w:rsidRPr="00741E26">
        <w:rPr>
          <w:rFonts w:ascii="Times New Roman" w:eastAsia="Times New Roman" w:hAnsi="Times New Roman" w:cs="Times New Roman"/>
          <w:sz w:val="24"/>
          <w:szCs w:val="24"/>
        </w:rPr>
        <w:t xml:space="preserve"> – ulice Obala Iva Novakovića</w:t>
      </w:r>
      <w:r w:rsidRPr="00741E26">
        <w:rPr>
          <w:rFonts w:ascii="Times New Roman" w:eastAsia="Times New Roman" w:hAnsi="Times New Roman" w:cs="Times New Roman"/>
          <w:sz w:val="24"/>
          <w:szCs w:val="24"/>
        </w:rPr>
        <w:t xml:space="preserve">. </w:t>
      </w:r>
    </w:p>
    <w:p w14:paraId="23B78222" w14:textId="577415CA"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 okoliini predmetne lokacije nalaze se individualno stambeni</w:t>
      </w:r>
      <w:r w:rsidR="00814EC7" w:rsidRPr="00741E26">
        <w:rPr>
          <w:rFonts w:ascii="Times New Roman" w:eastAsia="Times New Roman" w:hAnsi="Times New Roman" w:cs="Times New Roman"/>
          <w:sz w:val="24"/>
          <w:szCs w:val="24"/>
        </w:rPr>
        <w:t xml:space="preserve"> objekti</w:t>
      </w:r>
      <w:r w:rsidRPr="00741E26">
        <w:rPr>
          <w:rFonts w:ascii="Times New Roman" w:eastAsia="Times New Roman" w:hAnsi="Times New Roman" w:cs="Times New Roman"/>
          <w:sz w:val="24"/>
          <w:szCs w:val="24"/>
        </w:rPr>
        <w:t>, stambeni objekti, poslovni objekti, uslužni</w:t>
      </w:r>
      <w:r w:rsidR="00A57ED4" w:rsidRPr="00741E26">
        <w:rPr>
          <w:rFonts w:ascii="Times New Roman" w:eastAsia="Times New Roman" w:hAnsi="Times New Roman" w:cs="Times New Roman"/>
          <w:sz w:val="24"/>
          <w:szCs w:val="24"/>
        </w:rPr>
        <w:t xml:space="preserve"> </w:t>
      </w:r>
      <w:r w:rsidR="001E7609" w:rsidRPr="00741E26">
        <w:rPr>
          <w:rFonts w:ascii="Times New Roman" w:eastAsia="Times New Roman" w:hAnsi="Times New Roman" w:cs="Times New Roman"/>
          <w:sz w:val="24"/>
          <w:szCs w:val="24"/>
        </w:rPr>
        <w:t>objekti</w:t>
      </w:r>
      <w:r w:rsidRPr="00741E26">
        <w:rPr>
          <w:rFonts w:ascii="Times New Roman" w:eastAsia="Times New Roman" w:hAnsi="Times New Roman" w:cs="Times New Roman"/>
          <w:sz w:val="24"/>
          <w:szCs w:val="24"/>
        </w:rPr>
        <w:t>, trgovinski</w:t>
      </w:r>
      <w:r w:rsidR="001E7609" w:rsidRPr="00741E26">
        <w:rPr>
          <w:rFonts w:ascii="Times New Roman" w:eastAsia="Times New Roman" w:hAnsi="Times New Roman" w:cs="Times New Roman"/>
          <w:sz w:val="24"/>
          <w:szCs w:val="24"/>
        </w:rPr>
        <w:t xml:space="preserve"> objekti</w:t>
      </w:r>
      <w:r w:rsidRPr="00741E26">
        <w:rPr>
          <w:rFonts w:ascii="Times New Roman" w:eastAsia="Times New Roman" w:hAnsi="Times New Roman" w:cs="Times New Roman"/>
          <w:sz w:val="24"/>
          <w:szCs w:val="24"/>
        </w:rPr>
        <w:t>, objekti u službi turizma i niz drugih.</w:t>
      </w:r>
    </w:p>
    <w:p w14:paraId="52081CD4"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Predmetna lokacija se nalazi van zone vodoizvorišta i ista ne pripada zaštićenom podrucju.</w:t>
      </w:r>
    </w:p>
    <w:p w14:paraId="1C46DFFD" w14:textId="7F04D325"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 predmetnoj lokaciji nijesu registrovana nepokretna kulturna dobra. Uvidom u raspoloživu dokumentaciju utvrđeno je da na lokaciji nema vidljivih ostataka materijalnih i kulturnih dobara koji bi ukazivali na moguća arheološka nalazišta.</w:t>
      </w:r>
    </w:p>
    <w:p w14:paraId="77251F9C" w14:textId="77777777" w:rsidR="00A654F0" w:rsidRPr="00741E26" w:rsidRDefault="00A654F0">
      <w:pPr>
        <w:spacing w:after="120" w:line="240" w:lineRule="auto"/>
        <w:jc w:val="both"/>
        <w:rPr>
          <w:rFonts w:ascii="Times New Roman" w:eastAsia="Times New Roman" w:hAnsi="Times New Roman" w:cs="Times New Roman"/>
          <w:sz w:val="24"/>
          <w:szCs w:val="24"/>
        </w:rPr>
      </w:pPr>
    </w:p>
    <w:p w14:paraId="672326FD" w14:textId="77777777" w:rsidR="00E71FDA" w:rsidRPr="00741E26" w:rsidRDefault="003811DE" w:rsidP="00225BD0">
      <w:pPr>
        <w:shd w:val="clear" w:color="auto" w:fill="DAEEF3" w:themeFill="accent5" w:themeFillTint="33"/>
        <w:spacing w:after="12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rPr>
        <w:t xml:space="preserve">a) </w:t>
      </w:r>
      <w:r w:rsidRPr="00741E26">
        <w:rPr>
          <w:rFonts w:ascii="Times New Roman" w:eastAsia="Times New Roman" w:hAnsi="Times New Roman" w:cs="Times New Roman"/>
          <w:b/>
          <w:sz w:val="28"/>
          <w:szCs w:val="28"/>
          <w:u w:val="single"/>
        </w:rPr>
        <w:t>Postojeće i odobreno korišćenje zemljišta (lokacija)</w:t>
      </w:r>
    </w:p>
    <w:p w14:paraId="4A9BA30F"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FCB468C" w14:textId="62B9D29E" w:rsidR="00E71FDA" w:rsidRPr="00741E26" w:rsidRDefault="003811DE">
      <w:pPr>
        <w:pBdr>
          <w:top w:val="nil"/>
          <w:left w:val="nil"/>
          <w:bottom w:val="nil"/>
          <w:right w:val="nil"/>
          <w:between w:val="nil"/>
        </w:pBdr>
        <w:spacing w:after="12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 osnovu projektnog zadatka, investitora Mušović Ćazima</w:t>
      </w:r>
      <w:r w:rsidR="003C734B" w:rsidRPr="00741E26">
        <w:rPr>
          <w:rFonts w:ascii="Times New Roman" w:eastAsia="Times New Roman" w:hAnsi="Times New Roman" w:cs="Times New Roman"/>
          <w:sz w:val="24"/>
          <w:szCs w:val="24"/>
        </w:rPr>
        <w:t xml:space="preserve"> i Zlatičanin Velka,</w:t>
      </w:r>
      <w:r w:rsidRPr="00741E26">
        <w:rPr>
          <w:rFonts w:ascii="Times New Roman" w:eastAsia="Times New Roman" w:hAnsi="Times New Roman" w:cs="Times New Roman"/>
          <w:sz w:val="24"/>
          <w:szCs w:val="24"/>
        </w:rPr>
        <w:t xml:space="preserve"> kao i Urbanističko tehničkih uslova broj 07-014/20-</w:t>
      </w:r>
      <w:r w:rsidR="00A654F0" w:rsidRPr="00741E26">
        <w:rPr>
          <w:rFonts w:ascii="Times New Roman" w:eastAsia="Times New Roman" w:hAnsi="Times New Roman" w:cs="Times New Roman"/>
          <w:sz w:val="24"/>
          <w:szCs w:val="24"/>
        </w:rPr>
        <w:t>558</w:t>
      </w:r>
      <w:r w:rsidRPr="00741E26">
        <w:rPr>
          <w:rFonts w:ascii="Times New Roman" w:eastAsia="Times New Roman" w:hAnsi="Times New Roman" w:cs="Times New Roman"/>
          <w:sz w:val="24"/>
          <w:szCs w:val="24"/>
        </w:rPr>
        <w:t xml:space="preserve"> od </w:t>
      </w:r>
      <w:r w:rsidR="00A654F0" w:rsidRPr="00741E26">
        <w:rPr>
          <w:rFonts w:ascii="Times New Roman" w:eastAsia="Times New Roman" w:hAnsi="Times New Roman" w:cs="Times New Roman"/>
          <w:sz w:val="24"/>
          <w:szCs w:val="24"/>
        </w:rPr>
        <w:t>22</w:t>
      </w:r>
      <w:r w:rsidRPr="00741E26">
        <w:rPr>
          <w:rFonts w:ascii="Times New Roman" w:eastAsia="Times New Roman" w:hAnsi="Times New Roman" w:cs="Times New Roman"/>
          <w:sz w:val="24"/>
          <w:szCs w:val="24"/>
        </w:rPr>
        <w:t>.</w:t>
      </w:r>
      <w:r w:rsidR="00A654F0" w:rsidRPr="00741E26">
        <w:rPr>
          <w:rFonts w:ascii="Times New Roman" w:eastAsia="Times New Roman" w:hAnsi="Times New Roman" w:cs="Times New Roman"/>
          <w:sz w:val="24"/>
          <w:szCs w:val="24"/>
        </w:rPr>
        <w:t>10</w:t>
      </w:r>
      <w:r w:rsidRPr="00741E26">
        <w:rPr>
          <w:rFonts w:ascii="Times New Roman" w:eastAsia="Times New Roman" w:hAnsi="Times New Roman" w:cs="Times New Roman"/>
          <w:sz w:val="24"/>
          <w:szCs w:val="24"/>
        </w:rPr>
        <w:t>.2020, izdatih od Se</w:t>
      </w:r>
      <w:r w:rsidR="00724AC4" w:rsidRPr="00741E26">
        <w:rPr>
          <w:rFonts w:ascii="Times New Roman" w:eastAsia="Times New Roman" w:hAnsi="Times New Roman" w:cs="Times New Roman"/>
          <w:sz w:val="24"/>
          <w:szCs w:val="24"/>
        </w:rPr>
        <w:t>kretarijata za uređenje prostora Opštine Bar,</w:t>
      </w:r>
      <w:r w:rsidR="00A654F0" w:rsidRPr="00741E26">
        <w:rPr>
          <w:rFonts w:ascii="Times New Roman" w:eastAsia="Times New Roman" w:hAnsi="Times New Roman" w:cs="Times New Roman"/>
          <w:sz w:val="24"/>
          <w:szCs w:val="24"/>
        </w:rPr>
        <w:t xml:space="preserve"> </w:t>
      </w:r>
      <w:r w:rsidRPr="00741E26">
        <w:rPr>
          <w:rFonts w:ascii="Times New Roman" w:eastAsia="Times New Roman" w:hAnsi="Times New Roman" w:cs="Times New Roman"/>
          <w:sz w:val="24"/>
          <w:szCs w:val="24"/>
        </w:rPr>
        <w:t>projektant je uradio Idejni projekat arhitekture, unutrašnje arhitekture, projekat uređenja terena i pejzažne arhitekture, konstrukcije, vodovoda i kanalizacije,  jake i slabe struje, za: Hotel****(četiri zvjezdice)</w:t>
      </w:r>
      <w:r w:rsidR="00A654F0" w:rsidRPr="00741E26">
        <w:rPr>
          <w:rFonts w:ascii="Times New Roman" w:eastAsia="Times New Roman" w:hAnsi="Times New Roman" w:cs="Times New Roman"/>
          <w:sz w:val="24"/>
          <w:szCs w:val="24"/>
        </w:rPr>
        <w:t>, Faza II</w:t>
      </w:r>
      <w:r w:rsidRPr="00741E26">
        <w:rPr>
          <w:rFonts w:ascii="Times New Roman" w:eastAsia="Times New Roman" w:hAnsi="Times New Roman" w:cs="Times New Roman"/>
          <w:sz w:val="24"/>
          <w:szCs w:val="24"/>
        </w:rPr>
        <w:t xml:space="preserve"> na lokaciji</w:t>
      </w:r>
      <w:r w:rsidR="00694756" w:rsidRPr="00741E26">
        <w:rPr>
          <w:rFonts w:ascii="Times New Roman" w:eastAsia="Times New Roman" w:hAnsi="Times New Roman" w:cs="Times New Roman"/>
          <w:sz w:val="24"/>
          <w:szCs w:val="24"/>
        </w:rPr>
        <w:t xml:space="preserve"> u zahvatu</w:t>
      </w:r>
      <w:r w:rsidRPr="00741E26">
        <w:rPr>
          <w:rFonts w:ascii="Times New Roman" w:eastAsia="Times New Roman" w:hAnsi="Times New Roman" w:cs="Times New Roman"/>
          <w:sz w:val="24"/>
          <w:szCs w:val="24"/>
        </w:rPr>
        <w:t xml:space="preserve"> DUP "Zelen",</w:t>
      </w:r>
      <w:r w:rsidR="00836E47" w:rsidRPr="00741E26">
        <w:rPr>
          <w:rFonts w:ascii="Times New Roman" w:eastAsia="Times New Roman" w:hAnsi="Times New Roman" w:cs="Times New Roman"/>
          <w:sz w:val="24"/>
          <w:szCs w:val="24"/>
        </w:rPr>
        <w:t>na urbanističkim parcelama</w:t>
      </w:r>
      <w:r w:rsidRPr="00741E26">
        <w:rPr>
          <w:rFonts w:ascii="Times New Roman" w:eastAsia="Times New Roman" w:hAnsi="Times New Roman" w:cs="Times New Roman"/>
          <w:sz w:val="24"/>
          <w:szCs w:val="24"/>
        </w:rPr>
        <w:t xml:space="preserve"> UP 96 i UP 97, odnosno katastarsk</w:t>
      </w:r>
      <w:r w:rsidR="00694756" w:rsidRPr="00741E26">
        <w:rPr>
          <w:rFonts w:ascii="Times New Roman" w:eastAsia="Times New Roman" w:hAnsi="Times New Roman" w:cs="Times New Roman"/>
          <w:sz w:val="24"/>
          <w:szCs w:val="24"/>
        </w:rPr>
        <w:t>im</w:t>
      </w:r>
      <w:r w:rsidRPr="00741E26">
        <w:rPr>
          <w:rFonts w:ascii="Times New Roman" w:eastAsia="Times New Roman" w:hAnsi="Times New Roman" w:cs="Times New Roman"/>
          <w:sz w:val="24"/>
          <w:szCs w:val="24"/>
        </w:rPr>
        <w:t xml:space="preserve"> parcel</w:t>
      </w:r>
      <w:r w:rsidR="00694756" w:rsidRPr="00741E26">
        <w:rPr>
          <w:rFonts w:ascii="Times New Roman" w:eastAsia="Times New Roman" w:hAnsi="Times New Roman" w:cs="Times New Roman"/>
          <w:sz w:val="24"/>
          <w:szCs w:val="24"/>
        </w:rPr>
        <w:t>ama</w:t>
      </w:r>
      <w:r w:rsidRPr="00741E26">
        <w:rPr>
          <w:rFonts w:ascii="Times New Roman" w:eastAsia="Times New Roman" w:hAnsi="Times New Roman" w:cs="Times New Roman"/>
          <w:sz w:val="24"/>
          <w:szCs w:val="24"/>
        </w:rPr>
        <w:t xml:space="preserve"> broj </w:t>
      </w:r>
      <w:r w:rsidR="00A654F0" w:rsidRPr="00741E26">
        <w:rPr>
          <w:rFonts w:ascii="Times New Roman" w:eastAsia="Times New Roman" w:hAnsi="Times New Roman" w:cs="Times New Roman"/>
          <w:sz w:val="24"/>
          <w:szCs w:val="24"/>
        </w:rPr>
        <w:t>2223/3, 2226/4 i djelova katastarskih parcela 2223/2, 2226/2 i 2226/5, KO Sutomore,</w:t>
      </w:r>
      <w:r w:rsidRPr="00741E26">
        <w:rPr>
          <w:rFonts w:ascii="Times New Roman" w:eastAsia="Times New Roman" w:hAnsi="Times New Roman" w:cs="Times New Roman"/>
          <w:sz w:val="24"/>
          <w:szCs w:val="24"/>
        </w:rPr>
        <w:t xml:space="preserve"> Opština Bar za investitora Ćazima Mušovića</w:t>
      </w:r>
      <w:r w:rsidR="00A654F0" w:rsidRPr="00741E26">
        <w:rPr>
          <w:rFonts w:ascii="Times New Roman" w:eastAsia="Times New Roman" w:hAnsi="Times New Roman" w:cs="Times New Roman"/>
          <w:sz w:val="24"/>
          <w:szCs w:val="24"/>
        </w:rPr>
        <w:t xml:space="preserve"> i Velka Zlatičanina.</w:t>
      </w:r>
      <w:r w:rsidRPr="00741E26">
        <w:rPr>
          <w:rFonts w:ascii="Times New Roman" w:eastAsia="Times New Roman" w:hAnsi="Times New Roman" w:cs="Times New Roman"/>
          <w:sz w:val="24"/>
          <w:szCs w:val="24"/>
        </w:rPr>
        <w:t xml:space="preserve"> </w:t>
      </w:r>
    </w:p>
    <w:p w14:paraId="445E495E" w14:textId="4E4F10F1" w:rsidR="00E71FDA" w:rsidRPr="00741E26" w:rsidRDefault="00D70FF3">
      <w:pPr>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Objekat je planiran na</w:t>
      </w:r>
      <w:r w:rsidR="003811DE" w:rsidRPr="00741E26">
        <w:rPr>
          <w:rFonts w:ascii="Times New Roman" w:eastAsia="Times New Roman" w:hAnsi="Times New Roman" w:cs="Times New Roman"/>
          <w:sz w:val="24"/>
          <w:szCs w:val="24"/>
        </w:rPr>
        <w:t xml:space="preserve"> </w:t>
      </w:r>
      <w:r w:rsidRPr="00741E26">
        <w:rPr>
          <w:rFonts w:ascii="Times New Roman" w:eastAsia="Times New Roman" w:hAnsi="Times New Roman" w:cs="Times New Roman"/>
          <w:sz w:val="24"/>
          <w:szCs w:val="24"/>
        </w:rPr>
        <w:t>predmetnoj</w:t>
      </w:r>
      <w:r w:rsidR="003811DE" w:rsidRPr="00741E26">
        <w:rPr>
          <w:rFonts w:ascii="Times New Roman" w:eastAsia="Times New Roman" w:hAnsi="Times New Roman" w:cs="Times New Roman"/>
          <w:sz w:val="24"/>
          <w:szCs w:val="24"/>
        </w:rPr>
        <w:t xml:space="preserve"> lokacij</w:t>
      </w:r>
      <w:r w:rsidRPr="00741E26">
        <w:rPr>
          <w:rFonts w:ascii="Times New Roman" w:eastAsia="Times New Roman" w:hAnsi="Times New Roman" w:cs="Times New Roman"/>
          <w:sz w:val="24"/>
          <w:szCs w:val="24"/>
        </w:rPr>
        <w:t xml:space="preserve">ii površine </w:t>
      </w:r>
      <w:r w:rsidR="003811DE" w:rsidRPr="00741E26">
        <w:rPr>
          <w:rFonts w:ascii="Times New Roman" w:eastAsia="Times New Roman" w:hAnsi="Times New Roman" w:cs="Times New Roman"/>
          <w:sz w:val="24"/>
          <w:szCs w:val="24"/>
        </w:rPr>
        <w:t>1.5</w:t>
      </w:r>
      <w:r w:rsidR="002F782D" w:rsidRPr="00741E26">
        <w:rPr>
          <w:rFonts w:ascii="Times New Roman" w:eastAsia="Times New Roman" w:hAnsi="Times New Roman" w:cs="Times New Roman"/>
          <w:sz w:val="24"/>
          <w:szCs w:val="24"/>
        </w:rPr>
        <w:t>44</w:t>
      </w:r>
      <w:r w:rsidR="003811DE" w:rsidRPr="00741E26">
        <w:rPr>
          <w:rFonts w:ascii="Times New Roman" w:eastAsia="Times New Roman" w:hAnsi="Times New Roman" w:cs="Times New Roman"/>
          <w:sz w:val="24"/>
          <w:szCs w:val="24"/>
        </w:rPr>
        <w:t xml:space="preserve"> m</w:t>
      </w:r>
      <w:r w:rsidR="003811DE" w:rsidRPr="00741E26">
        <w:rPr>
          <w:rFonts w:ascii="Times New Roman" w:eastAsia="Times New Roman" w:hAnsi="Times New Roman" w:cs="Times New Roman"/>
          <w:sz w:val="24"/>
          <w:szCs w:val="24"/>
          <w:vertAlign w:val="superscript"/>
        </w:rPr>
        <w:t>2</w:t>
      </w:r>
      <w:r w:rsidR="002A6C34" w:rsidRPr="00741E26">
        <w:rPr>
          <w:rFonts w:ascii="Times New Roman" w:eastAsia="Times New Roman" w:hAnsi="Times New Roman" w:cs="Times New Roman"/>
          <w:sz w:val="24"/>
          <w:szCs w:val="24"/>
        </w:rPr>
        <w:t>,</w:t>
      </w:r>
      <w:r w:rsidR="003C1298" w:rsidRPr="00741E26">
        <w:rPr>
          <w:rFonts w:ascii="Times New Roman" w:eastAsia="Times New Roman" w:hAnsi="Times New Roman" w:cs="Times New Roman"/>
          <w:sz w:val="24"/>
          <w:szCs w:val="24"/>
        </w:rPr>
        <w:t xml:space="preserve"> </w:t>
      </w:r>
      <w:r w:rsidR="002A6C34" w:rsidRPr="00741E26">
        <w:rPr>
          <w:rFonts w:ascii="Times New Roman" w:eastAsia="Times New Roman" w:hAnsi="Times New Roman" w:cs="Times New Roman"/>
          <w:sz w:val="24"/>
          <w:szCs w:val="24"/>
        </w:rPr>
        <w:t>prema planu parcelacije.</w:t>
      </w:r>
      <w:r w:rsidR="003811DE" w:rsidRPr="00741E26">
        <w:rPr>
          <w:rFonts w:ascii="Times New Roman" w:eastAsia="Times New Roman" w:hAnsi="Times New Roman" w:cs="Times New Roman"/>
          <w:sz w:val="24"/>
          <w:szCs w:val="24"/>
        </w:rPr>
        <w:t xml:space="preserve"> Planirani Hotel **** (četri zvjezdice)</w:t>
      </w:r>
      <w:r w:rsidR="00A654F0" w:rsidRPr="00741E26">
        <w:rPr>
          <w:rFonts w:ascii="Times New Roman" w:eastAsia="Times New Roman" w:hAnsi="Times New Roman" w:cs="Times New Roman"/>
          <w:sz w:val="24"/>
          <w:szCs w:val="24"/>
        </w:rPr>
        <w:t xml:space="preserve"> Faza II</w:t>
      </w:r>
      <w:r w:rsidR="003811DE" w:rsidRPr="00741E26">
        <w:rPr>
          <w:rFonts w:ascii="Times New Roman" w:eastAsia="Times New Roman" w:hAnsi="Times New Roman" w:cs="Times New Roman"/>
          <w:sz w:val="24"/>
          <w:szCs w:val="24"/>
        </w:rPr>
        <w:t xml:space="preserve"> je spratnosti  Po+P+4</w:t>
      </w:r>
      <w:r w:rsidR="00363CEE" w:rsidRPr="00741E26">
        <w:rPr>
          <w:rFonts w:ascii="Times New Roman" w:eastAsia="Times New Roman" w:hAnsi="Times New Roman" w:cs="Times New Roman"/>
          <w:sz w:val="24"/>
          <w:szCs w:val="24"/>
        </w:rPr>
        <w:t>.</w:t>
      </w:r>
      <w:r w:rsidR="003811DE" w:rsidRPr="00741E26">
        <w:rPr>
          <w:rFonts w:ascii="Times New Roman" w:eastAsia="Times New Roman" w:hAnsi="Times New Roman" w:cs="Times New Roman"/>
          <w:sz w:val="24"/>
          <w:szCs w:val="24"/>
        </w:rPr>
        <w:t xml:space="preserve"> Objekat je projektovan tako da se sa postojeće saobraćajnice</w:t>
      </w:r>
      <w:r w:rsidR="00A654F0" w:rsidRPr="00741E26">
        <w:rPr>
          <w:rFonts w:ascii="Times New Roman" w:eastAsia="Times New Roman" w:hAnsi="Times New Roman" w:cs="Times New Roman"/>
          <w:sz w:val="24"/>
          <w:szCs w:val="24"/>
        </w:rPr>
        <w:t xml:space="preserve">, ul Obala Iva Novakovića </w:t>
      </w:r>
      <w:r w:rsidR="003811DE" w:rsidRPr="00741E26">
        <w:rPr>
          <w:rFonts w:ascii="Times New Roman" w:eastAsia="Times New Roman" w:hAnsi="Times New Roman" w:cs="Times New Roman"/>
          <w:sz w:val="24"/>
          <w:szCs w:val="24"/>
        </w:rPr>
        <w:t>prilazi objektu. Ulaz u objekat je iznad kote pristupnog trotoara 0,20 m.</w:t>
      </w:r>
    </w:p>
    <w:p w14:paraId="23EF676B" w14:textId="0D21D1F1" w:rsidR="00E71FDA" w:rsidRPr="00741E26" w:rsidRDefault="003811DE" w:rsidP="00D168CE">
      <w:pPr>
        <w:jc w:val="both"/>
        <w:rPr>
          <w:rFonts w:ascii="Times New Roman" w:eastAsia="Times New Roman" w:hAnsi="Times New Roman" w:cs="Times New Roman"/>
          <w:sz w:val="24"/>
          <w:szCs w:val="24"/>
          <w:vertAlign w:val="superscript"/>
        </w:rPr>
      </w:pPr>
      <w:r w:rsidRPr="00741E26">
        <w:rPr>
          <w:rFonts w:ascii="Times New Roman" w:eastAsia="Times New Roman" w:hAnsi="Times New Roman" w:cs="Times New Roman"/>
          <w:sz w:val="24"/>
          <w:szCs w:val="24"/>
        </w:rPr>
        <w:t>Planirani Hotel **** (četiri zvjezdice)</w:t>
      </w:r>
      <w:r w:rsidR="00A654F0" w:rsidRPr="00741E26">
        <w:rPr>
          <w:rFonts w:ascii="Times New Roman" w:eastAsia="Times New Roman" w:hAnsi="Times New Roman" w:cs="Times New Roman"/>
          <w:sz w:val="24"/>
          <w:szCs w:val="24"/>
        </w:rPr>
        <w:t xml:space="preserve"> Faza II</w:t>
      </w:r>
      <w:r w:rsidRPr="00741E26">
        <w:rPr>
          <w:rFonts w:ascii="Times New Roman" w:eastAsia="Times New Roman" w:hAnsi="Times New Roman" w:cs="Times New Roman"/>
          <w:sz w:val="24"/>
          <w:szCs w:val="24"/>
        </w:rPr>
        <w:t xml:space="preserve">, pripada DUP-u „Zelen“ na urbanističkim parcelama UP 96 i UP 97, odnosno katastarskim parcelama broj </w:t>
      </w:r>
      <w:r w:rsidR="00A654F0" w:rsidRPr="00741E26">
        <w:rPr>
          <w:rFonts w:ascii="Times New Roman" w:eastAsia="Times New Roman" w:hAnsi="Times New Roman" w:cs="Times New Roman"/>
          <w:sz w:val="24"/>
          <w:szCs w:val="24"/>
        </w:rPr>
        <w:t>2223/3, 2226/4 i djelova katastarskih parcela 2223/2, 2226/2 i 2226/5, KO Sutomore,</w:t>
      </w:r>
      <w:r w:rsidRPr="00741E26">
        <w:rPr>
          <w:rFonts w:ascii="Times New Roman" w:eastAsia="Times New Roman" w:hAnsi="Times New Roman" w:cs="Times New Roman"/>
          <w:sz w:val="24"/>
          <w:szCs w:val="24"/>
        </w:rPr>
        <w:t xml:space="preserve"> Opština Bar.</w:t>
      </w:r>
    </w:p>
    <w:p w14:paraId="325F3F2D"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Prema planu parcelacije i preparcelacije DUP-a „Zelen“, objekat je planiran na sledećoj lokaciji:</w:t>
      </w:r>
    </w:p>
    <w:p w14:paraId="0B0769E2" w14:textId="77777777" w:rsidR="00E71FDA" w:rsidRPr="00741E26" w:rsidRDefault="003811DE">
      <w:pPr>
        <w:spacing w:after="120" w:line="240" w:lineRule="auto"/>
        <w:jc w:val="center"/>
        <w:rPr>
          <w:rFonts w:ascii="Times New Roman" w:eastAsia="Times New Roman" w:hAnsi="Times New Roman" w:cs="Times New Roman"/>
          <w:sz w:val="24"/>
          <w:szCs w:val="24"/>
        </w:rPr>
      </w:pPr>
      <w:r w:rsidRPr="00741E26">
        <w:rPr>
          <w:rFonts w:ascii="Times New Roman" w:eastAsia="Times New Roman" w:hAnsi="Times New Roman" w:cs="Times New Roman"/>
          <w:noProof/>
          <w:sz w:val="24"/>
          <w:szCs w:val="24"/>
          <w:lang w:val="en-US"/>
        </w:rPr>
        <w:lastRenderedPageBreak/>
        <w:drawing>
          <wp:inline distT="0" distB="0" distL="0" distR="0" wp14:anchorId="5987BC56" wp14:editId="5FEBBD0F">
            <wp:extent cx="4183380" cy="3611880"/>
            <wp:effectExtent l="0" t="0" r="7620" b="7620"/>
            <wp:docPr id="14969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4183576" cy="3612049"/>
                    </a:xfrm>
                    <a:prstGeom prst="rect">
                      <a:avLst/>
                    </a:prstGeom>
                    <a:ln/>
                  </pic:spPr>
                </pic:pic>
              </a:graphicData>
            </a:graphic>
          </wp:inline>
        </w:drawing>
      </w:r>
    </w:p>
    <w:p w14:paraId="3675AFFC" w14:textId="77777777" w:rsidR="00E71FDA" w:rsidRPr="00741E26" w:rsidRDefault="00E71FDA">
      <w:pPr>
        <w:spacing w:after="120" w:line="240" w:lineRule="auto"/>
        <w:jc w:val="center"/>
        <w:rPr>
          <w:rFonts w:ascii="Times New Roman" w:eastAsia="Times New Roman" w:hAnsi="Times New Roman" w:cs="Times New Roman"/>
          <w:sz w:val="24"/>
          <w:szCs w:val="24"/>
        </w:rPr>
      </w:pPr>
    </w:p>
    <w:p w14:paraId="3443C4B3"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Takođe prema planu namjene površina DUP-a „Zelen“ predmetna lokacija je prdviđena za turističku namjenu, što se vidi iz sledećeg prikaza:</w:t>
      </w:r>
    </w:p>
    <w:p w14:paraId="26DDDAA6" w14:textId="77777777" w:rsidR="00E71FDA" w:rsidRPr="00741E26" w:rsidRDefault="003811DE">
      <w:pPr>
        <w:spacing w:after="120" w:line="240" w:lineRule="auto"/>
        <w:jc w:val="center"/>
        <w:rPr>
          <w:rFonts w:ascii="Times New Roman" w:eastAsia="Times New Roman" w:hAnsi="Times New Roman" w:cs="Times New Roman"/>
          <w:sz w:val="24"/>
          <w:szCs w:val="24"/>
        </w:rPr>
      </w:pPr>
      <w:r w:rsidRPr="00741E26">
        <w:rPr>
          <w:rFonts w:ascii="Times New Roman" w:eastAsia="Times New Roman" w:hAnsi="Times New Roman" w:cs="Times New Roman"/>
          <w:noProof/>
          <w:sz w:val="24"/>
          <w:szCs w:val="24"/>
          <w:lang w:val="en-US"/>
        </w:rPr>
        <w:drawing>
          <wp:inline distT="0" distB="0" distL="0" distR="0" wp14:anchorId="0ED2AE65" wp14:editId="19E150A2">
            <wp:extent cx="4084320" cy="4076700"/>
            <wp:effectExtent l="0" t="0" r="0" b="0"/>
            <wp:docPr id="14970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4123724" cy="4116030"/>
                    </a:xfrm>
                    <a:prstGeom prst="rect">
                      <a:avLst/>
                    </a:prstGeom>
                    <a:ln/>
                  </pic:spPr>
                </pic:pic>
              </a:graphicData>
            </a:graphic>
          </wp:inline>
        </w:drawing>
      </w:r>
    </w:p>
    <w:p w14:paraId="2819E10E" w14:textId="77777777" w:rsidR="00E71FDA" w:rsidRPr="00741E26" w:rsidRDefault="00E71FDA">
      <w:pPr>
        <w:spacing w:after="120" w:line="240" w:lineRule="auto"/>
        <w:jc w:val="center"/>
        <w:rPr>
          <w:rFonts w:ascii="Times New Roman" w:eastAsia="Times New Roman" w:hAnsi="Times New Roman" w:cs="Times New Roman"/>
          <w:sz w:val="24"/>
          <w:szCs w:val="24"/>
        </w:rPr>
      </w:pPr>
    </w:p>
    <w:p w14:paraId="03DBAC42" w14:textId="77777777" w:rsidR="00E71FDA" w:rsidRPr="00741E26" w:rsidRDefault="003811DE">
      <w:pPr>
        <w:spacing w:after="120" w:line="240" w:lineRule="auto"/>
        <w:jc w:val="center"/>
        <w:rPr>
          <w:rFonts w:ascii="Times New Roman" w:eastAsia="Times New Roman" w:hAnsi="Times New Roman" w:cs="Times New Roman"/>
          <w:sz w:val="24"/>
          <w:szCs w:val="24"/>
        </w:rPr>
      </w:pPr>
      <w:r w:rsidRPr="00741E26">
        <w:rPr>
          <w:rFonts w:ascii="Times New Roman" w:eastAsia="Times New Roman" w:hAnsi="Times New Roman" w:cs="Times New Roman"/>
          <w:noProof/>
          <w:sz w:val="24"/>
          <w:szCs w:val="24"/>
          <w:lang w:val="en-US"/>
        </w:rPr>
        <w:lastRenderedPageBreak/>
        <w:drawing>
          <wp:inline distT="0" distB="0" distL="0" distR="0" wp14:anchorId="14FD08FF" wp14:editId="762217DA">
            <wp:extent cx="3291840" cy="2849880"/>
            <wp:effectExtent l="0" t="0" r="3810" b="7620"/>
            <wp:docPr id="14969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3291840" cy="2849880"/>
                    </a:xfrm>
                    <a:prstGeom prst="rect">
                      <a:avLst/>
                    </a:prstGeom>
                    <a:ln/>
                  </pic:spPr>
                </pic:pic>
              </a:graphicData>
            </a:graphic>
          </wp:inline>
        </w:drawing>
      </w:r>
    </w:p>
    <w:p w14:paraId="1D6C0F1C" w14:textId="77777777" w:rsidR="00E71FDA" w:rsidRPr="00741E26" w:rsidRDefault="00E71FDA">
      <w:pPr>
        <w:spacing w:after="120" w:line="240" w:lineRule="auto"/>
        <w:jc w:val="both"/>
        <w:rPr>
          <w:rFonts w:ascii="Times New Roman" w:eastAsia="Times New Roman" w:hAnsi="Times New Roman" w:cs="Times New Roman"/>
          <w:sz w:val="24"/>
          <w:szCs w:val="24"/>
        </w:rPr>
      </w:pPr>
    </w:p>
    <w:p w14:paraId="558C6250"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sz w:val="24"/>
          <w:szCs w:val="24"/>
        </w:rPr>
        <w:t>Lokacija objekta je adekvatno uključena u saobraćaj pristupnim kolskim i pješačkim saobraćajnicama.</w:t>
      </w:r>
    </w:p>
    <w:p w14:paraId="05A4794C"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11CE111C" w14:textId="1DC8C5FA" w:rsidR="00E71FDA" w:rsidRPr="00741E26" w:rsidRDefault="003811DE" w:rsidP="00225BD0">
      <w:pPr>
        <w:shd w:val="clear" w:color="auto" w:fill="DAEEF3" w:themeFill="accent5" w:themeFillTint="33"/>
        <w:spacing w:after="120" w:line="240" w:lineRule="auto"/>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rPr>
        <w:t>b</w:t>
      </w:r>
      <w:r w:rsidRPr="00741E26">
        <w:rPr>
          <w:rFonts w:ascii="Times New Roman" w:eastAsia="Times New Roman" w:hAnsi="Times New Roman" w:cs="Times New Roman"/>
          <w:b/>
          <w:sz w:val="28"/>
          <w:szCs w:val="28"/>
          <w:u w:val="single"/>
        </w:rPr>
        <w:t>)  Relativne</w:t>
      </w:r>
      <w:r w:rsidR="00363CEE" w:rsidRPr="00741E26">
        <w:rPr>
          <w:rFonts w:ascii="Times New Roman" w:eastAsia="Times New Roman" w:hAnsi="Times New Roman" w:cs="Times New Roman"/>
          <w:b/>
          <w:sz w:val="28"/>
          <w:szCs w:val="28"/>
          <w:u w:val="single"/>
        </w:rPr>
        <w:t xml:space="preserve"> </w:t>
      </w:r>
      <w:r w:rsidRPr="00741E26">
        <w:rPr>
          <w:rFonts w:ascii="Times New Roman" w:eastAsia="Times New Roman" w:hAnsi="Times New Roman" w:cs="Times New Roman"/>
          <w:b/>
          <w:sz w:val="28"/>
          <w:szCs w:val="28"/>
          <w:u w:val="single"/>
        </w:rPr>
        <w:t xml:space="preserve"> zastupljenosti, dostupnosti, kvaliteta i regenerativnog kapaciteta prirodnih resursa (uključujući tlo, zemljište, vodu i biodiverzitet) tog područja i njegovog podzemnog dijela</w:t>
      </w:r>
    </w:p>
    <w:p w14:paraId="29731100" w14:textId="77777777" w:rsidR="00E71FDA" w:rsidRPr="00741E26" w:rsidRDefault="00E71FDA">
      <w:pPr>
        <w:spacing w:after="120" w:line="240" w:lineRule="auto"/>
        <w:ind w:left="29" w:right="72"/>
        <w:jc w:val="both"/>
        <w:rPr>
          <w:rFonts w:ascii="Times New Roman" w:eastAsia="Times New Roman" w:hAnsi="Times New Roman" w:cs="Times New Roman"/>
          <w:b/>
          <w:sz w:val="24"/>
          <w:szCs w:val="24"/>
        </w:rPr>
      </w:pPr>
    </w:p>
    <w:p w14:paraId="3E5FFED2" w14:textId="7DD70C38" w:rsidR="00E71FDA" w:rsidRPr="00741E26" w:rsidRDefault="003811DE">
      <w:pPr>
        <w:spacing w:after="120" w:line="240" w:lineRule="auto"/>
        <w:ind w:left="29" w:right="72"/>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 xml:space="preserve">Seizmičnost </w:t>
      </w:r>
    </w:p>
    <w:p w14:paraId="03BFA59F" w14:textId="77777777" w:rsidR="00E71FDA" w:rsidRPr="00741E26" w:rsidRDefault="003811DE">
      <w:pPr>
        <w:spacing w:after="120" w:line="240" w:lineRule="auto"/>
        <w:ind w:left="29" w:right="72"/>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Mjerenje seizmičkih parametara neposredno poslije zemljotresa iz 1979 u Baru dal</w:t>
      </w:r>
      <w:r w:rsidR="00C007C6" w:rsidRPr="00741E26">
        <w:rPr>
          <w:rFonts w:ascii="Times New Roman" w:eastAsia="Times New Roman" w:hAnsi="Times New Roman" w:cs="Times New Roman"/>
          <w:sz w:val="24"/>
          <w:szCs w:val="24"/>
        </w:rPr>
        <w:t>e</w:t>
      </w:r>
      <w:r w:rsidRPr="00741E26">
        <w:rPr>
          <w:rFonts w:ascii="Times New Roman" w:eastAsia="Times New Roman" w:hAnsi="Times New Roman" w:cs="Times New Roman"/>
          <w:sz w:val="24"/>
          <w:szCs w:val="24"/>
        </w:rPr>
        <w:t xml:space="preserve"> su sljedeće podatke: maksimalna akcijeleracija iznosila je 370 cm/s², maksimalna brzina 43 bm/s, a maksimalno pomjeranje 11 cm. Ti su podaci od izuzetne važnosti za potrebe projektovanja i izgradnje objekata.  </w:t>
      </w:r>
    </w:p>
    <w:p w14:paraId="6A416461" w14:textId="77777777" w:rsidR="00E71FDA" w:rsidRPr="00741E26" w:rsidRDefault="003811DE">
      <w:pPr>
        <w:spacing w:after="120" w:line="240" w:lineRule="auto"/>
        <w:ind w:left="29" w:right="72"/>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 Predmetno područje nalazi se u zoni IX-og stepena seizmičnosti.</w:t>
      </w:r>
    </w:p>
    <w:p w14:paraId="69B4D01A" w14:textId="77777777" w:rsidR="00E71FDA" w:rsidRPr="00741E26" w:rsidRDefault="003811DE">
      <w:pPr>
        <w:spacing w:after="120" w:line="240" w:lineRule="auto"/>
        <w:ind w:left="29" w:right="72"/>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Geomorfološka osnova</w:t>
      </w:r>
    </w:p>
    <w:p w14:paraId="58A060BE" w14:textId="77777777" w:rsidR="00E71FDA" w:rsidRPr="00741E26" w:rsidRDefault="003811DE">
      <w:pPr>
        <w:spacing w:after="120" w:line="240" w:lineRule="auto"/>
        <w:ind w:left="49" w:right="-5"/>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Geomorfološku građu posmatranog područja karakteriše marinski reljef koji je nastao djelovanjem abrazijskih i </w:t>
      </w:r>
      <w:r w:rsidR="00490A16" w:rsidRPr="00741E26">
        <w:rPr>
          <w:rFonts w:ascii="Times New Roman" w:eastAsia="Times New Roman" w:hAnsi="Times New Roman" w:cs="Times New Roman"/>
          <w:sz w:val="24"/>
          <w:szCs w:val="24"/>
        </w:rPr>
        <w:t>a</w:t>
      </w:r>
      <w:r w:rsidRPr="00741E26">
        <w:rPr>
          <w:rFonts w:ascii="Times New Roman" w:eastAsia="Times New Roman" w:hAnsi="Times New Roman" w:cs="Times New Roman"/>
          <w:sz w:val="24"/>
          <w:szCs w:val="24"/>
        </w:rPr>
        <w:t xml:space="preserve">kumulacionih procesa na kontaktu mora i kopna. </w:t>
      </w:r>
    </w:p>
    <w:p w14:paraId="1BAC3710" w14:textId="77777777" w:rsidR="00E71FDA" w:rsidRPr="00741E26" w:rsidRDefault="003811DE">
      <w:pPr>
        <w:spacing w:after="120" w:line="240" w:lineRule="auto"/>
        <w:ind w:left="49" w:right="-5"/>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Abrazijski oblici karakteristični za kamene obale na otvorenom moru na pojedinim djelovima prelaze u klifove, a izgrađeni su od klastičnih stijena tercijarnog fliša i karbonatnih sedimenata trijaske, jurske i kredne starosti. Tipični klifovi izdvojeni su na obali od Sutomora do Čanja.  </w:t>
      </w:r>
    </w:p>
    <w:p w14:paraId="38C912B7" w14:textId="050D8186" w:rsidR="00E71FDA" w:rsidRPr="00741E26" w:rsidRDefault="003811DE">
      <w:pPr>
        <w:spacing w:after="120" w:line="240" w:lineRule="auto"/>
        <w:ind w:left="49"/>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Akumulacioni oblici su na istraživanom području prisutni u vidu pjeskovito-šljunkovitih plaža. </w:t>
      </w:r>
    </w:p>
    <w:p w14:paraId="14DFCF46"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Klimatske specifičnosti područja</w:t>
      </w:r>
    </w:p>
    <w:p w14:paraId="691F6D45" w14:textId="77777777" w:rsidR="00E71FDA" w:rsidRPr="00741E26" w:rsidRDefault="003811DE">
      <w:pPr>
        <w:spacing w:after="120" w:line="240" w:lineRule="auto"/>
        <w:ind w:left="49" w:right="-5"/>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 xml:space="preserve">Maksimalna temperature vazduha </w:t>
      </w:r>
      <w:r w:rsidRPr="00741E26">
        <w:rPr>
          <w:rFonts w:ascii="Times New Roman" w:eastAsia="Times New Roman" w:hAnsi="Times New Roman" w:cs="Times New Roman"/>
          <w:sz w:val="24"/>
          <w:szCs w:val="24"/>
        </w:rPr>
        <w:t xml:space="preserve">ima srednje mjesečne maksimalne vrijednosti u najtoplijim mjesecima (jul, avgust) oko 30°C, dok u najhladnijim (januar, februar) iznosi od 11°C - 13°C. Oscilacije srednje vrijednosti su slabo izražene, što je posljedica stabilnih vrijednosti maksimalnih dnevnih temperatura. Nešto su izraženije oscilacije u zimskom periodu. Koncentracija najviših dnevnih temperatura (29,3°C do 32,8°C) je tokom avgusta.  </w:t>
      </w:r>
    </w:p>
    <w:p w14:paraId="75AFDCC9" w14:textId="77777777" w:rsidR="00E71FDA" w:rsidRPr="00741E26" w:rsidRDefault="003811DE">
      <w:pPr>
        <w:spacing w:after="120" w:line="240" w:lineRule="auto"/>
        <w:ind w:left="49" w:right="-5"/>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lastRenderedPageBreak/>
        <w:t>Minimalna temperatura vazduha</w:t>
      </w:r>
      <w:r w:rsidRPr="00741E26">
        <w:rPr>
          <w:rFonts w:ascii="Times New Roman" w:eastAsia="Times New Roman" w:hAnsi="Times New Roman" w:cs="Times New Roman"/>
          <w:sz w:val="24"/>
          <w:szCs w:val="24"/>
        </w:rPr>
        <w:t xml:space="preserve"> u zimskim mjesecima ima prosječnu vrijednost oko 5°C, dok u ljetnjim mjesecima ta vrijednost iznosi oko 20°C.  </w:t>
      </w:r>
    </w:p>
    <w:p w14:paraId="76B5FA5C" w14:textId="77777777" w:rsidR="00E71FDA" w:rsidRPr="00741E26" w:rsidRDefault="003811DE">
      <w:pPr>
        <w:spacing w:after="120" w:line="240" w:lineRule="auto"/>
        <w:ind w:left="49" w:right="-5"/>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Ekstremne mjesečne temperature vazduha</w:t>
      </w:r>
      <w:r w:rsidRPr="00741E26">
        <w:rPr>
          <w:rFonts w:ascii="Times New Roman" w:eastAsia="Times New Roman" w:hAnsi="Times New Roman" w:cs="Times New Roman"/>
          <w:sz w:val="24"/>
          <w:szCs w:val="24"/>
        </w:rPr>
        <w:t xml:space="preserve"> za maksimum tokom zimskog perioda su oko 17°C, a za minimum oko 0°C, dok je u ljetnjem periodu maksimum oko 33-34°C, a minimum 15-17°C. Apsolutni maksimum javlja se u mjesecu julu za stanicu Bar (37,7°C). Apsolutni minimum se javlja u mjesecu februaru za stanicu Bar (- 5,3°C). </w:t>
      </w:r>
    </w:p>
    <w:p w14:paraId="3E5298A1" w14:textId="77777777" w:rsidR="00E71FDA" w:rsidRPr="00741E26" w:rsidRDefault="003811DE">
      <w:pPr>
        <w:spacing w:after="120" w:line="240" w:lineRule="auto"/>
        <w:ind w:left="49" w:right="-5"/>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Relativna vlažnost</w:t>
      </w:r>
      <w:r w:rsidRPr="00741E26">
        <w:rPr>
          <w:rFonts w:ascii="Times New Roman" w:eastAsia="Times New Roman" w:hAnsi="Times New Roman" w:cs="Times New Roman"/>
          <w:sz w:val="24"/>
          <w:szCs w:val="24"/>
        </w:rPr>
        <w:t xml:space="preserve"> vazduha pokazuje stabilan godišnji hod. Maksimum srednjih mjesečnih vrijednosti javlja se tokom prelaznih mjeseci (april-maj i jul-avgust), a minimum tokom ljetnjeg perioda, te u nekim slučajevima i tokom zime (januar-februar). Vrijednosti srednje dnevne relativne vlažnosti pokazuju oscilacije koje su smanjenog intenziteta u ljetnjem periodu (oko 10 %-20 %), a znatno izraženije tokom zime (oko 20 %-30 %). Srednja godišnja relativna vlažnost je 69,6 % (min 65,3 % u februaru, max 71,4 % u septembru).  </w:t>
      </w:r>
    </w:p>
    <w:p w14:paraId="01B6200D" w14:textId="77777777" w:rsidR="00E71FDA" w:rsidRPr="00741E26" w:rsidRDefault="003811DE">
      <w:pPr>
        <w:spacing w:after="120" w:line="240" w:lineRule="auto"/>
        <w:ind w:left="49" w:right="-5"/>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Osunčanje</w:t>
      </w:r>
      <w:r w:rsidRPr="00741E26">
        <w:rPr>
          <w:rFonts w:ascii="Times New Roman" w:eastAsia="Times New Roman" w:hAnsi="Times New Roman" w:cs="Times New Roman"/>
          <w:sz w:val="24"/>
          <w:szCs w:val="24"/>
        </w:rPr>
        <w:t xml:space="preserve"> predstavlja trajanje sijanja sunca izraženo u satima, a godišnji prosjek za Primorje iznosi oko 2455 sati, od kojih je 931 sat (40%) tokom ljeta (jun, jul, avgust). Zimi je osunčanje znatno smanjeno, pa tokom januara ima svega oko 125 sati, odnosno 5% godišnje vrijednosti. Srednja mjesečna vrijednost osunčanja iznosi 212,20 (max 347,0 u julu). Tokom čitave godine ima prosječno oko 7 sati osunčanja dnevno, s dnevnim oscilacijama od +/- 3,5 časova. </w:t>
      </w:r>
    </w:p>
    <w:p w14:paraId="42F831BE" w14:textId="77777777" w:rsidR="00E71FDA" w:rsidRPr="00741E26" w:rsidRDefault="003811DE">
      <w:pPr>
        <w:spacing w:after="120" w:line="240" w:lineRule="auto"/>
        <w:ind w:left="49" w:right="-5"/>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Oblačnost</w:t>
      </w:r>
      <w:r w:rsidRPr="00741E26">
        <w:rPr>
          <w:rFonts w:ascii="Times New Roman" w:eastAsia="Times New Roman" w:hAnsi="Times New Roman" w:cs="Times New Roman"/>
          <w:sz w:val="24"/>
          <w:szCs w:val="24"/>
        </w:rPr>
        <w:t xml:space="preserve"> izražava pokrivenost neba oblacima. Na crnogorskom primorju je tokom godine u prosjeku 4,2 desetine (42%) neba pokriveno oblacima. Oblačnost je u ljetnjem periodu manja u odnosu na prosječnu godišnju za oko 40 %. Srednja godišnja oblačnost iznosi za Bar 4,27 (min 1,9 u julu, max 5,6 u decembru).  </w:t>
      </w:r>
    </w:p>
    <w:p w14:paraId="72EF6D9E" w14:textId="77777777" w:rsidR="006D7599" w:rsidRPr="00741E26" w:rsidRDefault="003811DE">
      <w:pPr>
        <w:spacing w:after="120" w:line="240" w:lineRule="auto"/>
        <w:ind w:left="49"/>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Opšti režim padavina</w:t>
      </w:r>
      <w:r w:rsidRPr="00741E26">
        <w:rPr>
          <w:rFonts w:ascii="Times New Roman" w:eastAsia="Times New Roman" w:hAnsi="Times New Roman" w:cs="Times New Roman"/>
          <w:sz w:val="24"/>
          <w:szCs w:val="24"/>
        </w:rPr>
        <w:t xml:space="preserve"> obilježava maksimumom tokom zimskog i minimumom tokom ljetnjeg perioda. Najveći doprinos ukupnoj godišnjoj količini padavina imaju mjeseci oktobar, novembar i  decembar, sa oko 30-40%, a najmanji jun, jul i avgust, sa oko 10%. Od mora prema zaleđu uočavaju se povećanja padavina. Tokom zimskog perioda dnevni prosjek padavina iznosi prosječno 5-8 l/ m</w:t>
      </w:r>
      <w:r w:rsidRPr="00741E26">
        <w:rPr>
          <w:rFonts w:ascii="Times New Roman" w:eastAsia="Times New Roman" w:hAnsi="Times New Roman" w:cs="Times New Roman"/>
          <w:sz w:val="24"/>
          <w:szCs w:val="24"/>
          <w:vertAlign w:val="superscript"/>
        </w:rPr>
        <w:t>2</w:t>
      </w:r>
      <w:r w:rsidRPr="00741E26">
        <w:rPr>
          <w:rFonts w:ascii="Times New Roman" w:eastAsia="Times New Roman" w:hAnsi="Times New Roman" w:cs="Times New Roman"/>
          <w:sz w:val="24"/>
          <w:szCs w:val="24"/>
        </w:rPr>
        <w:t>, mada najveće dnevne količine mogu dostići vrijednosti preko 40 l/m</w:t>
      </w:r>
      <w:r w:rsidRPr="00741E26">
        <w:rPr>
          <w:rFonts w:ascii="Times New Roman" w:eastAsia="Times New Roman" w:hAnsi="Times New Roman" w:cs="Times New Roman"/>
          <w:sz w:val="24"/>
          <w:szCs w:val="24"/>
          <w:vertAlign w:val="superscript"/>
        </w:rPr>
        <w:t>2</w:t>
      </w:r>
      <w:r w:rsidRPr="00741E26">
        <w:rPr>
          <w:rFonts w:ascii="Times New Roman" w:eastAsia="Times New Roman" w:hAnsi="Times New Roman" w:cs="Times New Roman"/>
          <w:sz w:val="24"/>
          <w:szCs w:val="24"/>
        </w:rPr>
        <w:t>. U ljetnjem periodu, dnevni prosjek padavina iznosi svega oko 1 l/ m</w:t>
      </w:r>
      <w:r w:rsidRPr="00741E26">
        <w:rPr>
          <w:rFonts w:ascii="Times New Roman" w:eastAsia="Times New Roman" w:hAnsi="Times New Roman" w:cs="Times New Roman"/>
          <w:sz w:val="24"/>
          <w:szCs w:val="24"/>
          <w:vertAlign w:val="superscript"/>
        </w:rPr>
        <w:t>2</w:t>
      </w:r>
      <w:r w:rsidRPr="00741E26">
        <w:rPr>
          <w:rFonts w:ascii="Times New Roman" w:eastAsia="Times New Roman" w:hAnsi="Times New Roman" w:cs="Times New Roman"/>
          <w:sz w:val="24"/>
          <w:szCs w:val="24"/>
        </w:rPr>
        <w:t>. Srednja godišnja količina padavina iznosi za Bar 1230,8 l/ m</w:t>
      </w:r>
      <w:r w:rsidRPr="00741E26">
        <w:rPr>
          <w:rFonts w:ascii="Times New Roman" w:eastAsia="Times New Roman" w:hAnsi="Times New Roman" w:cs="Times New Roman"/>
          <w:sz w:val="24"/>
          <w:szCs w:val="24"/>
          <w:vertAlign w:val="superscript"/>
        </w:rPr>
        <w:t>2</w:t>
      </w:r>
      <w:r w:rsidRPr="00741E26">
        <w:rPr>
          <w:rFonts w:ascii="Times New Roman" w:eastAsia="Times New Roman" w:hAnsi="Times New Roman" w:cs="Times New Roman"/>
          <w:sz w:val="24"/>
          <w:szCs w:val="24"/>
        </w:rPr>
        <w:t>. Ekstremne 24 h padavine za period od 100 godina (prema modelu GUMBELA) iznose za Bar 213,27 l/ m</w:t>
      </w:r>
      <w:r w:rsidRPr="00741E26">
        <w:rPr>
          <w:rFonts w:ascii="Times New Roman" w:eastAsia="Times New Roman" w:hAnsi="Times New Roman" w:cs="Times New Roman"/>
          <w:sz w:val="24"/>
          <w:szCs w:val="24"/>
          <w:vertAlign w:val="superscript"/>
        </w:rPr>
        <w:t>2</w:t>
      </w:r>
      <w:r w:rsidRPr="00741E26">
        <w:rPr>
          <w:rFonts w:ascii="Times New Roman" w:eastAsia="Times New Roman" w:hAnsi="Times New Roman" w:cs="Times New Roman"/>
          <w:sz w:val="24"/>
          <w:szCs w:val="24"/>
        </w:rPr>
        <w:t xml:space="preserve">. </w:t>
      </w:r>
    </w:p>
    <w:p w14:paraId="46992782" w14:textId="03B9333D" w:rsidR="00E71FDA" w:rsidRPr="00741E26" w:rsidRDefault="003811DE">
      <w:pPr>
        <w:spacing w:after="120" w:line="240" w:lineRule="auto"/>
        <w:ind w:left="49"/>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 </w:t>
      </w:r>
    </w:p>
    <w:p w14:paraId="7C8D7CC4" w14:textId="77777777" w:rsidR="00E71FDA" w:rsidRPr="00741E26" w:rsidRDefault="003811DE">
      <w:pPr>
        <w:pStyle w:val="Heading5"/>
        <w:spacing w:before="0" w:after="120"/>
        <w:ind w:left="27" w:right="-5"/>
        <w:jc w:val="both"/>
        <w:rPr>
          <w:rFonts w:ascii="Times New Roman" w:eastAsia="Times New Roman" w:hAnsi="Times New Roman" w:cs="Times New Roman"/>
          <w:b/>
          <w:i/>
          <w:color w:val="auto"/>
          <w:lang w:val="sr-Latn-ME"/>
        </w:rPr>
      </w:pPr>
      <w:proofErr w:type="spellStart"/>
      <w:r w:rsidRPr="00741E26">
        <w:rPr>
          <w:rFonts w:ascii="Times New Roman" w:eastAsia="Times New Roman" w:hAnsi="Times New Roman" w:cs="Times New Roman"/>
          <w:b/>
          <w:color w:val="auto"/>
        </w:rPr>
        <w:t>Vjetrovi</w:t>
      </w:r>
      <w:proofErr w:type="spellEnd"/>
      <w:r w:rsidRPr="00741E26">
        <w:rPr>
          <w:rFonts w:ascii="Times New Roman" w:eastAsia="Times New Roman" w:hAnsi="Times New Roman" w:cs="Times New Roman"/>
          <w:b/>
          <w:color w:val="auto"/>
          <w:lang w:val="sr-Latn-ME"/>
        </w:rPr>
        <w:t xml:space="preserve"> </w:t>
      </w:r>
    </w:p>
    <w:p w14:paraId="5AF86389" w14:textId="77777777" w:rsidR="00E71FDA" w:rsidRPr="00741E26" w:rsidRDefault="003811DE">
      <w:pPr>
        <w:spacing w:after="120" w:line="240" w:lineRule="auto"/>
        <w:ind w:left="49" w:right="-5"/>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Vjetar (za period 1981-1995) pokazuje različite vrijednosti rasporeda učestalosti pravaca i brzine, kao i pojave tišina. Dominantni vjetrovi za Bar su iz pravca sjeveroistoka (20%)) istok-sjeveroistok (18,9%), sjever-sjeveroistok (8,1%), zapad (7,8%) i zapad-jugozapad (7,2%), tišine 5,2%.  </w:t>
      </w:r>
    </w:p>
    <w:p w14:paraId="060F7430" w14:textId="77777777" w:rsidR="00E71FDA" w:rsidRPr="00741E26" w:rsidRDefault="003811DE">
      <w:pPr>
        <w:spacing w:after="120" w:line="240" w:lineRule="auto"/>
        <w:ind w:left="49" w:right="-5"/>
        <w:jc w:val="center"/>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Tabela 1.</w:t>
      </w:r>
      <w:r w:rsidRPr="00741E26">
        <w:rPr>
          <w:rFonts w:ascii="Times New Roman" w:eastAsia="Times New Roman" w:hAnsi="Times New Roman" w:cs="Times New Roman"/>
          <w:sz w:val="24"/>
          <w:szCs w:val="24"/>
        </w:rPr>
        <w:t xml:space="preserve"> Prema GUP-u grada Bara podaci o brzinama vjetra dati su u slijedećoj tabeli</w:t>
      </w:r>
    </w:p>
    <w:tbl>
      <w:tblPr>
        <w:tblStyle w:val="a1"/>
        <w:tblW w:w="9360" w:type="dxa"/>
        <w:tblInd w:w="4" w:type="dxa"/>
        <w:tblLayout w:type="fixed"/>
        <w:tblLook w:val="0400" w:firstRow="0" w:lastRow="0" w:firstColumn="0" w:lastColumn="0" w:noHBand="0" w:noVBand="1"/>
      </w:tblPr>
      <w:tblGrid>
        <w:gridCol w:w="797"/>
        <w:gridCol w:w="466"/>
        <w:gridCol w:w="540"/>
        <w:gridCol w:w="466"/>
        <w:gridCol w:w="513"/>
        <w:gridCol w:w="466"/>
        <w:gridCol w:w="473"/>
        <w:gridCol w:w="466"/>
        <w:gridCol w:w="469"/>
        <w:gridCol w:w="466"/>
        <w:gridCol w:w="540"/>
        <w:gridCol w:w="466"/>
        <w:gridCol w:w="636"/>
        <w:gridCol w:w="474"/>
        <w:gridCol w:w="673"/>
        <w:gridCol w:w="473"/>
        <w:gridCol w:w="620"/>
        <w:gridCol w:w="356"/>
      </w:tblGrid>
      <w:tr w:rsidR="00741E26" w:rsidRPr="00741E26" w14:paraId="3DA65943" w14:textId="77777777">
        <w:trPr>
          <w:trHeight w:val="328"/>
        </w:trPr>
        <w:tc>
          <w:tcPr>
            <w:tcW w:w="797" w:type="dxa"/>
            <w:tcBorders>
              <w:top w:val="single" w:sz="4" w:space="0" w:color="000000"/>
              <w:left w:val="single" w:sz="4" w:space="0" w:color="000000"/>
              <w:bottom w:val="single" w:sz="4" w:space="0" w:color="000000"/>
              <w:right w:val="single" w:sz="4" w:space="0" w:color="000000"/>
            </w:tcBorders>
            <w:shd w:val="clear" w:color="auto" w:fill="DBE5F1"/>
          </w:tcPr>
          <w:p w14:paraId="19E8FAC1" w14:textId="77777777" w:rsidR="00E71FDA" w:rsidRPr="00741E26" w:rsidRDefault="003811DE">
            <w:pPr>
              <w:spacing w:after="120" w:line="240" w:lineRule="auto"/>
              <w:ind w:left="-90" w:right="-5"/>
              <w:jc w:val="both"/>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 xml:space="preserve">smjer </w:t>
            </w:r>
          </w:p>
        </w:tc>
        <w:tc>
          <w:tcPr>
            <w:tcW w:w="466"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19E88320"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N</w:t>
            </w:r>
          </w:p>
        </w:tc>
        <w:tc>
          <w:tcPr>
            <w:tcW w:w="540"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07FB2145"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NNE</w:t>
            </w:r>
          </w:p>
        </w:tc>
        <w:tc>
          <w:tcPr>
            <w:tcW w:w="466"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483801D9"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NE</w:t>
            </w:r>
          </w:p>
        </w:tc>
        <w:tc>
          <w:tcPr>
            <w:tcW w:w="513"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27ABBB00"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ENE</w:t>
            </w:r>
          </w:p>
        </w:tc>
        <w:tc>
          <w:tcPr>
            <w:tcW w:w="466"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0231A853"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E</w:t>
            </w:r>
          </w:p>
        </w:tc>
        <w:tc>
          <w:tcPr>
            <w:tcW w:w="473"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461329E8"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ESE</w:t>
            </w:r>
          </w:p>
        </w:tc>
        <w:tc>
          <w:tcPr>
            <w:tcW w:w="466"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683B7423"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SE</w:t>
            </w:r>
          </w:p>
        </w:tc>
        <w:tc>
          <w:tcPr>
            <w:tcW w:w="469"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4BE33ECD"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SSE</w:t>
            </w:r>
          </w:p>
        </w:tc>
        <w:tc>
          <w:tcPr>
            <w:tcW w:w="466"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67ED2160"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S</w:t>
            </w:r>
          </w:p>
        </w:tc>
        <w:tc>
          <w:tcPr>
            <w:tcW w:w="540"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0F265717"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SSW</w:t>
            </w:r>
          </w:p>
        </w:tc>
        <w:tc>
          <w:tcPr>
            <w:tcW w:w="466"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4CE7C075"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SW</w:t>
            </w:r>
          </w:p>
        </w:tc>
        <w:tc>
          <w:tcPr>
            <w:tcW w:w="636"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71CF1DB2"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WSW</w:t>
            </w:r>
          </w:p>
        </w:tc>
        <w:tc>
          <w:tcPr>
            <w:tcW w:w="474"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31B323A9"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W</w:t>
            </w:r>
          </w:p>
        </w:tc>
        <w:tc>
          <w:tcPr>
            <w:tcW w:w="673"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406BD6BF"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WNW</w:t>
            </w:r>
          </w:p>
        </w:tc>
        <w:tc>
          <w:tcPr>
            <w:tcW w:w="473"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041A3AC0"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NW</w:t>
            </w:r>
          </w:p>
        </w:tc>
        <w:tc>
          <w:tcPr>
            <w:tcW w:w="620"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7D4C97A9"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NNW</w:t>
            </w:r>
          </w:p>
        </w:tc>
        <w:tc>
          <w:tcPr>
            <w:tcW w:w="356" w:type="dxa"/>
            <w:tcBorders>
              <w:top w:val="single" w:sz="4" w:space="0" w:color="000000"/>
              <w:left w:val="single" w:sz="4" w:space="0" w:color="000000"/>
              <w:bottom w:val="single" w:sz="4" w:space="0" w:color="000000"/>
              <w:right w:val="single" w:sz="4" w:space="0" w:color="000000"/>
            </w:tcBorders>
            <w:shd w:val="clear" w:color="auto" w:fill="DBE5F1"/>
            <w:vAlign w:val="center"/>
          </w:tcPr>
          <w:p w14:paraId="7E632C45"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C</w:t>
            </w:r>
          </w:p>
        </w:tc>
      </w:tr>
      <w:tr w:rsidR="00741E26" w:rsidRPr="00741E26" w14:paraId="0BBAF9C9" w14:textId="77777777">
        <w:trPr>
          <w:trHeight w:val="330"/>
        </w:trPr>
        <w:tc>
          <w:tcPr>
            <w:tcW w:w="797" w:type="dxa"/>
            <w:tcBorders>
              <w:top w:val="single" w:sz="4" w:space="0" w:color="000000"/>
              <w:left w:val="single" w:sz="4" w:space="0" w:color="000000"/>
              <w:bottom w:val="single" w:sz="4" w:space="0" w:color="000000"/>
              <w:right w:val="single" w:sz="4" w:space="0" w:color="000000"/>
            </w:tcBorders>
          </w:tcPr>
          <w:p w14:paraId="31BB4578" w14:textId="77777777" w:rsidR="00E71FDA" w:rsidRPr="00741E26" w:rsidRDefault="003811DE">
            <w:pPr>
              <w:spacing w:after="120" w:line="240" w:lineRule="auto"/>
              <w:ind w:left="-90" w:right="-5"/>
              <w:jc w:val="both"/>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 xml:space="preserve">vmax </w:t>
            </w:r>
          </w:p>
        </w:tc>
        <w:tc>
          <w:tcPr>
            <w:tcW w:w="466" w:type="dxa"/>
            <w:tcBorders>
              <w:top w:val="single" w:sz="4" w:space="0" w:color="000000"/>
              <w:left w:val="single" w:sz="4" w:space="0" w:color="000000"/>
              <w:bottom w:val="single" w:sz="4" w:space="0" w:color="000000"/>
              <w:right w:val="single" w:sz="4" w:space="0" w:color="000000"/>
            </w:tcBorders>
            <w:vAlign w:val="center"/>
          </w:tcPr>
          <w:p w14:paraId="7864D62C"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15,8</w:t>
            </w:r>
          </w:p>
        </w:tc>
        <w:tc>
          <w:tcPr>
            <w:tcW w:w="540" w:type="dxa"/>
            <w:tcBorders>
              <w:top w:val="single" w:sz="4" w:space="0" w:color="000000"/>
              <w:left w:val="single" w:sz="4" w:space="0" w:color="000000"/>
              <w:bottom w:val="single" w:sz="4" w:space="0" w:color="000000"/>
              <w:right w:val="single" w:sz="4" w:space="0" w:color="000000"/>
            </w:tcBorders>
            <w:vAlign w:val="center"/>
          </w:tcPr>
          <w:p w14:paraId="4F793E0F"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13,7</w:t>
            </w:r>
          </w:p>
        </w:tc>
        <w:tc>
          <w:tcPr>
            <w:tcW w:w="466" w:type="dxa"/>
            <w:tcBorders>
              <w:top w:val="single" w:sz="4" w:space="0" w:color="000000"/>
              <w:left w:val="single" w:sz="4" w:space="0" w:color="000000"/>
              <w:bottom w:val="single" w:sz="4" w:space="0" w:color="000000"/>
              <w:right w:val="single" w:sz="4" w:space="0" w:color="000000"/>
            </w:tcBorders>
            <w:vAlign w:val="center"/>
          </w:tcPr>
          <w:p w14:paraId="794EAAD3"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18,0</w:t>
            </w:r>
          </w:p>
        </w:tc>
        <w:tc>
          <w:tcPr>
            <w:tcW w:w="513" w:type="dxa"/>
            <w:tcBorders>
              <w:top w:val="single" w:sz="4" w:space="0" w:color="000000"/>
              <w:left w:val="single" w:sz="4" w:space="0" w:color="000000"/>
              <w:bottom w:val="single" w:sz="4" w:space="0" w:color="000000"/>
              <w:right w:val="single" w:sz="4" w:space="0" w:color="000000"/>
            </w:tcBorders>
            <w:vAlign w:val="center"/>
          </w:tcPr>
          <w:p w14:paraId="59FC57A3"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15,8</w:t>
            </w:r>
          </w:p>
        </w:tc>
        <w:tc>
          <w:tcPr>
            <w:tcW w:w="466" w:type="dxa"/>
            <w:tcBorders>
              <w:top w:val="single" w:sz="4" w:space="0" w:color="000000"/>
              <w:left w:val="single" w:sz="4" w:space="0" w:color="000000"/>
              <w:bottom w:val="single" w:sz="4" w:space="0" w:color="000000"/>
              <w:right w:val="single" w:sz="4" w:space="0" w:color="000000"/>
            </w:tcBorders>
            <w:vAlign w:val="center"/>
          </w:tcPr>
          <w:p w14:paraId="40BAF323"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10,2</w:t>
            </w:r>
          </w:p>
        </w:tc>
        <w:tc>
          <w:tcPr>
            <w:tcW w:w="473" w:type="dxa"/>
            <w:tcBorders>
              <w:top w:val="single" w:sz="4" w:space="0" w:color="000000"/>
              <w:left w:val="single" w:sz="4" w:space="0" w:color="000000"/>
              <w:bottom w:val="single" w:sz="4" w:space="0" w:color="000000"/>
              <w:right w:val="single" w:sz="4" w:space="0" w:color="000000"/>
            </w:tcBorders>
            <w:vAlign w:val="center"/>
          </w:tcPr>
          <w:p w14:paraId="5F0E6745"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12,7</w:t>
            </w:r>
          </w:p>
        </w:tc>
        <w:tc>
          <w:tcPr>
            <w:tcW w:w="466" w:type="dxa"/>
            <w:tcBorders>
              <w:top w:val="single" w:sz="4" w:space="0" w:color="000000"/>
              <w:left w:val="single" w:sz="4" w:space="0" w:color="000000"/>
              <w:bottom w:val="single" w:sz="4" w:space="0" w:color="000000"/>
              <w:right w:val="single" w:sz="4" w:space="0" w:color="000000"/>
            </w:tcBorders>
            <w:vAlign w:val="center"/>
          </w:tcPr>
          <w:p w14:paraId="469CAEF0"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12,0</w:t>
            </w:r>
          </w:p>
        </w:tc>
        <w:tc>
          <w:tcPr>
            <w:tcW w:w="469" w:type="dxa"/>
            <w:tcBorders>
              <w:top w:val="single" w:sz="4" w:space="0" w:color="000000"/>
              <w:left w:val="single" w:sz="4" w:space="0" w:color="000000"/>
              <w:bottom w:val="single" w:sz="4" w:space="0" w:color="000000"/>
              <w:right w:val="single" w:sz="4" w:space="0" w:color="000000"/>
            </w:tcBorders>
            <w:vAlign w:val="center"/>
          </w:tcPr>
          <w:p w14:paraId="03F0041C"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11,0</w:t>
            </w:r>
          </w:p>
        </w:tc>
        <w:tc>
          <w:tcPr>
            <w:tcW w:w="466" w:type="dxa"/>
            <w:tcBorders>
              <w:top w:val="single" w:sz="4" w:space="0" w:color="000000"/>
              <w:left w:val="single" w:sz="4" w:space="0" w:color="000000"/>
              <w:bottom w:val="single" w:sz="4" w:space="0" w:color="000000"/>
              <w:right w:val="single" w:sz="4" w:space="0" w:color="000000"/>
            </w:tcBorders>
            <w:vAlign w:val="center"/>
          </w:tcPr>
          <w:p w14:paraId="29DA4E43"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12,5</w:t>
            </w:r>
          </w:p>
        </w:tc>
        <w:tc>
          <w:tcPr>
            <w:tcW w:w="540" w:type="dxa"/>
            <w:tcBorders>
              <w:top w:val="single" w:sz="4" w:space="0" w:color="000000"/>
              <w:left w:val="single" w:sz="4" w:space="0" w:color="000000"/>
              <w:bottom w:val="single" w:sz="4" w:space="0" w:color="000000"/>
              <w:right w:val="single" w:sz="4" w:space="0" w:color="000000"/>
            </w:tcBorders>
            <w:vAlign w:val="center"/>
          </w:tcPr>
          <w:p w14:paraId="36F91AA3"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12,0</w:t>
            </w:r>
          </w:p>
        </w:tc>
        <w:tc>
          <w:tcPr>
            <w:tcW w:w="466" w:type="dxa"/>
            <w:tcBorders>
              <w:top w:val="single" w:sz="4" w:space="0" w:color="000000"/>
              <w:left w:val="single" w:sz="4" w:space="0" w:color="000000"/>
              <w:bottom w:val="single" w:sz="4" w:space="0" w:color="000000"/>
              <w:right w:val="single" w:sz="4" w:space="0" w:color="000000"/>
            </w:tcBorders>
            <w:vAlign w:val="center"/>
          </w:tcPr>
          <w:p w14:paraId="0D7F9ED5"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13,3</w:t>
            </w:r>
          </w:p>
        </w:tc>
        <w:tc>
          <w:tcPr>
            <w:tcW w:w="636" w:type="dxa"/>
            <w:tcBorders>
              <w:top w:val="single" w:sz="4" w:space="0" w:color="000000"/>
              <w:left w:val="single" w:sz="4" w:space="0" w:color="000000"/>
              <w:bottom w:val="single" w:sz="4" w:space="0" w:color="000000"/>
              <w:right w:val="single" w:sz="4" w:space="0" w:color="000000"/>
            </w:tcBorders>
            <w:vAlign w:val="center"/>
          </w:tcPr>
          <w:p w14:paraId="73FD0D05"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12,5</w:t>
            </w:r>
          </w:p>
        </w:tc>
        <w:tc>
          <w:tcPr>
            <w:tcW w:w="474" w:type="dxa"/>
            <w:tcBorders>
              <w:top w:val="single" w:sz="4" w:space="0" w:color="000000"/>
              <w:left w:val="single" w:sz="4" w:space="0" w:color="000000"/>
              <w:bottom w:val="single" w:sz="4" w:space="0" w:color="000000"/>
              <w:right w:val="single" w:sz="4" w:space="0" w:color="000000"/>
            </w:tcBorders>
            <w:vAlign w:val="center"/>
          </w:tcPr>
          <w:p w14:paraId="4DE96922"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13,3</w:t>
            </w:r>
          </w:p>
        </w:tc>
        <w:tc>
          <w:tcPr>
            <w:tcW w:w="673" w:type="dxa"/>
            <w:tcBorders>
              <w:top w:val="single" w:sz="4" w:space="0" w:color="000000"/>
              <w:left w:val="single" w:sz="4" w:space="0" w:color="000000"/>
              <w:bottom w:val="single" w:sz="4" w:space="0" w:color="000000"/>
              <w:right w:val="single" w:sz="4" w:space="0" w:color="000000"/>
            </w:tcBorders>
            <w:vAlign w:val="center"/>
          </w:tcPr>
          <w:p w14:paraId="0E7321FC"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11,0</w:t>
            </w:r>
          </w:p>
        </w:tc>
        <w:tc>
          <w:tcPr>
            <w:tcW w:w="473" w:type="dxa"/>
            <w:tcBorders>
              <w:top w:val="single" w:sz="4" w:space="0" w:color="000000"/>
              <w:left w:val="single" w:sz="4" w:space="0" w:color="000000"/>
              <w:bottom w:val="single" w:sz="4" w:space="0" w:color="000000"/>
              <w:right w:val="single" w:sz="4" w:space="0" w:color="000000"/>
            </w:tcBorders>
            <w:vAlign w:val="center"/>
          </w:tcPr>
          <w:p w14:paraId="71EB71D9"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11,7</w:t>
            </w:r>
          </w:p>
        </w:tc>
        <w:tc>
          <w:tcPr>
            <w:tcW w:w="620" w:type="dxa"/>
            <w:tcBorders>
              <w:top w:val="single" w:sz="4" w:space="0" w:color="000000"/>
              <w:left w:val="single" w:sz="4" w:space="0" w:color="000000"/>
              <w:bottom w:val="single" w:sz="4" w:space="0" w:color="000000"/>
              <w:right w:val="single" w:sz="4" w:space="0" w:color="000000"/>
            </w:tcBorders>
            <w:vAlign w:val="center"/>
          </w:tcPr>
          <w:p w14:paraId="707B7F99"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6,7</w:t>
            </w:r>
          </w:p>
        </w:tc>
        <w:tc>
          <w:tcPr>
            <w:tcW w:w="356" w:type="dxa"/>
            <w:tcBorders>
              <w:top w:val="single" w:sz="4" w:space="0" w:color="000000"/>
              <w:left w:val="single" w:sz="4" w:space="0" w:color="000000"/>
              <w:bottom w:val="single" w:sz="4" w:space="0" w:color="000000"/>
              <w:right w:val="single" w:sz="4" w:space="0" w:color="000000"/>
            </w:tcBorders>
            <w:vAlign w:val="center"/>
          </w:tcPr>
          <w:p w14:paraId="4CDB14D4" w14:textId="77777777" w:rsidR="00E71FDA" w:rsidRPr="00741E26" w:rsidRDefault="00E71FDA">
            <w:pPr>
              <w:spacing w:after="120" w:line="240" w:lineRule="auto"/>
              <w:ind w:left="-90" w:right="-5"/>
              <w:jc w:val="center"/>
              <w:rPr>
                <w:rFonts w:ascii="Times New Roman" w:eastAsia="Times New Roman" w:hAnsi="Times New Roman" w:cs="Times New Roman"/>
                <w:sz w:val="20"/>
                <w:szCs w:val="20"/>
              </w:rPr>
            </w:pPr>
          </w:p>
        </w:tc>
      </w:tr>
      <w:tr w:rsidR="00741E26" w:rsidRPr="00741E26" w14:paraId="479800CD" w14:textId="77777777">
        <w:trPr>
          <w:trHeight w:val="329"/>
        </w:trPr>
        <w:tc>
          <w:tcPr>
            <w:tcW w:w="797" w:type="dxa"/>
            <w:tcBorders>
              <w:top w:val="single" w:sz="4" w:space="0" w:color="000000"/>
              <w:left w:val="single" w:sz="4" w:space="0" w:color="000000"/>
              <w:bottom w:val="single" w:sz="4" w:space="0" w:color="000000"/>
              <w:right w:val="single" w:sz="4" w:space="0" w:color="000000"/>
            </w:tcBorders>
          </w:tcPr>
          <w:p w14:paraId="1F0D55A9" w14:textId="77777777" w:rsidR="00E71FDA" w:rsidRPr="00741E26" w:rsidRDefault="003811DE">
            <w:pPr>
              <w:spacing w:after="120" w:line="240" w:lineRule="auto"/>
              <w:ind w:left="-90" w:right="-5"/>
              <w:jc w:val="both"/>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v</w:t>
            </w:r>
            <w:r w:rsidRPr="00741E26">
              <w:rPr>
                <w:rFonts w:ascii="Times New Roman" w:eastAsia="Times New Roman" w:hAnsi="Times New Roman" w:cs="Times New Roman"/>
                <w:sz w:val="20"/>
                <w:szCs w:val="20"/>
                <w:vertAlign w:val="subscript"/>
              </w:rPr>
              <w:t>sr</w:t>
            </w:r>
            <w:r w:rsidRPr="00741E26">
              <w:rPr>
                <w:rFonts w:ascii="Times New Roman" w:eastAsia="Times New Roman" w:hAnsi="Times New Roman" w:cs="Times New Roman"/>
                <w:sz w:val="20"/>
                <w:szCs w:val="20"/>
              </w:rPr>
              <w:t xml:space="preserve"> </w:t>
            </w:r>
          </w:p>
        </w:tc>
        <w:tc>
          <w:tcPr>
            <w:tcW w:w="466" w:type="dxa"/>
            <w:tcBorders>
              <w:top w:val="single" w:sz="4" w:space="0" w:color="000000"/>
              <w:left w:val="single" w:sz="4" w:space="0" w:color="000000"/>
              <w:bottom w:val="single" w:sz="4" w:space="0" w:color="000000"/>
              <w:right w:val="single" w:sz="4" w:space="0" w:color="000000"/>
            </w:tcBorders>
            <w:vAlign w:val="center"/>
          </w:tcPr>
          <w:p w14:paraId="5D9BEC5D"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5,0</w:t>
            </w:r>
          </w:p>
        </w:tc>
        <w:tc>
          <w:tcPr>
            <w:tcW w:w="540" w:type="dxa"/>
            <w:tcBorders>
              <w:top w:val="single" w:sz="4" w:space="0" w:color="000000"/>
              <w:left w:val="single" w:sz="4" w:space="0" w:color="000000"/>
              <w:bottom w:val="single" w:sz="4" w:space="0" w:color="000000"/>
              <w:right w:val="single" w:sz="4" w:space="0" w:color="000000"/>
            </w:tcBorders>
            <w:vAlign w:val="center"/>
          </w:tcPr>
          <w:p w14:paraId="41C79FED"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2,7</w:t>
            </w:r>
          </w:p>
        </w:tc>
        <w:tc>
          <w:tcPr>
            <w:tcW w:w="466" w:type="dxa"/>
            <w:tcBorders>
              <w:top w:val="single" w:sz="4" w:space="0" w:color="000000"/>
              <w:left w:val="single" w:sz="4" w:space="0" w:color="000000"/>
              <w:bottom w:val="single" w:sz="4" w:space="0" w:color="000000"/>
              <w:right w:val="single" w:sz="4" w:space="0" w:color="000000"/>
            </w:tcBorders>
            <w:vAlign w:val="center"/>
          </w:tcPr>
          <w:p w14:paraId="224F0F68"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3,2</w:t>
            </w:r>
          </w:p>
        </w:tc>
        <w:tc>
          <w:tcPr>
            <w:tcW w:w="513" w:type="dxa"/>
            <w:tcBorders>
              <w:top w:val="single" w:sz="4" w:space="0" w:color="000000"/>
              <w:left w:val="single" w:sz="4" w:space="0" w:color="000000"/>
              <w:bottom w:val="single" w:sz="4" w:space="0" w:color="000000"/>
              <w:right w:val="single" w:sz="4" w:space="0" w:color="000000"/>
            </w:tcBorders>
            <w:vAlign w:val="center"/>
          </w:tcPr>
          <w:p w14:paraId="4E0EC71F"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2,4</w:t>
            </w:r>
          </w:p>
        </w:tc>
        <w:tc>
          <w:tcPr>
            <w:tcW w:w="466" w:type="dxa"/>
            <w:tcBorders>
              <w:top w:val="single" w:sz="4" w:space="0" w:color="000000"/>
              <w:left w:val="single" w:sz="4" w:space="0" w:color="000000"/>
              <w:bottom w:val="single" w:sz="4" w:space="0" w:color="000000"/>
              <w:right w:val="single" w:sz="4" w:space="0" w:color="000000"/>
            </w:tcBorders>
            <w:vAlign w:val="center"/>
          </w:tcPr>
          <w:p w14:paraId="27F9CEE6"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1,9</w:t>
            </w:r>
          </w:p>
        </w:tc>
        <w:tc>
          <w:tcPr>
            <w:tcW w:w="473" w:type="dxa"/>
            <w:tcBorders>
              <w:top w:val="single" w:sz="4" w:space="0" w:color="000000"/>
              <w:left w:val="single" w:sz="4" w:space="0" w:color="000000"/>
              <w:bottom w:val="single" w:sz="4" w:space="0" w:color="000000"/>
              <w:right w:val="single" w:sz="4" w:space="0" w:color="000000"/>
            </w:tcBorders>
            <w:vAlign w:val="center"/>
          </w:tcPr>
          <w:p w14:paraId="358310D7"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2,5</w:t>
            </w:r>
          </w:p>
        </w:tc>
        <w:tc>
          <w:tcPr>
            <w:tcW w:w="466" w:type="dxa"/>
            <w:tcBorders>
              <w:top w:val="single" w:sz="4" w:space="0" w:color="000000"/>
              <w:left w:val="single" w:sz="4" w:space="0" w:color="000000"/>
              <w:bottom w:val="single" w:sz="4" w:space="0" w:color="000000"/>
              <w:right w:val="single" w:sz="4" w:space="0" w:color="000000"/>
            </w:tcBorders>
            <w:vAlign w:val="center"/>
          </w:tcPr>
          <w:p w14:paraId="0029E64B"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3,7</w:t>
            </w:r>
          </w:p>
        </w:tc>
        <w:tc>
          <w:tcPr>
            <w:tcW w:w="469" w:type="dxa"/>
            <w:tcBorders>
              <w:top w:val="single" w:sz="4" w:space="0" w:color="000000"/>
              <w:left w:val="single" w:sz="4" w:space="0" w:color="000000"/>
              <w:bottom w:val="single" w:sz="4" w:space="0" w:color="000000"/>
              <w:right w:val="single" w:sz="4" w:space="0" w:color="000000"/>
            </w:tcBorders>
            <w:vAlign w:val="center"/>
          </w:tcPr>
          <w:p w14:paraId="62748B15"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3,3</w:t>
            </w:r>
          </w:p>
        </w:tc>
        <w:tc>
          <w:tcPr>
            <w:tcW w:w="466" w:type="dxa"/>
            <w:tcBorders>
              <w:top w:val="single" w:sz="4" w:space="0" w:color="000000"/>
              <w:left w:val="single" w:sz="4" w:space="0" w:color="000000"/>
              <w:bottom w:val="single" w:sz="4" w:space="0" w:color="000000"/>
              <w:right w:val="single" w:sz="4" w:space="0" w:color="000000"/>
            </w:tcBorders>
            <w:vAlign w:val="center"/>
          </w:tcPr>
          <w:p w14:paraId="2C089B8B"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3,9</w:t>
            </w:r>
          </w:p>
        </w:tc>
        <w:tc>
          <w:tcPr>
            <w:tcW w:w="540" w:type="dxa"/>
            <w:tcBorders>
              <w:top w:val="single" w:sz="4" w:space="0" w:color="000000"/>
              <w:left w:val="single" w:sz="4" w:space="0" w:color="000000"/>
              <w:bottom w:val="single" w:sz="4" w:space="0" w:color="000000"/>
              <w:right w:val="single" w:sz="4" w:space="0" w:color="000000"/>
            </w:tcBorders>
            <w:vAlign w:val="center"/>
          </w:tcPr>
          <w:p w14:paraId="6143EF79"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2,5</w:t>
            </w:r>
          </w:p>
        </w:tc>
        <w:tc>
          <w:tcPr>
            <w:tcW w:w="466" w:type="dxa"/>
            <w:tcBorders>
              <w:top w:val="single" w:sz="4" w:space="0" w:color="000000"/>
              <w:left w:val="single" w:sz="4" w:space="0" w:color="000000"/>
              <w:bottom w:val="single" w:sz="4" w:space="0" w:color="000000"/>
              <w:right w:val="single" w:sz="4" w:space="0" w:color="000000"/>
            </w:tcBorders>
            <w:vAlign w:val="center"/>
          </w:tcPr>
          <w:p w14:paraId="0646D5D8"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2,8</w:t>
            </w:r>
          </w:p>
        </w:tc>
        <w:tc>
          <w:tcPr>
            <w:tcW w:w="636" w:type="dxa"/>
            <w:tcBorders>
              <w:top w:val="single" w:sz="4" w:space="0" w:color="000000"/>
              <w:left w:val="single" w:sz="4" w:space="0" w:color="000000"/>
              <w:bottom w:val="single" w:sz="4" w:space="0" w:color="000000"/>
              <w:right w:val="single" w:sz="4" w:space="0" w:color="000000"/>
            </w:tcBorders>
            <w:vAlign w:val="center"/>
          </w:tcPr>
          <w:p w14:paraId="66866D9F"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2,9</w:t>
            </w:r>
          </w:p>
        </w:tc>
        <w:tc>
          <w:tcPr>
            <w:tcW w:w="474" w:type="dxa"/>
            <w:tcBorders>
              <w:top w:val="single" w:sz="4" w:space="0" w:color="000000"/>
              <w:left w:val="single" w:sz="4" w:space="0" w:color="000000"/>
              <w:bottom w:val="single" w:sz="4" w:space="0" w:color="000000"/>
              <w:right w:val="single" w:sz="4" w:space="0" w:color="000000"/>
            </w:tcBorders>
            <w:vAlign w:val="center"/>
          </w:tcPr>
          <w:p w14:paraId="4E2868C4"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3,6</w:t>
            </w:r>
          </w:p>
        </w:tc>
        <w:tc>
          <w:tcPr>
            <w:tcW w:w="673" w:type="dxa"/>
            <w:tcBorders>
              <w:top w:val="single" w:sz="4" w:space="0" w:color="000000"/>
              <w:left w:val="single" w:sz="4" w:space="0" w:color="000000"/>
              <w:bottom w:val="single" w:sz="4" w:space="0" w:color="000000"/>
              <w:right w:val="single" w:sz="4" w:space="0" w:color="000000"/>
            </w:tcBorders>
            <w:vAlign w:val="center"/>
          </w:tcPr>
          <w:p w14:paraId="7F4818A4"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3,3</w:t>
            </w:r>
          </w:p>
        </w:tc>
        <w:tc>
          <w:tcPr>
            <w:tcW w:w="473" w:type="dxa"/>
            <w:tcBorders>
              <w:top w:val="single" w:sz="4" w:space="0" w:color="000000"/>
              <w:left w:val="single" w:sz="4" w:space="0" w:color="000000"/>
              <w:bottom w:val="single" w:sz="4" w:space="0" w:color="000000"/>
              <w:right w:val="single" w:sz="4" w:space="0" w:color="000000"/>
            </w:tcBorders>
            <w:vAlign w:val="center"/>
          </w:tcPr>
          <w:p w14:paraId="0BE64BEF"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2,5</w:t>
            </w:r>
          </w:p>
        </w:tc>
        <w:tc>
          <w:tcPr>
            <w:tcW w:w="620" w:type="dxa"/>
            <w:tcBorders>
              <w:top w:val="single" w:sz="4" w:space="0" w:color="000000"/>
              <w:left w:val="single" w:sz="4" w:space="0" w:color="000000"/>
              <w:bottom w:val="single" w:sz="4" w:space="0" w:color="000000"/>
              <w:right w:val="single" w:sz="4" w:space="0" w:color="000000"/>
            </w:tcBorders>
            <w:vAlign w:val="center"/>
          </w:tcPr>
          <w:p w14:paraId="1CFBC926"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1,6</w:t>
            </w:r>
          </w:p>
        </w:tc>
        <w:tc>
          <w:tcPr>
            <w:tcW w:w="356" w:type="dxa"/>
            <w:tcBorders>
              <w:top w:val="single" w:sz="4" w:space="0" w:color="000000"/>
              <w:left w:val="single" w:sz="4" w:space="0" w:color="000000"/>
              <w:bottom w:val="single" w:sz="4" w:space="0" w:color="000000"/>
              <w:right w:val="single" w:sz="4" w:space="0" w:color="000000"/>
            </w:tcBorders>
            <w:vAlign w:val="center"/>
          </w:tcPr>
          <w:p w14:paraId="02606890" w14:textId="77777777" w:rsidR="00E71FDA" w:rsidRPr="00741E26" w:rsidRDefault="00E71FDA">
            <w:pPr>
              <w:spacing w:after="120" w:line="240" w:lineRule="auto"/>
              <w:ind w:left="-90" w:right="-5"/>
              <w:jc w:val="center"/>
              <w:rPr>
                <w:rFonts w:ascii="Times New Roman" w:eastAsia="Times New Roman" w:hAnsi="Times New Roman" w:cs="Times New Roman"/>
                <w:sz w:val="20"/>
                <w:szCs w:val="20"/>
              </w:rPr>
            </w:pPr>
          </w:p>
        </w:tc>
      </w:tr>
      <w:tr w:rsidR="00741E26" w:rsidRPr="00741E26" w14:paraId="27D35625" w14:textId="77777777">
        <w:trPr>
          <w:trHeight w:val="329"/>
        </w:trPr>
        <w:tc>
          <w:tcPr>
            <w:tcW w:w="797" w:type="dxa"/>
            <w:tcBorders>
              <w:top w:val="single" w:sz="4" w:space="0" w:color="000000"/>
              <w:left w:val="single" w:sz="4" w:space="0" w:color="000000"/>
              <w:bottom w:val="single" w:sz="4" w:space="0" w:color="000000"/>
              <w:right w:val="single" w:sz="4" w:space="0" w:color="000000"/>
            </w:tcBorders>
          </w:tcPr>
          <w:p w14:paraId="2D63A3EC" w14:textId="77777777" w:rsidR="00E71FDA" w:rsidRPr="00741E26" w:rsidRDefault="003811DE">
            <w:pPr>
              <w:spacing w:after="120" w:line="240" w:lineRule="auto"/>
              <w:ind w:left="-90" w:right="-5"/>
              <w:jc w:val="both"/>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Učesta-lost</w:t>
            </w:r>
          </w:p>
        </w:tc>
        <w:tc>
          <w:tcPr>
            <w:tcW w:w="466" w:type="dxa"/>
            <w:tcBorders>
              <w:top w:val="single" w:sz="4" w:space="0" w:color="000000"/>
              <w:left w:val="single" w:sz="4" w:space="0" w:color="000000"/>
              <w:bottom w:val="single" w:sz="4" w:space="0" w:color="000000"/>
              <w:right w:val="single" w:sz="4" w:space="0" w:color="000000"/>
            </w:tcBorders>
            <w:vAlign w:val="center"/>
          </w:tcPr>
          <w:p w14:paraId="62947158"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5,9</w:t>
            </w:r>
          </w:p>
        </w:tc>
        <w:tc>
          <w:tcPr>
            <w:tcW w:w="540" w:type="dxa"/>
            <w:tcBorders>
              <w:top w:val="single" w:sz="4" w:space="0" w:color="000000"/>
              <w:left w:val="single" w:sz="4" w:space="0" w:color="000000"/>
              <w:bottom w:val="single" w:sz="4" w:space="0" w:color="000000"/>
              <w:right w:val="single" w:sz="4" w:space="0" w:color="000000"/>
            </w:tcBorders>
            <w:vAlign w:val="center"/>
          </w:tcPr>
          <w:p w14:paraId="73CD2A49"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8,1</w:t>
            </w:r>
          </w:p>
        </w:tc>
        <w:tc>
          <w:tcPr>
            <w:tcW w:w="466" w:type="dxa"/>
            <w:tcBorders>
              <w:top w:val="single" w:sz="4" w:space="0" w:color="000000"/>
              <w:left w:val="single" w:sz="4" w:space="0" w:color="000000"/>
              <w:bottom w:val="single" w:sz="4" w:space="0" w:color="000000"/>
              <w:right w:val="single" w:sz="4" w:space="0" w:color="000000"/>
            </w:tcBorders>
            <w:vAlign w:val="center"/>
          </w:tcPr>
          <w:p w14:paraId="20DC3340"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20,0</w:t>
            </w:r>
          </w:p>
        </w:tc>
        <w:tc>
          <w:tcPr>
            <w:tcW w:w="513" w:type="dxa"/>
            <w:tcBorders>
              <w:top w:val="single" w:sz="4" w:space="0" w:color="000000"/>
              <w:left w:val="single" w:sz="4" w:space="0" w:color="000000"/>
              <w:bottom w:val="single" w:sz="4" w:space="0" w:color="000000"/>
              <w:right w:val="single" w:sz="4" w:space="0" w:color="000000"/>
            </w:tcBorders>
            <w:vAlign w:val="center"/>
          </w:tcPr>
          <w:p w14:paraId="3AA6D420"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18,9</w:t>
            </w:r>
          </w:p>
        </w:tc>
        <w:tc>
          <w:tcPr>
            <w:tcW w:w="466" w:type="dxa"/>
            <w:tcBorders>
              <w:top w:val="single" w:sz="4" w:space="0" w:color="000000"/>
              <w:left w:val="single" w:sz="4" w:space="0" w:color="000000"/>
              <w:bottom w:val="single" w:sz="4" w:space="0" w:color="000000"/>
              <w:right w:val="single" w:sz="4" w:space="0" w:color="000000"/>
            </w:tcBorders>
            <w:vAlign w:val="center"/>
          </w:tcPr>
          <w:p w14:paraId="2D249A1B"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3,6</w:t>
            </w:r>
          </w:p>
        </w:tc>
        <w:tc>
          <w:tcPr>
            <w:tcW w:w="473" w:type="dxa"/>
            <w:tcBorders>
              <w:top w:val="single" w:sz="4" w:space="0" w:color="000000"/>
              <w:left w:val="single" w:sz="4" w:space="0" w:color="000000"/>
              <w:bottom w:val="single" w:sz="4" w:space="0" w:color="000000"/>
              <w:right w:val="single" w:sz="4" w:space="0" w:color="000000"/>
            </w:tcBorders>
            <w:vAlign w:val="center"/>
          </w:tcPr>
          <w:p w14:paraId="7038C669"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3,5</w:t>
            </w:r>
          </w:p>
        </w:tc>
        <w:tc>
          <w:tcPr>
            <w:tcW w:w="466" w:type="dxa"/>
            <w:tcBorders>
              <w:top w:val="single" w:sz="4" w:space="0" w:color="000000"/>
              <w:left w:val="single" w:sz="4" w:space="0" w:color="000000"/>
              <w:bottom w:val="single" w:sz="4" w:space="0" w:color="000000"/>
              <w:right w:val="single" w:sz="4" w:space="0" w:color="000000"/>
            </w:tcBorders>
            <w:vAlign w:val="center"/>
          </w:tcPr>
          <w:p w14:paraId="4D20AAB9"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3,3</w:t>
            </w:r>
          </w:p>
        </w:tc>
        <w:tc>
          <w:tcPr>
            <w:tcW w:w="469" w:type="dxa"/>
            <w:tcBorders>
              <w:top w:val="single" w:sz="4" w:space="0" w:color="000000"/>
              <w:left w:val="single" w:sz="4" w:space="0" w:color="000000"/>
              <w:bottom w:val="single" w:sz="4" w:space="0" w:color="000000"/>
              <w:right w:val="single" w:sz="4" w:space="0" w:color="000000"/>
            </w:tcBorders>
            <w:vAlign w:val="center"/>
          </w:tcPr>
          <w:p w14:paraId="7942495B"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2,6</w:t>
            </w:r>
          </w:p>
        </w:tc>
        <w:tc>
          <w:tcPr>
            <w:tcW w:w="466" w:type="dxa"/>
            <w:tcBorders>
              <w:top w:val="single" w:sz="4" w:space="0" w:color="000000"/>
              <w:left w:val="single" w:sz="4" w:space="0" w:color="000000"/>
              <w:bottom w:val="single" w:sz="4" w:space="0" w:color="000000"/>
              <w:right w:val="single" w:sz="4" w:space="0" w:color="000000"/>
            </w:tcBorders>
            <w:vAlign w:val="center"/>
          </w:tcPr>
          <w:p w14:paraId="7F051334"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3,1</w:t>
            </w:r>
          </w:p>
        </w:tc>
        <w:tc>
          <w:tcPr>
            <w:tcW w:w="540" w:type="dxa"/>
            <w:tcBorders>
              <w:top w:val="single" w:sz="4" w:space="0" w:color="000000"/>
              <w:left w:val="single" w:sz="4" w:space="0" w:color="000000"/>
              <w:bottom w:val="single" w:sz="4" w:space="0" w:color="000000"/>
              <w:right w:val="single" w:sz="4" w:space="0" w:color="000000"/>
            </w:tcBorders>
            <w:vAlign w:val="center"/>
          </w:tcPr>
          <w:p w14:paraId="00BEA882"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3,1</w:t>
            </w:r>
          </w:p>
        </w:tc>
        <w:tc>
          <w:tcPr>
            <w:tcW w:w="466" w:type="dxa"/>
            <w:tcBorders>
              <w:top w:val="single" w:sz="4" w:space="0" w:color="000000"/>
              <w:left w:val="single" w:sz="4" w:space="0" w:color="000000"/>
              <w:bottom w:val="single" w:sz="4" w:space="0" w:color="000000"/>
              <w:right w:val="single" w:sz="4" w:space="0" w:color="000000"/>
            </w:tcBorders>
            <w:vAlign w:val="center"/>
          </w:tcPr>
          <w:p w14:paraId="2D532505"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3,5</w:t>
            </w:r>
          </w:p>
        </w:tc>
        <w:tc>
          <w:tcPr>
            <w:tcW w:w="636" w:type="dxa"/>
            <w:tcBorders>
              <w:top w:val="single" w:sz="4" w:space="0" w:color="000000"/>
              <w:left w:val="single" w:sz="4" w:space="0" w:color="000000"/>
              <w:bottom w:val="single" w:sz="4" w:space="0" w:color="000000"/>
              <w:right w:val="single" w:sz="4" w:space="0" w:color="000000"/>
            </w:tcBorders>
            <w:vAlign w:val="center"/>
          </w:tcPr>
          <w:p w14:paraId="69C00795"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7,2</w:t>
            </w:r>
          </w:p>
        </w:tc>
        <w:tc>
          <w:tcPr>
            <w:tcW w:w="474" w:type="dxa"/>
            <w:tcBorders>
              <w:top w:val="single" w:sz="4" w:space="0" w:color="000000"/>
              <w:left w:val="single" w:sz="4" w:space="0" w:color="000000"/>
              <w:bottom w:val="single" w:sz="4" w:space="0" w:color="000000"/>
              <w:right w:val="single" w:sz="4" w:space="0" w:color="000000"/>
            </w:tcBorders>
            <w:vAlign w:val="center"/>
          </w:tcPr>
          <w:p w14:paraId="06EFD183"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7,8</w:t>
            </w:r>
          </w:p>
        </w:tc>
        <w:tc>
          <w:tcPr>
            <w:tcW w:w="673" w:type="dxa"/>
            <w:tcBorders>
              <w:top w:val="single" w:sz="4" w:space="0" w:color="000000"/>
              <w:left w:val="single" w:sz="4" w:space="0" w:color="000000"/>
              <w:bottom w:val="single" w:sz="4" w:space="0" w:color="000000"/>
              <w:right w:val="single" w:sz="4" w:space="0" w:color="000000"/>
            </w:tcBorders>
            <w:vAlign w:val="center"/>
          </w:tcPr>
          <w:p w14:paraId="39453973"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2,9</w:t>
            </w:r>
          </w:p>
        </w:tc>
        <w:tc>
          <w:tcPr>
            <w:tcW w:w="473" w:type="dxa"/>
            <w:tcBorders>
              <w:top w:val="single" w:sz="4" w:space="0" w:color="000000"/>
              <w:left w:val="single" w:sz="4" w:space="0" w:color="000000"/>
              <w:bottom w:val="single" w:sz="4" w:space="0" w:color="000000"/>
              <w:right w:val="single" w:sz="4" w:space="0" w:color="000000"/>
            </w:tcBorders>
            <w:vAlign w:val="center"/>
          </w:tcPr>
          <w:p w14:paraId="2FB9C6B9"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0,7</w:t>
            </w:r>
          </w:p>
        </w:tc>
        <w:tc>
          <w:tcPr>
            <w:tcW w:w="620" w:type="dxa"/>
            <w:tcBorders>
              <w:top w:val="single" w:sz="4" w:space="0" w:color="000000"/>
              <w:left w:val="single" w:sz="4" w:space="0" w:color="000000"/>
              <w:bottom w:val="single" w:sz="4" w:space="0" w:color="000000"/>
              <w:right w:val="single" w:sz="4" w:space="0" w:color="000000"/>
            </w:tcBorders>
            <w:vAlign w:val="center"/>
          </w:tcPr>
          <w:p w14:paraId="050967CD"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0,6</w:t>
            </w:r>
          </w:p>
        </w:tc>
        <w:tc>
          <w:tcPr>
            <w:tcW w:w="356" w:type="dxa"/>
            <w:tcBorders>
              <w:top w:val="single" w:sz="4" w:space="0" w:color="000000"/>
              <w:left w:val="single" w:sz="4" w:space="0" w:color="000000"/>
              <w:bottom w:val="single" w:sz="4" w:space="0" w:color="000000"/>
              <w:right w:val="single" w:sz="4" w:space="0" w:color="000000"/>
            </w:tcBorders>
            <w:vAlign w:val="center"/>
          </w:tcPr>
          <w:p w14:paraId="54DFC69D" w14:textId="77777777" w:rsidR="00E71FDA" w:rsidRPr="00741E26" w:rsidRDefault="003811DE">
            <w:pPr>
              <w:spacing w:after="120" w:line="240" w:lineRule="auto"/>
              <w:ind w:left="-90" w:right="-5"/>
              <w:jc w:val="center"/>
              <w:rPr>
                <w:rFonts w:ascii="Times New Roman" w:eastAsia="Times New Roman" w:hAnsi="Times New Roman" w:cs="Times New Roman"/>
                <w:sz w:val="20"/>
                <w:szCs w:val="20"/>
              </w:rPr>
            </w:pPr>
            <w:r w:rsidRPr="00741E26">
              <w:rPr>
                <w:rFonts w:ascii="Times New Roman" w:eastAsia="Times New Roman" w:hAnsi="Times New Roman" w:cs="Times New Roman"/>
                <w:sz w:val="20"/>
                <w:szCs w:val="20"/>
              </w:rPr>
              <w:t>5,2</w:t>
            </w:r>
          </w:p>
        </w:tc>
      </w:tr>
    </w:tbl>
    <w:p w14:paraId="719C8C80" w14:textId="77777777" w:rsidR="00E71FDA" w:rsidRPr="00741E26" w:rsidRDefault="003811DE">
      <w:pPr>
        <w:spacing w:after="120" w:line="240" w:lineRule="auto"/>
        <w:ind w:left="32" w:right="-5"/>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 xml:space="preserve"> </w:t>
      </w:r>
    </w:p>
    <w:p w14:paraId="1DC6FA25" w14:textId="77777777" w:rsidR="00E71FDA" w:rsidRPr="00741E26" w:rsidRDefault="003811DE">
      <w:pPr>
        <w:spacing w:after="120" w:line="240" w:lineRule="auto"/>
        <w:ind w:left="32" w:right="-5"/>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 xml:space="preserve"> </w:t>
      </w:r>
    </w:p>
    <w:p w14:paraId="757729CA" w14:textId="77777777" w:rsidR="00E71FDA" w:rsidRPr="00741E26" w:rsidRDefault="003811DE">
      <w:pPr>
        <w:spacing w:after="120" w:line="240" w:lineRule="auto"/>
        <w:ind w:left="-157" w:right="-5"/>
        <w:jc w:val="center"/>
        <w:rPr>
          <w:rFonts w:ascii="Times New Roman" w:eastAsia="Times New Roman" w:hAnsi="Times New Roman" w:cs="Times New Roman"/>
          <w:sz w:val="24"/>
          <w:szCs w:val="24"/>
        </w:rPr>
      </w:pPr>
      <w:r w:rsidRPr="00741E26">
        <w:rPr>
          <w:rFonts w:ascii="Times New Roman" w:eastAsia="Times New Roman" w:hAnsi="Times New Roman" w:cs="Times New Roman"/>
          <w:noProof/>
          <w:sz w:val="24"/>
          <w:szCs w:val="24"/>
          <w:lang w:val="en-US"/>
        </w:rPr>
        <w:lastRenderedPageBreak/>
        <w:drawing>
          <wp:inline distT="0" distB="0" distL="0" distR="0" wp14:anchorId="4D21913B" wp14:editId="18980F91">
            <wp:extent cx="2735580" cy="2468880"/>
            <wp:effectExtent l="0" t="0" r="7620" b="7620"/>
            <wp:docPr id="14970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3"/>
                    <a:srcRect/>
                    <a:stretch>
                      <a:fillRect/>
                    </a:stretch>
                  </pic:blipFill>
                  <pic:spPr>
                    <a:xfrm>
                      <a:off x="0" y="0"/>
                      <a:ext cx="2735620" cy="2468916"/>
                    </a:xfrm>
                    <a:prstGeom prst="rect">
                      <a:avLst/>
                    </a:prstGeom>
                    <a:ln/>
                  </pic:spPr>
                </pic:pic>
              </a:graphicData>
            </a:graphic>
          </wp:inline>
        </w:drawing>
      </w:r>
    </w:p>
    <w:p w14:paraId="778B2E1B" w14:textId="77777777" w:rsidR="00E71FDA" w:rsidRPr="00741E26" w:rsidRDefault="003811DE" w:rsidP="006D7599">
      <w:pPr>
        <w:spacing w:after="0" w:line="240" w:lineRule="auto"/>
        <w:ind w:left="34" w:right="-6"/>
        <w:jc w:val="center"/>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Slika 1.</w:t>
      </w:r>
      <w:r w:rsidRPr="00741E26">
        <w:rPr>
          <w:rFonts w:ascii="Times New Roman" w:eastAsia="Times New Roman" w:hAnsi="Times New Roman" w:cs="Times New Roman"/>
          <w:sz w:val="24"/>
          <w:szCs w:val="24"/>
        </w:rPr>
        <w:t xml:space="preserve"> Ruža vjetrova </w:t>
      </w:r>
    </w:p>
    <w:p w14:paraId="3174A83D" w14:textId="77777777" w:rsidR="00E71FDA" w:rsidRPr="00741E26" w:rsidRDefault="003811DE">
      <w:pPr>
        <w:spacing w:after="120" w:line="240" w:lineRule="auto"/>
        <w:ind w:left="32" w:right="-5"/>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Izvor GUP Bara 2020</w:t>
      </w:r>
    </w:p>
    <w:p w14:paraId="6366EB53" w14:textId="77777777" w:rsidR="00E71FDA" w:rsidRPr="00741E26" w:rsidRDefault="00E71FDA">
      <w:pPr>
        <w:spacing w:after="120" w:line="240" w:lineRule="auto"/>
        <w:ind w:left="32" w:right="-5"/>
        <w:jc w:val="center"/>
        <w:rPr>
          <w:rFonts w:ascii="Times New Roman" w:eastAsia="Times New Roman" w:hAnsi="Times New Roman" w:cs="Times New Roman"/>
          <w:sz w:val="24"/>
          <w:szCs w:val="24"/>
        </w:rPr>
      </w:pPr>
    </w:p>
    <w:p w14:paraId="7E5EADB5" w14:textId="77777777" w:rsidR="00E71FDA" w:rsidRPr="00741E26" w:rsidRDefault="003811DE">
      <w:pPr>
        <w:spacing w:after="120" w:line="240" w:lineRule="auto"/>
        <w:ind w:left="49" w:right="-5"/>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Maksimalne brzine</w:t>
      </w:r>
      <w:r w:rsidRPr="00741E26">
        <w:rPr>
          <w:rFonts w:ascii="Times New Roman" w:eastAsia="Times New Roman" w:hAnsi="Times New Roman" w:cs="Times New Roman"/>
          <w:sz w:val="24"/>
          <w:szCs w:val="24"/>
        </w:rPr>
        <w:t xml:space="preserve"> imaju vjetrovi iz sjevernog i južnog kvadranta sa prosječnim brzinama koje ne prelaze 5 m/s. Za Bar, najveću srednju brzinu ima pravac sjever (5 m/s, sa učestalošću od 5,9%), a najveću maksimalnu brzinu sjeveroistok (18 m/s).  </w:t>
      </w:r>
    </w:p>
    <w:p w14:paraId="113B01CD" w14:textId="5ABD2B99" w:rsidR="00E71FDA" w:rsidRPr="00741E26" w:rsidRDefault="003811DE" w:rsidP="006910AA">
      <w:pPr>
        <w:spacing w:after="0" w:line="240" w:lineRule="auto"/>
        <w:ind w:left="45"/>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Ekstremni udari vjetra</w:t>
      </w:r>
      <w:r w:rsidRPr="00741E26">
        <w:rPr>
          <w:rFonts w:ascii="Times New Roman" w:eastAsia="Times New Roman" w:hAnsi="Times New Roman" w:cs="Times New Roman"/>
          <w:sz w:val="24"/>
          <w:szCs w:val="24"/>
        </w:rPr>
        <w:t xml:space="preserve"> (prema Teoriji ekstrema) čije djelovanje može poprimiti karakter elementarne nepogode imaju brzinu 20m/s za Bar. Ekstremni udari vjetra koji se javljaju jednom u sto godina iznose 51m/s. </w:t>
      </w:r>
    </w:p>
    <w:p w14:paraId="263E83CB" w14:textId="77777777" w:rsidR="006D7599" w:rsidRPr="00741E26" w:rsidRDefault="006D7599" w:rsidP="006910AA">
      <w:pPr>
        <w:spacing w:after="0" w:line="240" w:lineRule="auto"/>
        <w:ind w:left="45"/>
        <w:jc w:val="both"/>
        <w:rPr>
          <w:rFonts w:ascii="Times New Roman" w:eastAsia="Times New Roman" w:hAnsi="Times New Roman" w:cs="Times New Roman"/>
          <w:sz w:val="24"/>
          <w:szCs w:val="24"/>
        </w:rPr>
      </w:pPr>
    </w:p>
    <w:p w14:paraId="1FC0D17E" w14:textId="77777777" w:rsidR="00E71FDA" w:rsidRPr="00741E26" w:rsidRDefault="003811DE">
      <w:pPr>
        <w:pStyle w:val="Heading5"/>
        <w:spacing w:before="0" w:after="120"/>
        <w:ind w:left="27" w:right="-5"/>
        <w:jc w:val="both"/>
        <w:rPr>
          <w:rFonts w:ascii="Times New Roman" w:eastAsia="Times New Roman" w:hAnsi="Times New Roman" w:cs="Times New Roman"/>
          <w:b/>
          <w:i/>
          <w:color w:val="auto"/>
          <w:lang w:val="sr-Latn-ME"/>
        </w:rPr>
      </w:pPr>
      <w:bookmarkStart w:id="0" w:name="_Hlk58495277"/>
      <w:proofErr w:type="spellStart"/>
      <w:r w:rsidRPr="00741E26">
        <w:rPr>
          <w:rFonts w:ascii="Times New Roman" w:eastAsia="Times New Roman" w:hAnsi="Times New Roman" w:cs="Times New Roman"/>
          <w:b/>
          <w:color w:val="auto"/>
        </w:rPr>
        <w:t>Meteorolo</w:t>
      </w:r>
      <w:proofErr w:type="spellEnd"/>
      <w:r w:rsidRPr="00741E26">
        <w:rPr>
          <w:rFonts w:ascii="Times New Roman" w:eastAsia="Times New Roman" w:hAnsi="Times New Roman" w:cs="Times New Roman"/>
          <w:b/>
          <w:color w:val="auto"/>
          <w:lang w:val="sr-Latn-ME"/>
        </w:rPr>
        <w:t>š</w:t>
      </w:r>
      <w:proofErr w:type="spellStart"/>
      <w:r w:rsidRPr="00741E26">
        <w:rPr>
          <w:rFonts w:ascii="Times New Roman" w:eastAsia="Times New Roman" w:hAnsi="Times New Roman" w:cs="Times New Roman"/>
          <w:b/>
          <w:color w:val="auto"/>
        </w:rPr>
        <w:t>ke</w:t>
      </w:r>
      <w:proofErr w:type="spellEnd"/>
      <w:r w:rsidRPr="00741E26">
        <w:rPr>
          <w:rFonts w:ascii="Times New Roman" w:eastAsia="Times New Roman" w:hAnsi="Times New Roman" w:cs="Times New Roman"/>
          <w:b/>
          <w:color w:val="auto"/>
          <w:lang w:val="sr-Latn-ME"/>
        </w:rPr>
        <w:t xml:space="preserve"> </w:t>
      </w:r>
      <w:proofErr w:type="spellStart"/>
      <w:r w:rsidRPr="00741E26">
        <w:rPr>
          <w:rFonts w:ascii="Times New Roman" w:eastAsia="Times New Roman" w:hAnsi="Times New Roman" w:cs="Times New Roman"/>
          <w:b/>
          <w:color w:val="auto"/>
        </w:rPr>
        <w:t>karakteristike</w:t>
      </w:r>
      <w:proofErr w:type="spellEnd"/>
      <w:r w:rsidRPr="00741E26">
        <w:rPr>
          <w:rFonts w:ascii="Times New Roman" w:eastAsia="Times New Roman" w:hAnsi="Times New Roman" w:cs="Times New Roman"/>
          <w:b/>
          <w:color w:val="auto"/>
          <w:lang w:val="sr-Latn-ME"/>
        </w:rPr>
        <w:t xml:space="preserve"> </w:t>
      </w:r>
      <w:r w:rsidRPr="00741E26">
        <w:rPr>
          <w:rFonts w:ascii="Times New Roman" w:eastAsia="Times New Roman" w:hAnsi="Times New Roman" w:cs="Times New Roman"/>
          <w:b/>
          <w:color w:val="auto"/>
        </w:rPr>
        <w:t>mora</w:t>
      </w:r>
      <w:r w:rsidRPr="00741E26">
        <w:rPr>
          <w:rFonts w:ascii="Times New Roman" w:eastAsia="Times New Roman" w:hAnsi="Times New Roman" w:cs="Times New Roman"/>
          <w:b/>
          <w:color w:val="auto"/>
          <w:lang w:val="sr-Latn-ME"/>
        </w:rPr>
        <w:t xml:space="preserve"> </w:t>
      </w:r>
    </w:p>
    <w:p w14:paraId="43319535" w14:textId="77777777" w:rsidR="00E71FDA" w:rsidRPr="00741E26" w:rsidRDefault="003811DE">
      <w:pPr>
        <w:spacing w:after="120" w:line="240" w:lineRule="auto"/>
        <w:ind w:left="49" w:right="-5"/>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Srednja godišnja temperature mora za Bar iznosi 17,7ºC. Srednje mjesečne vrijednosti sa temperaturom višom od 20,1ºC su u periodu jun-septembar, pri čemu se najviša srednja vrijednost javlja u avgustu 23,8ºC. Korelacija između temperature mora i vazduha utvrđuje se empirijski. </w:t>
      </w:r>
    </w:p>
    <w:p w14:paraId="50D6D8CF" w14:textId="77777777" w:rsidR="006D7599" w:rsidRPr="00741E26" w:rsidRDefault="003811DE" w:rsidP="006910AA">
      <w:pPr>
        <w:spacing w:after="0" w:line="240" w:lineRule="auto"/>
        <w:ind w:left="51"/>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Smjer kretanja talasa na Crnogorskom primorju definisan je na osnovu registrovane učestalosti na pojedinim stanicama, uz izdvajanje pojava kada je more bez talasa. Na stanicama Bar i Ulcinj ovakve situacije ne postoje. Izraženu učestalost kretanja talasa na stanici Bar ima zapadni smjer (69,3%) i sjeveroistočni (14,9%). Stanje površine mora opisano je uz korišćenje međunarodne gradacije od 0 do 9, gdje je 0-glatko, mirno more, a 9-izvanredno jako uzburkano. Gradacija mirno glatko more (0) se u Baru praktično ne javlja. Najzastupljenija  je gradacija (2) – mirno talasići - 53,8%. Površinski slojevi vode dostižu temperature od 25ºC ljeti, dok temperature najdubljih slojeva vode iznose 11ºC.</w:t>
      </w:r>
    </w:p>
    <w:p w14:paraId="6035E233" w14:textId="748E0E4A" w:rsidR="00E71FDA" w:rsidRPr="00741E26" w:rsidRDefault="003811DE" w:rsidP="006910AA">
      <w:pPr>
        <w:spacing w:after="0" w:line="240" w:lineRule="auto"/>
        <w:ind w:left="51"/>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 </w:t>
      </w:r>
    </w:p>
    <w:p w14:paraId="08C71988" w14:textId="77777777" w:rsidR="003C1298" w:rsidRPr="00741E26" w:rsidRDefault="003C1298" w:rsidP="006910AA">
      <w:pPr>
        <w:spacing w:after="0" w:line="240" w:lineRule="auto"/>
        <w:ind w:left="51"/>
        <w:jc w:val="both"/>
        <w:rPr>
          <w:rFonts w:ascii="Times New Roman" w:eastAsia="Times New Roman" w:hAnsi="Times New Roman" w:cs="Times New Roman"/>
          <w:sz w:val="24"/>
          <w:szCs w:val="24"/>
        </w:rPr>
      </w:pPr>
    </w:p>
    <w:p w14:paraId="0E33B777" w14:textId="26A939CE" w:rsidR="00E71FDA" w:rsidRPr="00741E26" w:rsidRDefault="003811DE">
      <w:pPr>
        <w:spacing w:after="120" w:line="240" w:lineRule="auto"/>
        <w:ind w:left="43"/>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Kvalitet morske vode</w:t>
      </w:r>
      <w:r w:rsidRPr="00741E26">
        <w:rPr>
          <w:rFonts w:ascii="Times New Roman" w:eastAsia="Times New Roman" w:hAnsi="Times New Roman" w:cs="Times New Roman"/>
          <w:sz w:val="24"/>
          <w:szCs w:val="24"/>
          <w:vertAlign w:val="superscript"/>
        </w:rPr>
        <w:footnoteReference w:id="1"/>
      </w:r>
      <w:r w:rsidRPr="00741E26">
        <w:rPr>
          <w:rFonts w:ascii="Times New Roman" w:eastAsia="Times New Roman" w:hAnsi="Times New Roman" w:cs="Times New Roman"/>
          <w:b/>
          <w:sz w:val="24"/>
          <w:szCs w:val="24"/>
        </w:rPr>
        <w:t xml:space="preserve"> </w:t>
      </w:r>
    </w:p>
    <w:p w14:paraId="1B46C93C" w14:textId="547C0696" w:rsidR="00CE29BB" w:rsidRPr="00741E26" w:rsidRDefault="003811DE" w:rsidP="003C1298">
      <w:pPr>
        <w:spacing w:after="120" w:line="240" w:lineRule="auto"/>
        <w:ind w:left="43"/>
        <w:jc w:val="both"/>
        <w:rPr>
          <w:rFonts w:ascii="Times New Roman" w:hAnsi="Times New Roman" w:cs="Times New Roman"/>
          <w:sz w:val="24"/>
          <w:szCs w:val="24"/>
          <w:lang w:val="sr-Latn-RS"/>
        </w:rPr>
      </w:pPr>
      <w:r w:rsidRPr="00741E26">
        <w:rPr>
          <w:rFonts w:ascii="Times New Roman" w:eastAsia="Times New Roman" w:hAnsi="Times New Roman" w:cs="Times New Roman"/>
          <w:sz w:val="24"/>
          <w:szCs w:val="24"/>
        </w:rPr>
        <w:t>Javno preduzeće za upravljanje morskim dobrom već duži niz godina prati stanje sanitarnog kvaliteta morske vode na javnim kupalištima tokom ljetnje turističke sezone, shodno Zakonu</w:t>
      </w:r>
      <w:r w:rsidR="00FA2959" w:rsidRPr="00741E26">
        <w:rPr>
          <w:rFonts w:ascii="Times New Roman" w:eastAsia="Times New Roman" w:hAnsi="Times New Roman" w:cs="Times New Roman"/>
          <w:sz w:val="24"/>
          <w:szCs w:val="24"/>
        </w:rPr>
        <w:t xml:space="preserve"> o vodama(</w:t>
      </w:r>
      <w:r w:rsidRPr="00741E26">
        <w:rPr>
          <w:rFonts w:ascii="Times New Roman" w:eastAsia="Times New Roman" w:hAnsi="Times New Roman" w:cs="Times New Roman"/>
          <w:sz w:val="24"/>
          <w:szCs w:val="24"/>
        </w:rPr>
        <w:t xml:space="preserve">"Sl. </w:t>
      </w:r>
      <w:r w:rsidR="00FA2959" w:rsidRPr="00741E26">
        <w:rPr>
          <w:rFonts w:ascii="Times New Roman" w:eastAsia="Times New Roman" w:hAnsi="Times New Roman" w:cs="Times New Roman"/>
          <w:sz w:val="24"/>
          <w:szCs w:val="24"/>
        </w:rPr>
        <w:t>L</w:t>
      </w:r>
      <w:r w:rsidRPr="00741E26">
        <w:rPr>
          <w:rFonts w:ascii="Times New Roman" w:eastAsia="Times New Roman" w:hAnsi="Times New Roman" w:cs="Times New Roman"/>
          <w:sz w:val="24"/>
          <w:szCs w:val="24"/>
        </w:rPr>
        <w:t>is</w:t>
      </w:r>
      <w:r w:rsidR="00A9442F" w:rsidRPr="00741E26">
        <w:rPr>
          <w:rFonts w:ascii="Times New Roman" w:eastAsia="Times New Roman" w:hAnsi="Times New Roman" w:cs="Times New Roman"/>
          <w:sz w:val="24"/>
          <w:szCs w:val="24"/>
        </w:rPr>
        <w:t>t R</w:t>
      </w:r>
      <w:r w:rsidRPr="00741E26">
        <w:rPr>
          <w:rFonts w:ascii="Times New Roman" w:eastAsia="Times New Roman" w:hAnsi="Times New Roman" w:cs="Times New Roman"/>
          <w:sz w:val="24"/>
          <w:szCs w:val="24"/>
        </w:rPr>
        <w:t>CG" br. 27/07</w:t>
      </w:r>
      <w:r w:rsidR="00A9442F" w:rsidRPr="00741E26">
        <w:rPr>
          <w:rFonts w:ascii="Times New Roman" w:eastAsia="Times New Roman" w:hAnsi="Times New Roman" w:cs="Times New Roman"/>
          <w:sz w:val="24"/>
          <w:szCs w:val="24"/>
        </w:rPr>
        <w:t xml:space="preserve"> i „Sl.</w:t>
      </w:r>
      <w:r w:rsidR="004472CD" w:rsidRPr="00741E26">
        <w:rPr>
          <w:rFonts w:ascii="Times New Roman" w:eastAsia="Times New Roman" w:hAnsi="Times New Roman" w:cs="Times New Roman"/>
          <w:sz w:val="24"/>
          <w:szCs w:val="24"/>
        </w:rPr>
        <w:t>l</w:t>
      </w:r>
      <w:r w:rsidR="00A9442F" w:rsidRPr="00741E26">
        <w:rPr>
          <w:rFonts w:ascii="Times New Roman" w:eastAsia="Times New Roman" w:hAnsi="Times New Roman" w:cs="Times New Roman"/>
          <w:sz w:val="24"/>
          <w:szCs w:val="24"/>
        </w:rPr>
        <w:t>ist</w:t>
      </w:r>
      <w:r w:rsidR="004472CD" w:rsidRPr="00741E26">
        <w:rPr>
          <w:rFonts w:ascii="Times New Roman" w:eastAsia="Times New Roman" w:hAnsi="Times New Roman" w:cs="Times New Roman"/>
          <w:sz w:val="24"/>
          <w:szCs w:val="24"/>
        </w:rPr>
        <w:t xml:space="preserve"> CG“, br. 73/10, 32/11, 47,11, 48/15, 52/16, 80/17,  84/18 i Uredbe o klasifikaciji i kategorizaciji površinskih i podzemnih voda ("Sl. list CG" br. 2/07)</w:t>
      </w:r>
      <w:r w:rsidRPr="00741E26">
        <w:rPr>
          <w:rFonts w:ascii="Times New Roman" w:eastAsia="Times New Roman" w:hAnsi="Times New Roman" w:cs="Times New Roman"/>
          <w:sz w:val="24"/>
          <w:szCs w:val="24"/>
        </w:rPr>
        <w:t xml:space="preserve">. </w:t>
      </w:r>
    </w:p>
    <w:p w14:paraId="35159C08" w14:textId="397A1E26" w:rsidR="00CE29BB" w:rsidRPr="00741E26" w:rsidRDefault="00BD1D55" w:rsidP="003C1298">
      <w:pPr>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lastRenderedPageBreak/>
        <w:t xml:space="preserve">avajući kvalitet (K2) zabilježen je po jednom na sledećim kupalištima: “Meljine gradska plaža” (kraj maja), kupalište “Bay beach” (početak juna), kupalište “Mirišta” (kraj juna), kupalište “Vila perla” (početak jula), kupalište hotela “Palmon Bay” (početak avgusta). Na lokaciji “Yachting club”, kvalitet vode je dva puta bio klase K2 (krajem juna i sredinom avgusta). Tokom </w:t>
      </w:r>
    </w:p>
    <w:p w14:paraId="1CE35AB8" w14:textId="77777777" w:rsidR="00CE29BB" w:rsidRPr="00741E26" w:rsidRDefault="00BD1D55" w:rsidP="003C1298">
      <w:pPr>
        <w:spacing w:after="120" w:line="240" w:lineRule="auto"/>
        <w:ind w:left="43"/>
        <w:jc w:val="both"/>
        <w:rPr>
          <w:rFonts w:ascii="Times New Roman" w:eastAsia="Times New Roman" w:hAnsi="Times New Roman" w:cs="Times New Roman"/>
          <w:sz w:val="24"/>
          <w:szCs w:val="24"/>
        </w:rPr>
      </w:pPr>
      <w:r w:rsidRPr="00741E26">
        <w:rPr>
          <w:rFonts w:ascii="Times New Roman" w:hAnsi="Times New Roman" w:cs="Times New Roman"/>
          <w:sz w:val="24"/>
          <w:szCs w:val="24"/>
          <w:lang w:val="sr-Latn-RS"/>
        </w:rPr>
        <w:t xml:space="preserve">sezone, na kupalištu “Sun Resort”, kvalitet vode K2 klase bio je tri puta (početak juna, početak jula, i sredina avgusta). Takođe, isti kvalitet vode bio je ukupno četri puta na centralnom dijelu Novosadskog kupališta (kraj maja, početak juna, kraj juna i sredina jula), i pet puta na centralnom dijelu kupališta u Kumboru (kraj maja, početak juna, kraj juna, početak jula, </w:t>
      </w:r>
      <w:r w:rsidR="00CE29BB" w:rsidRPr="00741E26">
        <w:rPr>
          <w:rFonts w:ascii="Times New Roman" w:eastAsia="Times New Roman" w:hAnsi="Times New Roman" w:cs="Times New Roman"/>
          <w:sz w:val="24"/>
          <w:szCs w:val="24"/>
        </w:rPr>
        <w:t xml:space="preserve">Stanje kvaliteta morske vode na javnim kupalištima u 2018. godini praćen je po opštinama, i to Informacija o stanju životne sredine za 2018  godinu): </w:t>
      </w:r>
    </w:p>
    <w:p w14:paraId="591C0030" w14:textId="77777777" w:rsidR="00CE29BB" w:rsidRPr="00741E26" w:rsidRDefault="00CE29BB" w:rsidP="003C1298">
      <w:pPr>
        <w:autoSpaceDE w:val="0"/>
        <w:autoSpaceDN w:val="0"/>
        <w:adjustRightInd w:val="0"/>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U op</w:t>
      </w:r>
      <w:r w:rsidRPr="00741E26">
        <w:rPr>
          <w:rFonts w:ascii="Times New Roman" w:hAnsi="Times New Roman" w:cs="Times New Roman"/>
          <w:b/>
          <w:bCs/>
          <w:sz w:val="24"/>
          <w:szCs w:val="24"/>
          <w:lang w:val="sr-Latn-RS"/>
        </w:rPr>
        <w:t>štini Ulcinj</w:t>
      </w:r>
      <w:r w:rsidRPr="00741E26">
        <w:rPr>
          <w:rFonts w:ascii="Times New Roman" w:hAnsi="Times New Roman" w:cs="Times New Roman"/>
          <w:sz w:val="24"/>
          <w:szCs w:val="24"/>
          <w:lang w:val="sr-Latn-RS"/>
        </w:rPr>
        <w:t xml:space="preserve">, od ukupno 16, na 8 lokacija tokom cijele sezone morska voda je bila odličnog (K1) kvaliteta za kupanje i rekreaciju. Zadovoljavajući kvalitet (K2 klase) zabilježen je jednom (kraj maja) na kupalištu bivšeg hotela “Lido”, (početkom maja) na nudističkoj plaži “Ada Bojana”, (sredinom jula) na kupalištu “Copacabana”, (krajem avgusta) na kupalištima “Copacabana”, “Coco beach”, “Evropa beach”, “Miami” i “ Tony grill”. Na kupalištu “Mala plaža”, početkom juna i krajem avgusta kvalitet vode je bio K2 klase. </w:t>
      </w:r>
    </w:p>
    <w:p w14:paraId="224005E2" w14:textId="77777777" w:rsidR="00CE29BB" w:rsidRPr="00741E26" w:rsidRDefault="00CE29BB" w:rsidP="003C1298">
      <w:pPr>
        <w:autoSpaceDE w:val="0"/>
        <w:autoSpaceDN w:val="0"/>
        <w:adjustRightInd w:val="0"/>
        <w:spacing w:after="120" w:line="240" w:lineRule="auto"/>
        <w:ind w:left="43"/>
        <w:jc w:val="both"/>
        <w:rPr>
          <w:rFonts w:ascii="Times New Roman" w:hAnsi="Times New Roman" w:cs="Times New Roman"/>
          <w:i/>
          <w:iCs/>
          <w:sz w:val="24"/>
          <w:szCs w:val="24"/>
          <w:lang w:val="sr-Latn-RS"/>
        </w:rPr>
      </w:pPr>
      <w:r w:rsidRPr="00741E26">
        <w:rPr>
          <w:rFonts w:ascii="Times New Roman" w:hAnsi="Times New Roman" w:cs="Times New Roman"/>
          <w:i/>
          <w:iCs/>
          <w:sz w:val="24"/>
          <w:szCs w:val="24"/>
          <w:lang w:val="sr-Latn-RS"/>
        </w:rPr>
        <w:t xml:space="preserve">U </w:t>
      </w:r>
      <w:r w:rsidRPr="00741E26">
        <w:rPr>
          <w:rFonts w:ascii="Times New Roman" w:hAnsi="Times New Roman" w:cs="Times New Roman"/>
          <w:b/>
          <w:bCs/>
          <w:i/>
          <w:iCs/>
          <w:sz w:val="24"/>
          <w:szCs w:val="24"/>
          <w:lang w:val="sr-Latn-RS"/>
        </w:rPr>
        <w:t>opštini Bar</w:t>
      </w:r>
      <w:r w:rsidRPr="00741E26">
        <w:rPr>
          <w:rFonts w:ascii="Times New Roman" w:hAnsi="Times New Roman" w:cs="Times New Roman"/>
          <w:i/>
          <w:iCs/>
          <w:sz w:val="24"/>
          <w:szCs w:val="24"/>
          <w:lang w:val="sr-Latn-RS"/>
        </w:rPr>
        <w:t xml:space="preserve">, analiza je odrađena na 12 lokacija, od čega je kvalitet vode na 8 kupališta bio odličan (K1 klase) tokom cijele sezone, dok je po jednom (sredinom avgusta) na kupalištima “Paradiso” i “Žukotrlica - zapadni dio” voda bila zadovoljavajućeg (K2) kvaliteta. Na kupalištima “Žukotrlica - centralni dio” (kraj maja i sredina avgusta) i “Veliki pijesak - centralni dio” (početak jula i početak septembra) dva puta je zabilježen kvalitet K2 klase. </w:t>
      </w:r>
    </w:p>
    <w:p w14:paraId="0D2E7DC8" w14:textId="77777777" w:rsidR="00CE29BB" w:rsidRPr="00741E26" w:rsidRDefault="00CE29BB" w:rsidP="003C1298">
      <w:pPr>
        <w:autoSpaceDE w:val="0"/>
        <w:autoSpaceDN w:val="0"/>
        <w:adjustRightInd w:val="0"/>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Na 23, od ukupno 27 kupališta, u </w:t>
      </w:r>
      <w:r w:rsidRPr="00741E26">
        <w:rPr>
          <w:rFonts w:ascii="Times New Roman" w:hAnsi="Times New Roman" w:cs="Times New Roman"/>
          <w:b/>
          <w:bCs/>
          <w:sz w:val="24"/>
          <w:szCs w:val="24"/>
          <w:lang w:val="sr-Latn-RS"/>
        </w:rPr>
        <w:t xml:space="preserve">opštini Budva </w:t>
      </w:r>
      <w:r w:rsidRPr="00741E26">
        <w:rPr>
          <w:rFonts w:ascii="Times New Roman" w:hAnsi="Times New Roman" w:cs="Times New Roman"/>
          <w:sz w:val="24"/>
          <w:szCs w:val="24"/>
          <w:lang w:val="sr-Latn-RS"/>
        </w:rPr>
        <w:t xml:space="preserve">voda je bila odličnog kvaliteta (K1) tokom cijele sezone. Zadovoljavajući kvalitet vode (K2) zabilježen je po jednom na kupalištima “Istočna sveto-stefanska plaža” (kraj juna), “Ponta Petrovac” (početak jula) i kupalište “Greco” (sredina avgusta). Isti kvalitet je bio i na centralnom dijelu Petrovačke plaže, i to krajem maja i krajem avgusta. </w:t>
      </w:r>
    </w:p>
    <w:p w14:paraId="4B9C0A7E" w14:textId="77777777" w:rsidR="00CE29BB" w:rsidRPr="00741E26" w:rsidRDefault="00CE29BB" w:rsidP="003C1298">
      <w:pPr>
        <w:autoSpaceDE w:val="0"/>
        <w:autoSpaceDN w:val="0"/>
        <w:adjustRightInd w:val="0"/>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U </w:t>
      </w:r>
      <w:r w:rsidRPr="00741E26">
        <w:rPr>
          <w:rFonts w:ascii="Times New Roman" w:hAnsi="Times New Roman" w:cs="Times New Roman"/>
          <w:b/>
          <w:bCs/>
          <w:sz w:val="24"/>
          <w:szCs w:val="24"/>
          <w:lang w:val="sr-Latn-RS"/>
        </w:rPr>
        <w:t>opštini Tivat</w:t>
      </w:r>
      <w:r w:rsidRPr="00741E26">
        <w:rPr>
          <w:rFonts w:ascii="Times New Roman" w:hAnsi="Times New Roman" w:cs="Times New Roman"/>
          <w:sz w:val="24"/>
          <w:szCs w:val="24"/>
          <w:lang w:val="sr-Latn-RS"/>
        </w:rPr>
        <w:t xml:space="preserve">, na 5 od 9 praćenih lokacija, kvalitet vode bio je odličan (K1) tokom cijele sezone, dok je na kupalištu hotela “Kamelija” u 3 ispitivanja (početak jula, početak avgusta i sredina septembra) zabilježen zadovoljavajući (K2) kvalitet vode. Na kupalištu “Almara beach” dva puta (sredinom i krajem septembra) je zabilježen kvalitet K2 klase. Isti kvalitet je po jednom bio i na kupalištu “Anderba i Volat” (kraj avgusta) i na kupalištu hotela “Plavi horizonti” (kraj septembra). </w:t>
      </w:r>
    </w:p>
    <w:p w14:paraId="3C4B5D63" w14:textId="77777777" w:rsidR="00CE29BB" w:rsidRPr="00741E26" w:rsidRDefault="00CE29BB" w:rsidP="003C1298">
      <w:pPr>
        <w:autoSpaceDE w:val="0"/>
        <w:autoSpaceDN w:val="0"/>
        <w:adjustRightInd w:val="0"/>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Od ukupno 15 lokacija, na kojima je praćen kvalitet morske vode u </w:t>
      </w:r>
      <w:r w:rsidRPr="00741E26">
        <w:rPr>
          <w:rFonts w:ascii="Times New Roman" w:hAnsi="Times New Roman" w:cs="Times New Roman"/>
          <w:b/>
          <w:bCs/>
          <w:sz w:val="24"/>
          <w:szCs w:val="24"/>
          <w:lang w:val="sr-Latn-RS"/>
        </w:rPr>
        <w:t>opštini Kotor</w:t>
      </w:r>
      <w:r w:rsidRPr="00741E26">
        <w:rPr>
          <w:rFonts w:ascii="Times New Roman" w:hAnsi="Times New Roman" w:cs="Times New Roman"/>
          <w:sz w:val="24"/>
          <w:szCs w:val="24"/>
          <w:lang w:val="sr-Latn-RS"/>
        </w:rPr>
        <w:t xml:space="preserve">, odličan kvalitet (K1) tokom cijele sezone zabilježen je na 11 kupališta. Zadovoljavajući kvalitet (K2) zabilježen je po jednom na kupalištima “Sveti Stasije” (kraj maja) i “hotel Teuta” (sredina avgusta). Zadovoljavajući kvalitet vode (K2) evidentiran je pet puta na kupalištu “Benovo - centralni dio” (kraj maja, početak juna, kraj juna, sredina avgusta, kraj septembra) i sedam puta na kupalištu “Žuta plaža” (kraj maja, početak jula, sredina jula, početak avgusta, sredina avgusta, kraj avgusta, kraj septembra). </w:t>
      </w:r>
    </w:p>
    <w:p w14:paraId="315360E8" w14:textId="324A8219" w:rsidR="00BD1D55" w:rsidRPr="00741E26" w:rsidRDefault="00CE29BB" w:rsidP="003C1298">
      <w:pPr>
        <w:tabs>
          <w:tab w:val="left" w:pos="5103"/>
        </w:tabs>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U </w:t>
      </w:r>
      <w:r w:rsidRPr="00741E26">
        <w:rPr>
          <w:rFonts w:ascii="Times New Roman" w:hAnsi="Times New Roman" w:cs="Times New Roman"/>
          <w:b/>
          <w:bCs/>
          <w:sz w:val="24"/>
          <w:szCs w:val="24"/>
          <w:lang w:val="sr-Latn-RS"/>
        </w:rPr>
        <w:t>opštini Herceg Novi</w:t>
      </w:r>
      <w:r w:rsidRPr="00741E26">
        <w:rPr>
          <w:rFonts w:ascii="Times New Roman" w:hAnsi="Times New Roman" w:cs="Times New Roman"/>
          <w:sz w:val="24"/>
          <w:szCs w:val="24"/>
          <w:lang w:val="sr-Latn-RS"/>
        </w:rPr>
        <w:t>, od ukupno 21 kupališta na kojima je praćen kvalitet vode, na 12 je tokom cijele sezone kvalitet vode bio odličan (K1) za kupanje i rekreaciju. Zadovolj</w:t>
      </w:r>
      <w:r w:rsidR="00BD1D55" w:rsidRPr="00741E26">
        <w:rPr>
          <w:rFonts w:ascii="Times New Roman" w:hAnsi="Times New Roman" w:cs="Times New Roman"/>
          <w:sz w:val="24"/>
          <w:szCs w:val="24"/>
          <w:lang w:val="sr-Latn-RS"/>
        </w:rPr>
        <w:t>početak avgusta).</w:t>
      </w:r>
    </w:p>
    <w:p w14:paraId="23CD38DD" w14:textId="4EF7DCF8" w:rsidR="00F22A02" w:rsidRPr="00741E26" w:rsidRDefault="00F22A02" w:rsidP="003C1298">
      <w:pPr>
        <w:tabs>
          <w:tab w:val="left" w:pos="5103"/>
        </w:tabs>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Napominjemo da u Informaciji o</w:t>
      </w:r>
      <w:r w:rsidR="007738C5" w:rsidRPr="00741E26">
        <w:rPr>
          <w:rFonts w:ascii="Times New Roman" w:hAnsi="Times New Roman" w:cs="Times New Roman"/>
          <w:sz w:val="24"/>
          <w:szCs w:val="24"/>
          <w:lang w:val="sr-Latn-RS"/>
        </w:rPr>
        <w:t xml:space="preserve"> stanju životne sredine  u Crnoj Gori za 2019.godinu</w:t>
      </w:r>
      <w:r w:rsidRPr="00741E26">
        <w:rPr>
          <w:rFonts w:ascii="Times New Roman" w:hAnsi="Times New Roman" w:cs="Times New Roman"/>
          <w:sz w:val="24"/>
          <w:szCs w:val="24"/>
          <w:lang w:val="sr-Latn-RS"/>
        </w:rPr>
        <w:t xml:space="preserve"> </w:t>
      </w:r>
      <w:r w:rsidR="007738C5" w:rsidRPr="00741E26">
        <w:rPr>
          <w:rFonts w:ascii="Times New Roman" w:hAnsi="Times New Roman" w:cs="Times New Roman"/>
          <w:sz w:val="24"/>
          <w:szCs w:val="24"/>
          <w:lang w:val="sr-Latn-RS"/>
        </w:rPr>
        <w:t xml:space="preserve"> nije dat poseban konkretan prikaz podataka za Bar.</w:t>
      </w:r>
      <w:r w:rsidRPr="00741E26">
        <w:rPr>
          <w:rFonts w:ascii="Times New Roman" w:hAnsi="Times New Roman" w:cs="Times New Roman"/>
          <w:sz w:val="24"/>
          <w:szCs w:val="24"/>
          <w:lang w:val="sr-Latn-RS"/>
        </w:rPr>
        <w:t>.</w:t>
      </w:r>
    </w:p>
    <w:p w14:paraId="293B3193" w14:textId="77777777" w:rsidR="00D56DE5" w:rsidRPr="00741E26" w:rsidRDefault="00F22A02" w:rsidP="003C1298">
      <w:pPr>
        <w:autoSpaceDE w:val="0"/>
        <w:autoSpaceDN w:val="0"/>
        <w:adjustRightInd w:val="0"/>
        <w:spacing w:after="120"/>
        <w:ind w:left="43"/>
        <w:jc w:val="both"/>
        <w:rPr>
          <w:rFonts w:ascii="Times New Roman" w:eastAsiaTheme="minorHAnsi" w:hAnsi="Times New Roman" w:cs="Times New Roman"/>
          <w:sz w:val="24"/>
          <w:szCs w:val="24"/>
          <w:lang w:val="sr-Latn-RS"/>
        </w:rPr>
      </w:pPr>
      <w:r w:rsidRPr="00741E26">
        <w:rPr>
          <w:rFonts w:ascii="Times New Roman" w:hAnsi="Times New Roman" w:cs="Times New Roman"/>
          <w:sz w:val="24"/>
          <w:szCs w:val="24"/>
          <w:lang w:val="sr-Latn-RS"/>
        </w:rPr>
        <w:lastRenderedPageBreak/>
        <w:t xml:space="preserve">Ali, </w:t>
      </w:r>
      <w:r w:rsidR="00004DC5" w:rsidRPr="00741E26">
        <w:rPr>
          <w:rFonts w:ascii="Times New Roman" w:hAnsi="Times New Roman" w:cs="Times New Roman"/>
          <w:sz w:val="24"/>
          <w:szCs w:val="24"/>
          <w:lang w:val="sr-Latn-RS"/>
        </w:rPr>
        <w:t xml:space="preserve">došli smo do podataka o vodi za kupanja preko sajta </w:t>
      </w:r>
      <w:r w:rsidR="00D56DE5" w:rsidRPr="00741E26">
        <w:rPr>
          <w:rFonts w:ascii="Times New Roman" w:hAnsi="Times New Roman" w:cs="Times New Roman"/>
          <w:sz w:val="24"/>
          <w:szCs w:val="24"/>
          <w:lang w:val="sr-Latn-RS"/>
        </w:rPr>
        <w:t xml:space="preserve">JP Morsko dobro iz Budve: </w:t>
      </w:r>
      <w:r w:rsidR="00D56DE5" w:rsidRPr="00741E26">
        <w:rPr>
          <w:rFonts w:ascii="Times New Roman" w:eastAsiaTheme="minorHAnsi" w:hAnsi="Times New Roman" w:cs="Times New Roman"/>
          <w:sz w:val="24"/>
          <w:szCs w:val="24"/>
          <w:lang w:val="sr-Latn-RS"/>
        </w:rPr>
        <w:t xml:space="preserve">JP “Morsko dobro” duži niz godina prati stanje sanitarnog kvaliteta morske vode na javnim kupalištima tokom ljetnje turističke sezone. Klasifikacija i kategorizacija kvaliteta morske vode za kupanje radi se na osnovu Uredbe o klasifikaciji i kategorizaciji površinskih i podzemnih voda (“Sl. list CG”. br. 02/07). </w:t>
      </w:r>
    </w:p>
    <w:p w14:paraId="5EE98A93" w14:textId="77777777" w:rsidR="00D56DE5" w:rsidRPr="00741E26" w:rsidRDefault="00D56DE5" w:rsidP="003C1298">
      <w:pPr>
        <w:pStyle w:val="NormalWeb"/>
        <w:shd w:val="clear" w:color="auto" w:fill="FFFFFF"/>
        <w:spacing w:before="0" w:beforeAutospacing="0" w:after="120" w:afterAutospacing="0"/>
        <w:ind w:left="43"/>
        <w:jc w:val="both"/>
        <w:rPr>
          <w:lang w:val="sr-Latn-RS"/>
        </w:rPr>
      </w:pPr>
      <w:r w:rsidRPr="00741E26">
        <w:rPr>
          <w:lang w:val="sr-Latn-RS"/>
        </w:rPr>
        <w:t>Rezultati analize kvaliteta morske vode za 110 lokacija, koju je Institut za biologiju mora sproveo u periodu od 23. do 24. jula 2020. godine, pokazali su da je na 91,0% lokacija morska voda bila odličnog kvaliteta, na 5,5% lokacija dobrog, dok je na 3,5% lokacija voda bila zadovoljavajućeg kvaliteta. Ovi rezultati potvrđuju da je morska voda na crnogorskim kupalištima veoma dobrog kvaliteta, tj. da je sanitarno ispravna, te bezbjedna za kupanje i rekreaciju. </w:t>
      </w:r>
    </w:p>
    <w:p w14:paraId="40760FC1" w14:textId="77777777" w:rsidR="00D56DE5" w:rsidRPr="00741E26" w:rsidRDefault="00D56DE5" w:rsidP="003C1298">
      <w:pPr>
        <w:pStyle w:val="NormalWeb"/>
        <w:shd w:val="clear" w:color="auto" w:fill="FFFFFF"/>
        <w:spacing w:before="0" w:beforeAutospacing="0" w:after="120" w:afterAutospacing="0"/>
        <w:ind w:left="43"/>
        <w:jc w:val="both"/>
        <w:rPr>
          <w:lang w:val="sr-Latn-RS"/>
        </w:rPr>
      </w:pPr>
      <w:r w:rsidRPr="00741E26">
        <w:rPr>
          <w:lang w:val="sr-Latn-RS"/>
        </w:rPr>
        <w:t>Klasifikacija voda za kupanje u okviru ovogodišnjeg Programa praćenja sanitarnog kvaliteta morske vode vrši se u skladu sa članom 8 Pravilnika o načinu i rokovima za sprovođenje mjera obezbjeđivanja očuvanja, zaštite i poboljšanja kvaliteta vode za kupanje, kojim se vode za kupanje klasifikuju kao: "odlične", "dobre", "zadovoljavajuće" i "loše".</w:t>
      </w:r>
    </w:p>
    <w:p w14:paraId="0C473D9A" w14:textId="77777777" w:rsidR="00D56DE5" w:rsidRPr="00741E26" w:rsidRDefault="00D56DE5" w:rsidP="003C1298">
      <w:pPr>
        <w:pStyle w:val="NormalWeb"/>
        <w:shd w:val="clear" w:color="auto" w:fill="FFFFFF"/>
        <w:spacing w:before="0" w:beforeAutospacing="0" w:after="120" w:afterAutospacing="0"/>
        <w:ind w:left="43"/>
        <w:jc w:val="both"/>
        <w:rPr>
          <w:lang w:val="sr-Latn-RS"/>
        </w:rPr>
      </w:pPr>
      <w:r w:rsidRPr="00741E26">
        <w:rPr>
          <w:lang w:val="sr-Latn-RS"/>
        </w:rPr>
        <w:t xml:space="preserve">U akciji ispitivanja vode za kupanje koja je </w:t>
      </w:r>
      <w:r w:rsidRPr="00741E26">
        <w:rPr>
          <w:b/>
          <w:bCs/>
          <w:lang w:val="sr-Latn-RS"/>
        </w:rPr>
        <w:t>sprovedena 23 i 24 jula 2020.</w:t>
      </w:r>
      <w:r w:rsidRPr="00741E26">
        <w:rPr>
          <w:lang w:val="sr-Latn-RS"/>
        </w:rPr>
        <w:t xml:space="preserve"> godine “od ukupno 18 lokacija na kojima se radi analiza kvaliteta vode u opštini Ulcinj, na njih 16 voda je bila odličnog kvaliteta, dok je na 2 kupališta voda bila dobrog kvaliteta. </w:t>
      </w:r>
      <w:r w:rsidRPr="00741E26">
        <w:rPr>
          <w:b/>
          <w:bCs/>
          <w:lang w:val="sr-Latn-RS"/>
        </w:rPr>
        <w:t>U Baru je kvalitet vode na svih 15 lokacija bio odličan,</w:t>
      </w:r>
      <w:r w:rsidRPr="00741E26">
        <w:rPr>
          <w:lang w:val="sr-Latn-RS"/>
        </w:rPr>
        <w:t xml:space="preserve"> kao i u Budvi gdje je na svih 32 lokacije voda bila odličnog kvaliteta. U Bokokotorskom zalivu, u opštini Tivat, na 8 lokacija morska voda je bila odličnog kvaliteta, a na 1 lokaciji zadovoljavajućeg kvaliteta. U Kotoru na 12 lokacija voda bila odličnog, na 2 lokacije dobrog, i na 1 zadovoljavajućeg kvaliteta. Kada je u pitanju opština Herceg Novi, uzorkovana je voda na ukupno 21 lokaciji, od čega je na njih 17 voda bila odličnog, na 2 lokacije dobrog, a na 1 zadovoljavajućeg kvaliteta”</w:t>
      </w:r>
      <w:r w:rsidRPr="00741E26">
        <w:rPr>
          <w:rStyle w:val="FootnoteReference"/>
        </w:rPr>
        <w:footnoteReference w:id="2"/>
      </w:r>
      <w:r w:rsidRPr="00741E26">
        <w:rPr>
          <w:lang w:val="sr-Latn-RS"/>
        </w:rPr>
        <w:t>.</w:t>
      </w:r>
    </w:p>
    <w:p w14:paraId="2412F24C" w14:textId="77777777" w:rsidR="00D56DE5" w:rsidRPr="00741E26" w:rsidRDefault="00D56DE5" w:rsidP="003C1298">
      <w:pPr>
        <w:pStyle w:val="NormalWeb"/>
        <w:shd w:val="clear" w:color="auto" w:fill="FFFFFF"/>
        <w:spacing w:before="0" w:beforeAutospacing="0" w:after="120" w:afterAutospacing="0"/>
        <w:ind w:left="43"/>
        <w:jc w:val="center"/>
      </w:pPr>
      <w:r w:rsidRPr="00741E26">
        <w:rPr>
          <w:noProof/>
        </w:rPr>
        <w:drawing>
          <wp:inline distT="0" distB="0" distL="0" distR="0" wp14:anchorId="6AC21C49" wp14:editId="471B0589">
            <wp:extent cx="5106049" cy="1744980"/>
            <wp:effectExtent l="0" t="0" r="0" b="7620"/>
            <wp:docPr id="149668" name="Picture 14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09112" cy="1746027"/>
                    </a:xfrm>
                    <a:prstGeom prst="rect">
                      <a:avLst/>
                    </a:prstGeom>
                    <a:noFill/>
                    <a:ln>
                      <a:noFill/>
                    </a:ln>
                  </pic:spPr>
                </pic:pic>
              </a:graphicData>
            </a:graphic>
          </wp:inline>
        </w:drawing>
      </w:r>
    </w:p>
    <w:p w14:paraId="05E60DAD" w14:textId="639EAA04" w:rsidR="00D56DE5" w:rsidRPr="00741E26" w:rsidRDefault="00D56DE5" w:rsidP="003C1298">
      <w:pPr>
        <w:pStyle w:val="NormalWeb"/>
        <w:shd w:val="clear" w:color="auto" w:fill="FFFFFF"/>
        <w:spacing w:before="0" w:beforeAutospacing="0" w:after="0" w:afterAutospacing="0"/>
        <w:ind w:left="43"/>
        <w:jc w:val="center"/>
        <w:rPr>
          <w:lang w:val="it-IT"/>
        </w:rPr>
      </w:pPr>
      <w:r w:rsidRPr="00741E26">
        <w:rPr>
          <w:b/>
          <w:bCs/>
          <w:lang w:val="it-IT"/>
        </w:rPr>
        <w:t xml:space="preserve">Grafikon </w:t>
      </w:r>
      <w:r w:rsidR="00A3457D" w:rsidRPr="00741E26">
        <w:rPr>
          <w:b/>
          <w:bCs/>
          <w:lang w:val="it-IT"/>
        </w:rPr>
        <w:t>1</w:t>
      </w:r>
      <w:r w:rsidRPr="00741E26">
        <w:rPr>
          <w:b/>
          <w:bCs/>
          <w:lang w:val="it-IT"/>
        </w:rPr>
        <w:t xml:space="preserve">. </w:t>
      </w:r>
      <w:r w:rsidRPr="00741E26">
        <w:rPr>
          <w:lang w:val="it-IT"/>
        </w:rPr>
        <w:t xml:space="preserve"> Rezultat morske vode za kupanje u Baru</w:t>
      </w:r>
    </w:p>
    <w:p w14:paraId="65A764EF" w14:textId="26FF51A5" w:rsidR="00D56DE5" w:rsidRPr="00741E26" w:rsidRDefault="00D56DE5" w:rsidP="003C1298">
      <w:pPr>
        <w:pStyle w:val="NormalWeb"/>
        <w:shd w:val="clear" w:color="auto" w:fill="FFFFFF"/>
        <w:spacing w:before="0" w:beforeAutospacing="0" w:after="120" w:afterAutospacing="0"/>
        <w:ind w:left="43"/>
        <w:jc w:val="center"/>
      </w:pPr>
      <w:proofErr w:type="spellStart"/>
      <w:r w:rsidRPr="00741E26">
        <w:rPr>
          <w:b/>
          <w:bCs/>
        </w:rPr>
        <w:t>Izvor</w:t>
      </w:r>
      <w:proofErr w:type="spellEnd"/>
      <w:r w:rsidRPr="00741E26">
        <w:rPr>
          <w:b/>
          <w:bCs/>
        </w:rPr>
        <w:t>:</w:t>
      </w:r>
      <w:r w:rsidRPr="00741E26">
        <w:t xml:space="preserve"> JP za </w:t>
      </w:r>
      <w:proofErr w:type="spellStart"/>
      <w:r w:rsidRPr="00741E26">
        <w:t>upravljanje</w:t>
      </w:r>
      <w:proofErr w:type="spellEnd"/>
      <w:r w:rsidRPr="00741E26">
        <w:t xml:space="preserve"> </w:t>
      </w:r>
      <w:proofErr w:type="spellStart"/>
      <w:r w:rsidRPr="00741E26">
        <w:t>morskim</w:t>
      </w:r>
      <w:proofErr w:type="spellEnd"/>
      <w:r w:rsidRPr="00741E26">
        <w:t xml:space="preserve"> </w:t>
      </w:r>
      <w:proofErr w:type="spellStart"/>
      <w:r w:rsidRPr="00741E26">
        <w:t>dobrom</w:t>
      </w:r>
      <w:proofErr w:type="spellEnd"/>
      <w:r w:rsidRPr="00741E26">
        <w:t xml:space="preserve">, </w:t>
      </w:r>
      <w:proofErr w:type="spellStart"/>
      <w:r w:rsidRPr="00741E26">
        <w:t>Budva</w:t>
      </w:r>
      <w:proofErr w:type="spellEnd"/>
    </w:p>
    <w:p w14:paraId="61D822C7" w14:textId="77777777" w:rsidR="00D56DE5" w:rsidRPr="00741E26" w:rsidRDefault="00D56DE5" w:rsidP="003C1298">
      <w:pPr>
        <w:pStyle w:val="NormalWeb"/>
        <w:shd w:val="clear" w:color="auto" w:fill="FFFFFF"/>
        <w:spacing w:before="0" w:beforeAutospacing="0" w:after="120" w:afterAutospacing="0"/>
        <w:ind w:left="43"/>
        <w:jc w:val="both"/>
      </w:pPr>
      <w:proofErr w:type="spellStart"/>
      <w:r w:rsidRPr="00741E26">
        <w:t>Statistika</w:t>
      </w:r>
      <w:proofErr w:type="spellEnd"/>
      <w:r w:rsidRPr="00741E26">
        <w:t xml:space="preserve"> </w:t>
      </w:r>
      <w:proofErr w:type="spellStart"/>
      <w:r w:rsidRPr="00741E26">
        <w:t>ispitivanja</w:t>
      </w:r>
      <w:proofErr w:type="spellEnd"/>
      <w:r w:rsidRPr="00741E26">
        <w:t>:</w:t>
      </w:r>
    </w:p>
    <w:p w14:paraId="3BBB1318" w14:textId="77777777" w:rsidR="00D56DE5" w:rsidRPr="00741E26" w:rsidRDefault="00D56DE5" w:rsidP="003C1298">
      <w:pPr>
        <w:pStyle w:val="NormalWeb"/>
        <w:shd w:val="clear" w:color="auto" w:fill="FFFFFF"/>
        <w:spacing w:before="0" w:beforeAutospacing="0" w:after="120" w:afterAutospacing="0"/>
        <w:ind w:left="43"/>
        <w:jc w:val="both"/>
      </w:pPr>
      <w:r w:rsidRPr="00741E26">
        <w:rPr>
          <w:noProof/>
        </w:rPr>
        <w:drawing>
          <wp:inline distT="0" distB="0" distL="0" distR="0" wp14:anchorId="026F9AD6" wp14:editId="0E93B187">
            <wp:extent cx="5059680" cy="741586"/>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91921" cy="746311"/>
                    </a:xfrm>
                    <a:prstGeom prst="rect">
                      <a:avLst/>
                    </a:prstGeom>
                    <a:noFill/>
                    <a:ln>
                      <a:noFill/>
                    </a:ln>
                  </pic:spPr>
                </pic:pic>
              </a:graphicData>
            </a:graphic>
          </wp:inline>
        </w:drawing>
      </w:r>
    </w:p>
    <w:p w14:paraId="12D861A7" w14:textId="77777777" w:rsidR="00D56DE5" w:rsidRPr="00741E26" w:rsidRDefault="00D56DE5" w:rsidP="003C1298">
      <w:pPr>
        <w:pStyle w:val="NormalWeb"/>
        <w:shd w:val="clear" w:color="auto" w:fill="FFFFFF"/>
        <w:spacing w:before="0" w:beforeAutospacing="0" w:after="120" w:afterAutospacing="0"/>
        <w:ind w:left="43"/>
        <w:jc w:val="both"/>
      </w:pPr>
      <w:proofErr w:type="spellStart"/>
      <w:r w:rsidRPr="00741E26">
        <w:rPr>
          <w:b/>
          <w:bCs/>
        </w:rPr>
        <w:t>Izvor</w:t>
      </w:r>
      <w:proofErr w:type="spellEnd"/>
      <w:r w:rsidRPr="00741E26">
        <w:rPr>
          <w:b/>
          <w:bCs/>
        </w:rPr>
        <w:t>:</w:t>
      </w:r>
      <w:r w:rsidRPr="00741E26">
        <w:t xml:space="preserve"> JP za </w:t>
      </w:r>
      <w:proofErr w:type="spellStart"/>
      <w:r w:rsidRPr="00741E26">
        <w:t>upravljanje</w:t>
      </w:r>
      <w:proofErr w:type="spellEnd"/>
      <w:r w:rsidRPr="00741E26">
        <w:t xml:space="preserve"> </w:t>
      </w:r>
      <w:proofErr w:type="spellStart"/>
      <w:r w:rsidRPr="00741E26">
        <w:t>morskim</w:t>
      </w:r>
      <w:proofErr w:type="spellEnd"/>
      <w:r w:rsidRPr="00741E26">
        <w:t xml:space="preserve"> </w:t>
      </w:r>
      <w:proofErr w:type="spellStart"/>
      <w:r w:rsidRPr="00741E26">
        <w:t>dobrom</w:t>
      </w:r>
      <w:proofErr w:type="spellEnd"/>
      <w:r w:rsidRPr="00741E26">
        <w:t xml:space="preserve">, </w:t>
      </w:r>
      <w:proofErr w:type="spellStart"/>
      <w:r w:rsidRPr="00741E26">
        <w:t>Budva</w:t>
      </w:r>
      <w:proofErr w:type="spellEnd"/>
      <w:r w:rsidRPr="00741E26">
        <w:t xml:space="preserve"> </w:t>
      </w:r>
    </w:p>
    <w:p w14:paraId="122706A8" w14:textId="77777777" w:rsidR="00D56DE5" w:rsidRPr="00741E26" w:rsidRDefault="00D56DE5" w:rsidP="003C1298">
      <w:pPr>
        <w:autoSpaceDE w:val="0"/>
        <w:autoSpaceDN w:val="0"/>
        <w:adjustRightInd w:val="0"/>
        <w:spacing w:after="120"/>
        <w:ind w:left="43"/>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lastRenderedPageBreak/>
        <w:t>Na osnovu člana 13 Uredbe o klasifikaciji i kategorizaciji površinskih i podzemnih  voda (“Sl. list CG”. br. 027/07), morske vode za kupanje i rekreaciju, na osnovu obavezujućih mikrobioloških parametara (Esherichia coli i Interstinal enterococci), razvrstavaju se u dvije klase i to: klasa K1 – odlične i klasa K2 – zadovoljavajuće, dok se uzorci čije vrijednosti prelaze propisane granice za ove dvije klase svrstavaju u grupu VK – van klase</w:t>
      </w:r>
    </w:p>
    <w:p w14:paraId="7E371D57" w14:textId="77777777" w:rsidR="00D56DE5" w:rsidRPr="00741E26" w:rsidRDefault="00D56DE5" w:rsidP="003C1298">
      <w:pPr>
        <w:autoSpaceDE w:val="0"/>
        <w:autoSpaceDN w:val="0"/>
        <w:adjustRightInd w:val="0"/>
        <w:spacing w:after="120"/>
        <w:ind w:left="43"/>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U slučajevima kada su rezultati tokom redovnog mjerenja prelazili propisane granice mikrobioloških parametara, rađena su dodatna uzorkovanja kako bi utvrdili da li se radi o trenutnoj pojavi ili zagađenju. Ponovljene analize na ovim lokacijama su pokazale dobar kvalitet vode tj. kategorije K1 ili K2.</w:t>
      </w:r>
    </w:p>
    <w:p w14:paraId="236D894B" w14:textId="589521F1" w:rsidR="00D56DE5" w:rsidRPr="00741E26" w:rsidRDefault="00D56DE5" w:rsidP="003C1298">
      <w:pPr>
        <w:autoSpaceDE w:val="0"/>
        <w:autoSpaceDN w:val="0"/>
        <w:adjustRightInd w:val="0"/>
        <w:spacing w:after="120"/>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Radi praćenja sanitarne ispravnosti morske vode na javnim kupalištima i njenog ukupnog kvaliteta, a u skladu sa nacionalnim i medjunarodnim propisima, prate se fizičko-hemijski parametri (temperatura vazduha, temperatura vode (prilikom uzimanja uzorka), salinitet, pH, boja, zasićenost kiseonikom (%O</w:t>
      </w:r>
      <w:r w:rsidRPr="00741E26">
        <w:rPr>
          <w:rFonts w:ascii="Times New Roman" w:hAnsi="Times New Roman" w:cs="Times New Roman"/>
          <w:sz w:val="24"/>
          <w:szCs w:val="24"/>
          <w:vertAlign w:val="subscript"/>
          <w:lang w:val="sr-Latn-RS"/>
        </w:rPr>
        <w:t>2</w:t>
      </w:r>
      <w:r w:rsidRPr="00741E26">
        <w:rPr>
          <w:rFonts w:ascii="Times New Roman" w:hAnsi="Times New Roman" w:cs="Times New Roman"/>
          <w:sz w:val="24"/>
          <w:szCs w:val="24"/>
          <w:lang w:val="sr-Latn-RS"/>
        </w:rPr>
        <w:t>), amonijak (mg/l), plivajuće otpadne materije (opisno) i boja i providnost (opisno) i osnovni mikrobiološki parametri (Escherichia coli (u 100 ml) i Intestinalne enterokoke (u 100 ml)).</w:t>
      </w:r>
    </w:p>
    <w:p w14:paraId="13B9C5AD" w14:textId="77777777" w:rsidR="00797FCB" w:rsidRPr="00741E26" w:rsidRDefault="00797FCB" w:rsidP="003C1298">
      <w:pPr>
        <w:tabs>
          <w:tab w:val="left" w:pos="2592"/>
        </w:tabs>
        <w:autoSpaceDE w:val="0"/>
        <w:autoSpaceDN w:val="0"/>
        <w:adjustRightInd w:val="0"/>
        <w:spacing w:after="120" w:line="240" w:lineRule="auto"/>
        <w:ind w:left="43"/>
        <w:jc w:val="both"/>
        <w:rPr>
          <w:rFonts w:ascii="Times New Roman" w:hAnsi="Times New Roman" w:cs="Times New Roman"/>
          <w:b/>
          <w:bCs/>
          <w:sz w:val="24"/>
          <w:szCs w:val="24"/>
          <w:lang w:val="sr-Latn-RS"/>
        </w:rPr>
      </w:pPr>
    </w:p>
    <w:p w14:paraId="6C43EE05" w14:textId="3CFEBD87" w:rsidR="00642273" w:rsidRPr="00741E26" w:rsidRDefault="00642273" w:rsidP="003C1298">
      <w:pPr>
        <w:tabs>
          <w:tab w:val="left" w:pos="2592"/>
        </w:tabs>
        <w:autoSpaceDE w:val="0"/>
        <w:autoSpaceDN w:val="0"/>
        <w:adjustRightInd w:val="0"/>
        <w:spacing w:after="120" w:line="240" w:lineRule="auto"/>
        <w:ind w:left="43"/>
        <w:jc w:val="both"/>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Kvalitet vode za piće</w:t>
      </w:r>
      <w:r w:rsidRPr="00741E26">
        <w:rPr>
          <w:rFonts w:ascii="Times New Roman" w:hAnsi="Times New Roman" w:cs="Times New Roman"/>
          <w:b/>
          <w:bCs/>
          <w:sz w:val="24"/>
          <w:szCs w:val="24"/>
          <w:lang w:val="sr-Latn-RS"/>
        </w:rPr>
        <w:tab/>
      </w:r>
    </w:p>
    <w:p w14:paraId="763FC6A3" w14:textId="77777777" w:rsidR="00CE08F3" w:rsidRPr="00741E26" w:rsidRDefault="00CE08F3" w:rsidP="003C1298">
      <w:pPr>
        <w:autoSpaceDE w:val="0"/>
        <w:autoSpaceDN w:val="0"/>
        <w:adjustRightInd w:val="0"/>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Prema namjeni vode se dijele na:</w:t>
      </w:r>
    </w:p>
    <w:p w14:paraId="07B44F22" w14:textId="77777777" w:rsidR="00CE08F3" w:rsidRPr="00741E26" w:rsidRDefault="00CE08F3" w:rsidP="003C1298">
      <w:pPr>
        <w:autoSpaceDE w:val="0"/>
        <w:autoSpaceDN w:val="0"/>
        <w:adjustRightInd w:val="0"/>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Vode koje se mogu koristiti za piće i prehrambenu industriju na osnovu graničnih vrijednosti parametara i razvrstavaju se u četiri klase, i to:</w:t>
      </w:r>
    </w:p>
    <w:p w14:paraId="2B4C7ED4" w14:textId="77777777" w:rsidR="00CE08F3" w:rsidRPr="00741E26" w:rsidRDefault="00CE08F3" w:rsidP="00797FCB">
      <w:pPr>
        <w:pStyle w:val="ListParagraph"/>
        <w:numPr>
          <w:ilvl w:val="0"/>
          <w:numId w:val="38"/>
        </w:num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Klasa A - vode koje se u prirodnom stanju, uz eventualnu dezinfekciju, mogu koristiti za piće,</w:t>
      </w:r>
    </w:p>
    <w:p w14:paraId="30AA5CB0" w14:textId="77777777" w:rsidR="00CE08F3" w:rsidRPr="00741E26" w:rsidRDefault="00CE08F3" w:rsidP="00797FCB">
      <w:pPr>
        <w:pStyle w:val="ListParagraph"/>
        <w:numPr>
          <w:ilvl w:val="0"/>
          <w:numId w:val="38"/>
        </w:num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Klasu A1 - vode koje se poslije jednostavnog fizičkog postupka prerade i dezinfekcije mogu koristiti za piće;</w:t>
      </w:r>
    </w:p>
    <w:p w14:paraId="12B2A554" w14:textId="77777777" w:rsidR="00CE08F3" w:rsidRPr="00741E26" w:rsidRDefault="00CE08F3" w:rsidP="00797FCB">
      <w:pPr>
        <w:pStyle w:val="ListParagraph"/>
        <w:numPr>
          <w:ilvl w:val="0"/>
          <w:numId w:val="38"/>
        </w:num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Klasu A2 - vode koje se mogu koristiti za piće nakon odgovarajućeg kondicioniranja (koagulacija, filtracija i dezinfekcija);</w:t>
      </w:r>
    </w:p>
    <w:p w14:paraId="6A7D55BD" w14:textId="77777777" w:rsidR="00CE08F3" w:rsidRPr="00741E26" w:rsidRDefault="00CE08F3" w:rsidP="00797FCB">
      <w:pPr>
        <w:pStyle w:val="ListParagraph"/>
        <w:numPr>
          <w:ilvl w:val="0"/>
          <w:numId w:val="38"/>
        </w:num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Klasu A3 - vode koje se mogu koristiti za piće nakon tretmana koji zahtijeva intenzivnu fizičku, hemijsku i biološku obradu sa produženom dezinfekcijom i hlorinacijom, odnosno koagulaciju, flokulaciju, dekantaciju, filtraciju, apsorbciju na aktivnom uglju i dezinfekciju ozonom ili hlorom.</w:t>
      </w:r>
    </w:p>
    <w:p w14:paraId="617BAAF2" w14:textId="65B1F6A1" w:rsidR="00CE08F3" w:rsidRPr="00741E26" w:rsidRDefault="00CE08F3" w:rsidP="003C1298">
      <w:pPr>
        <w:autoSpaceDE w:val="0"/>
        <w:autoSpaceDN w:val="0"/>
        <w:adjustRightInd w:val="0"/>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Granične vrijednosti za određene odabrane parametre koji su relevantni za različite klase vode date su u tabeli 2.</w:t>
      </w:r>
    </w:p>
    <w:p w14:paraId="774F6C68" w14:textId="77777777" w:rsidR="00797FCB" w:rsidRPr="00741E26" w:rsidRDefault="00797FCB" w:rsidP="003C1298">
      <w:pPr>
        <w:autoSpaceDE w:val="0"/>
        <w:autoSpaceDN w:val="0"/>
        <w:adjustRightInd w:val="0"/>
        <w:spacing w:after="120" w:line="240" w:lineRule="auto"/>
        <w:ind w:left="43"/>
        <w:jc w:val="both"/>
        <w:rPr>
          <w:rFonts w:ascii="Times New Roman" w:hAnsi="Times New Roman" w:cs="Times New Roman"/>
          <w:sz w:val="24"/>
          <w:szCs w:val="24"/>
          <w:lang w:val="sr-Latn-RS"/>
        </w:rPr>
      </w:pPr>
    </w:p>
    <w:p w14:paraId="605A00CB" w14:textId="20FC9A95" w:rsidR="00CE08F3" w:rsidRPr="00741E26" w:rsidRDefault="00CE08F3" w:rsidP="003C1298">
      <w:pPr>
        <w:spacing w:after="120" w:line="240" w:lineRule="auto"/>
        <w:ind w:left="43"/>
        <w:jc w:val="center"/>
        <w:rPr>
          <w:rFonts w:ascii="Times New Roman" w:hAnsi="Times New Roman" w:cs="Times New Roman"/>
          <w:sz w:val="24"/>
          <w:szCs w:val="24"/>
          <w:lang w:val="sr-Latn-RS"/>
        </w:rPr>
      </w:pPr>
      <w:r w:rsidRPr="00741E26">
        <w:rPr>
          <w:rFonts w:ascii="Times New Roman" w:hAnsi="Times New Roman" w:cs="Times New Roman"/>
          <w:b/>
          <w:bCs/>
          <w:sz w:val="24"/>
          <w:szCs w:val="24"/>
          <w:lang w:val="sr-Latn-RS"/>
        </w:rPr>
        <w:t xml:space="preserve">Tabela 2. </w:t>
      </w:r>
      <w:r w:rsidRPr="00741E26">
        <w:rPr>
          <w:rFonts w:ascii="Times New Roman" w:hAnsi="Times New Roman" w:cs="Times New Roman"/>
          <w:sz w:val="24"/>
          <w:szCs w:val="24"/>
          <w:lang w:val="sr-Latn-RS"/>
        </w:rPr>
        <w:t xml:space="preserve">Granične vrijednosti za neke od glavnih parametara koji definišu </w:t>
      </w:r>
    </w:p>
    <w:p w14:paraId="77DD67C0" w14:textId="77777777" w:rsidR="00CE08F3" w:rsidRPr="00741E26" w:rsidRDefault="00CE08F3" w:rsidP="003C1298">
      <w:pPr>
        <w:spacing w:after="120" w:line="240" w:lineRule="auto"/>
        <w:ind w:left="43"/>
        <w:jc w:val="center"/>
        <w:rPr>
          <w:rFonts w:ascii="Times New Roman" w:hAnsi="Times New Roman" w:cs="Times New Roman"/>
          <w:b/>
          <w:sz w:val="24"/>
          <w:szCs w:val="24"/>
        </w:rPr>
      </w:pPr>
      <w:r w:rsidRPr="00741E26">
        <w:rPr>
          <w:rFonts w:ascii="Times New Roman" w:hAnsi="Times New Roman" w:cs="Times New Roman"/>
          <w:sz w:val="24"/>
          <w:szCs w:val="24"/>
          <w:lang w:val="sr-Latn-RS"/>
        </w:rPr>
        <w:t>klase kvaliteta vode</w:t>
      </w:r>
    </w:p>
    <w:tbl>
      <w:tblPr>
        <w:tblStyle w:val="TableGrid"/>
        <w:tblW w:w="0" w:type="auto"/>
        <w:tblInd w:w="43" w:type="dxa"/>
        <w:tblLook w:val="04A0" w:firstRow="1" w:lastRow="0" w:firstColumn="1" w:lastColumn="0" w:noHBand="0" w:noVBand="1"/>
      </w:tblPr>
      <w:tblGrid>
        <w:gridCol w:w="516"/>
        <w:gridCol w:w="2351"/>
        <w:gridCol w:w="1675"/>
        <w:gridCol w:w="1116"/>
        <w:gridCol w:w="1122"/>
        <w:gridCol w:w="1122"/>
        <w:gridCol w:w="1117"/>
      </w:tblGrid>
      <w:tr w:rsidR="00741E26" w:rsidRPr="00741E26" w14:paraId="0D48B776" w14:textId="77777777" w:rsidTr="00FF46C3">
        <w:tc>
          <w:tcPr>
            <w:tcW w:w="2867" w:type="dxa"/>
            <w:gridSpan w:val="2"/>
            <w:shd w:val="clear" w:color="auto" w:fill="DAEEF3" w:themeFill="accent5" w:themeFillTint="33"/>
            <w:vAlign w:val="center"/>
          </w:tcPr>
          <w:p w14:paraId="03E22232" w14:textId="77777777" w:rsidR="00CE08F3" w:rsidRPr="00741E26" w:rsidRDefault="00CE08F3" w:rsidP="00797FCB">
            <w:pPr>
              <w:jc w:val="center"/>
              <w:rPr>
                <w:rFonts w:ascii="Times New Roman" w:hAnsi="Times New Roman" w:cs="Times New Roman"/>
                <w:b/>
                <w:sz w:val="24"/>
                <w:szCs w:val="24"/>
              </w:rPr>
            </w:pPr>
            <w:r w:rsidRPr="00741E26">
              <w:rPr>
                <w:rFonts w:ascii="Times New Roman" w:hAnsi="Times New Roman" w:cs="Times New Roman"/>
                <w:b/>
                <w:sz w:val="24"/>
                <w:szCs w:val="24"/>
              </w:rPr>
              <w:t>Parametar</w:t>
            </w:r>
          </w:p>
        </w:tc>
        <w:tc>
          <w:tcPr>
            <w:tcW w:w="1675" w:type="dxa"/>
            <w:shd w:val="clear" w:color="auto" w:fill="DAEEF3" w:themeFill="accent5" w:themeFillTint="33"/>
            <w:vAlign w:val="center"/>
          </w:tcPr>
          <w:p w14:paraId="15468BF1" w14:textId="77777777" w:rsidR="00CE08F3" w:rsidRPr="00741E26" w:rsidRDefault="00CE08F3" w:rsidP="00797FCB">
            <w:pPr>
              <w:jc w:val="center"/>
              <w:rPr>
                <w:rFonts w:ascii="Times New Roman" w:hAnsi="Times New Roman" w:cs="Times New Roman"/>
                <w:b/>
                <w:sz w:val="24"/>
                <w:szCs w:val="24"/>
              </w:rPr>
            </w:pPr>
            <w:r w:rsidRPr="00741E26">
              <w:rPr>
                <w:rFonts w:ascii="Times New Roman" w:hAnsi="Times New Roman" w:cs="Times New Roman"/>
                <w:b/>
                <w:sz w:val="24"/>
                <w:szCs w:val="24"/>
              </w:rPr>
              <w:t>Jedinica mjere</w:t>
            </w:r>
          </w:p>
        </w:tc>
        <w:tc>
          <w:tcPr>
            <w:tcW w:w="1116" w:type="dxa"/>
            <w:shd w:val="clear" w:color="auto" w:fill="DAEEF3" w:themeFill="accent5" w:themeFillTint="33"/>
            <w:vAlign w:val="center"/>
          </w:tcPr>
          <w:p w14:paraId="4E7363BB" w14:textId="77777777" w:rsidR="00CE08F3" w:rsidRPr="00741E26" w:rsidRDefault="00CE08F3" w:rsidP="00797FCB">
            <w:pPr>
              <w:jc w:val="center"/>
              <w:rPr>
                <w:rFonts w:ascii="Times New Roman" w:hAnsi="Times New Roman" w:cs="Times New Roman"/>
                <w:b/>
                <w:sz w:val="24"/>
                <w:szCs w:val="24"/>
              </w:rPr>
            </w:pPr>
            <w:r w:rsidRPr="00741E26">
              <w:rPr>
                <w:rFonts w:ascii="Times New Roman" w:hAnsi="Times New Roman" w:cs="Times New Roman"/>
                <w:b/>
                <w:sz w:val="24"/>
                <w:szCs w:val="24"/>
              </w:rPr>
              <w:t>A</w:t>
            </w:r>
          </w:p>
        </w:tc>
        <w:tc>
          <w:tcPr>
            <w:tcW w:w="1122" w:type="dxa"/>
            <w:shd w:val="clear" w:color="auto" w:fill="DAEEF3" w:themeFill="accent5" w:themeFillTint="33"/>
            <w:vAlign w:val="center"/>
          </w:tcPr>
          <w:p w14:paraId="3BC5EC34" w14:textId="77777777" w:rsidR="00CE08F3" w:rsidRPr="00741E26" w:rsidRDefault="00CE08F3" w:rsidP="00797FCB">
            <w:pPr>
              <w:jc w:val="center"/>
              <w:rPr>
                <w:rFonts w:ascii="Times New Roman" w:hAnsi="Times New Roman" w:cs="Times New Roman"/>
                <w:b/>
                <w:sz w:val="24"/>
                <w:szCs w:val="24"/>
              </w:rPr>
            </w:pPr>
            <w:r w:rsidRPr="00741E26">
              <w:rPr>
                <w:rFonts w:ascii="Times New Roman" w:hAnsi="Times New Roman" w:cs="Times New Roman"/>
                <w:b/>
                <w:sz w:val="24"/>
                <w:szCs w:val="24"/>
              </w:rPr>
              <w:t>A1</w:t>
            </w:r>
          </w:p>
        </w:tc>
        <w:tc>
          <w:tcPr>
            <w:tcW w:w="1122" w:type="dxa"/>
            <w:shd w:val="clear" w:color="auto" w:fill="DAEEF3" w:themeFill="accent5" w:themeFillTint="33"/>
            <w:vAlign w:val="center"/>
          </w:tcPr>
          <w:p w14:paraId="3303569E" w14:textId="77777777" w:rsidR="00CE08F3" w:rsidRPr="00741E26" w:rsidRDefault="00CE08F3" w:rsidP="00797FCB">
            <w:pPr>
              <w:jc w:val="center"/>
              <w:rPr>
                <w:rFonts w:ascii="Times New Roman" w:hAnsi="Times New Roman" w:cs="Times New Roman"/>
                <w:b/>
                <w:sz w:val="24"/>
                <w:szCs w:val="24"/>
              </w:rPr>
            </w:pPr>
            <w:r w:rsidRPr="00741E26">
              <w:rPr>
                <w:rFonts w:ascii="Times New Roman" w:hAnsi="Times New Roman" w:cs="Times New Roman"/>
                <w:b/>
                <w:sz w:val="24"/>
                <w:szCs w:val="24"/>
              </w:rPr>
              <w:t>A2</w:t>
            </w:r>
          </w:p>
        </w:tc>
        <w:tc>
          <w:tcPr>
            <w:tcW w:w="1117" w:type="dxa"/>
            <w:shd w:val="clear" w:color="auto" w:fill="DAEEF3" w:themeFill="accent5" w:themeFillTint="33"/>
            <w:vAlign w:val="center"/>
          </w:tcPr>
          <w:p w14:paraId="221EA911" w14:textId="77777777" w:rsidR="00CE08F3" w:rsidRPr="00741E26" w:rsidRDefault="00CE08F3" w:rsidP="00797FCB">
            <w:pPr>
              <w:jc w:val="center"/>
              <w:rPr>
                <w:rFonts w:ascii="Times New Roman" w:hAnsi="Times New Roman" w:cs="Times New Roman"/>
                <w:b/>
                <w:sz w:val="24"/>
                <w:szCs w:val="24"/>
              </w:rPr>
            </w:pPr>
            <w:r w:rsidRPr="00741E26">
              <w:rPr>
                <w:rFonts w:ascii="Times New Roman" w:hAnsi="Times New Roman" w:cs="Times New Roman"/>
                <w:b/>
                <w:sz w:val="24"/>
                <w:szCs w:val="24"/>
              </w:rPr>
              <w:t>A3</w:t>
            </w:r>
          </w:p>
        </w:tc>
      </w:tr>
      <w:tr w:rsidR="00741E26" w:rsidRPr="00741E26" w14:paraId="6DCB88B4" w14:textId="77777777" w:rsidTr="00FF46C3">
        <w:tc>
          <w:tcPr>
            <w:tcW w:w="516" w:type="dxa"/>
            <w:vAlign w:val="center"/>
          </w:tcPr>
          <w:p w14:paraId="39B2EBE1"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w:t>
            </w:r>
          </w:p>
        </w:tc>
        <w:tc>
          <w:tcPr>
            <w:tcW w:w="2351" w:type="dxa"/>
          </w:tcPr>
          <w:p w14:paraId="200FF18E" w14:textId="77777777" w:rsidR="00CE08F3" w:rsidRPr="00741E26" w:rsidRDefault="00CE08F3" w:rsidP="00797FCB">
            <w:pPr>
              <w:jc w:val="both"/>
              <w:rPr>
                <w:rFonts w:ascii="Times New Roman" w:hAnsi="Times New Roman" w:cs="Times New Roman"/>
                <w:bCs/>
                <w:sz w:val="24"/>
                <w:szCs w:val="24"/>
              </w:rPr>
            </w:pPr>
            <w:r w:rsidRPr="00741E26">
              <w:rPr>
                <w:rFonts w:ascii="Times New Roman" w:hAnsi="Times New Roman" w:cs="Times New Roman"/>
                <w:bCs/>
                <w:sz w:val="24"/>
                <w:szCs w:val="24"/>
              </w:rPr>
              <w:t>PH</w:t>
            </w:r>
          </w:p>
        </w:tc>
        <w:tc>
          <w:tcPr>
            <w:tcW w:w="1675" w:type="dxa"/>
            <w:vAlign w:val="center"/>
          </w:tcPr>
          <w:p w14:paraId="1EB28DC2" w14:textId="77777777" w:rsidR="00CE08F3" w:rsidRPr="00741E26" w:rsidRDefault="00CE08F3" w:rsidP="00797FCB">
            <w:pPr>
              <w:jc w:val="center"/>
              <w:rPr>
                <w:rFonts w:ascii="Times New Roman" w:hAnsi="Times New Roman" w:cs="Times New Roman"/>
                <w:bCs/>
                <w:sz w:val="24"/>
                <w:szCs w:val="24"/>
              </w:rPr>
            </w:pPr>
          </w:p>
        </w:tc>
        <w:tc>
          <w:tcPr>
            <w:tcW w:w="1116" w:type="dxa"/>
            <w:vAlign w:val="center"/>
          </w:tcPr>
          <w:p w14:paraId="42F515A8" w14:textId="77777777" w:rsidR="00CE08F3" w:rsidRPr="00741E26" w:rsidRDefault="00CE08F3" w:rsidP="00797FCB">
            <w:pPr>
              <w:ind w:right="-3"/>
              <w:jc w:val="center"/>
              <w:rPr>
                <w:rFonts w:ascii="Times New Roman" w:hAnsi="Times New Roman" w:cs="Times New Roman"/>
                <w:bCs/>
                <w:sz w:val="24"/>
                <w:szCs w:val="24"/>
              </w:rPr>
            </w:pPr>
            <w:r w:rsidRPr="00741E26">
              <w:rPr>
                <w:rFonts w:ascii="Times New Roman" w:hAnsi="Times New Roman" w:cs="Times New Roman"/>
                <w:bCs/>
                <w:sz w:val="24"/>
                <w:szCs w:val="24"/>
              </w:rPr>
              <w:t>6.80-8.30</w:t>
            </w:r>
          </w:p>
        </w:tc>
        <w:tc>
          <w:tcPr>
            <w:tcW w:w="1122" w:type="dxa"/>
            <w:vAlign w:val="center"/>
          </w:tcPr>
          <w:p w14:paraId="4F4CA120" w14:textId="77777777" w:rsidR="00CE08F3" w:rsidRPr="00741E26" w:rsidRDefault="00CE08F3" w:rsidP="00797FCB">
            <w:pPr>
              <w:ind w:right="-3"/>
              <w:jc w:val="center"/>
              <w:rPr>
                <w:rFonts w:ascii="Times New Roman" w:hAnsi="Times New Roman" w:cs="Times New Roman"/>
                <w:bCs/>
                <w:sz w:val="24"/>
                <w:szCs w:val="24"/>
              </w:rPr>
            </w:pPr>
            <w:r w:rsidRPr="00741E26">
              <w:rPr>
                <w:rFonts w:ascii="Times New Roman" w:hAnsi="Times New Roman" w:cs="Times New Roman"/>
                <w:bCs/>
                <w:sz w:val="24"/>
                <w:szCs w:val="24"/>
              </w:rPr>
              <w:t>6.80-8.50</w:t>
            </w:r>
          </w:p>
        </w:tc>
        <w:tc>
          <w:tcPr>
            <w:tcW w:w="1122" w:type="dxa"/>
            <w:vAlign w:val="center"/>
          </w:tcPr>
          <w:p w14:paraId="49CE3353" w14:textId="77777777" w:rsidR="00CE08F3" w:rsidRPr="00741E26" w:rsidRDefault="00CE08F3" w:rsidP="00797FCB">
            <w:pPr>
              <w:ind w:right="-3"/>
              <w:jc w:val="center"/>
              <w:rPr>
                <w:rFonts w:ascii="Times New Roman" w:hAnsi="Times New Roman" w:cs="Times New Roman"/>
                <w:bCs/>
                <w:sz w:val="24"/>
                <w:szCs w:val="24"/>
              </w:rPr>
            </w:pPr>
            <w:r w:rsidRPr="00741E26">
              <w:rPr>
                <w:rFonts w:ascii="Times New Roman" w:hAnsi="Times New Roman" w:cs="Times New Roman"/>
                <w:bCs/>
                <w:sz w:val="24"/>
                <w:szCs w:val="24"/>
              </w:rPr>
              <w:t>6.50-8.50</w:t>
            </w:r>
          </w:p>
        </w:tc>
        <w:tc>
          <w:tcPr>
            <w:tcW w:w="1117" w:type="dxa"/>
            <w:vAlign w:val="center"/>
          </w:tcPr>
          <w:p w14:paraId="0693C3CF" w14:textId="77777777" w:rsidR="00CE08F3" w:rsidRPr="00741E26" w:rsidRDefault="00CE08F3" w:rsidP="00797FCB">
            <w:pPr>
              <w:ind w:right="-3"/>
              <w:jc w:val="center"/>
              <w:rPr>
                <w:rFonts w:ascii="Times New Roman" w:hAnsi="Times New Roman" w:cs="Times New Roman"/>
                <w:bCs/>
                <w:sz w:val="24"/>
                <w:szCs w:val="24"/>
              </w:rPr>
            </w:pPr>
            <w:r w:rsidRPr="00741E26">
              <w:rPr>
                <w:rFonts w:ascii="Times New Roman" w:hAnsi="Times New Roman" w:cs="Times New Roman"/>
                <w:bCs/>
                <w:sz w:val="24"/>
                <w:szCs w:val="24"/>
              </w:rPr>
              <w:t>5.50-9.00</w:t>
            </w:r>
          </w:p>
        </w:tc>
      </w:tr>
      <w:tr w:rsidR="00741E26" w:rsidRPr="00741E26" w14:paraId="43C45D2E" w14:textId="77777777" w:rsidTr="00FF46C3">
        <w:tc>
          <w:tcPr>
            <w:tcW w:w="516" w:type="dxa"/>
            <w:vAlign w:val="center"/>
          </w:tcPr>
          <w:p w14:paraId="34485D8C"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w:t>
            </w:r>
          </w:p>
        </w:tc>
        <w:tc>
          <w:tcPr>
            <w:tcW w:w="2351" w:type="dxa"/>
            <w:vAlign w:val="center"/>
          </w:tcPr>
          <w:p w14:paraId="57399CF3"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Boja (nakon obične filtracije)</w:t>
            </w:r>
          </w:p>
        </w:tc>
        <w:tc>
          <w:tcPr>
            <w:tcW w:w="1675" w:type="dxa"/>
            <w:vAlign w:val="center"/>
          </w:tcPr>
          <w:p w14:paraId="5846EEFE"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 Pt scale</w:t>
            </w:r>
          </w:p>
        </w:tc>
        <w:tc>
          <w:tcPr>
            <w:tcW w:w="1116" w:type="dxa"/>
            <w:vAlign w:val="center"/>
          </w:tcPr>
          <w:p w14:paraId="344B6283"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5</w:t>
            </w:r>
          </w:p>
        </w:tc>
        <w:tc>
          <w:tcPr>
            <w:tcW w:w="1122" w:type="dxa"/>
            <w:vAlign w:val="center"/>
          </w:tcPr>
          <w:p w14:paraId="4B0F0611"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5</w:t>
            </w:r>
          </w:p>
        </w:tc>
        <w:tc>
          <w:tcPr>
            <w:tcW w:w="1122" w:type="dxa"/>
            <w:vAlign w:val="center"/>
          </w:tcPr>
          <w:p w14:paraId="1A68A92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10</w:t>
            </w:r>
          </w:p>
        </w:tc>
        <w:tc>
          <w:tcPr>
            <w:tcW w:w="1117" w:type="dxa"/>
            <w:vAlign w:val="center"/>
          </w:tcPr>
          <w:p w14:paraId="3C2DCAA8"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20</w:t>
            </w:r>
          </w:p>
        </w:tc>
      </w:tr>
      <w:tr w:rsidR="00741E26" w:rsidRPr="00741E26" w14:paraId="66442869" w14:textId="77777777" w:rsidTr="00FF46C3">
        <w:tc>
          <w:tcPr>
            <w:tcW w:w="516" w:type="dxa"/>
            <w:vAlign w:val="center"/>
          </w:tcPr>
          <w:p w14:paraId="5F3798DB"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3.</w:t>
            </w:r>
          </w:p>
        </w:tc>
        <w:tc>
          <w:tcPr>
            <w:tcW w:w="2351" w:type="dxa"/>
            <w:vAlign w:val="center"/>
          </w:tcPr>
          <w:p w14:paraId="72F00004"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Zamućenost</w:t>
            </w:r>
          </w:p>
        </w:tc>
        <w:tc>
          <w:tcPr>
            <w:tcW w:w="1675" w:type="dxa"/>
            <w:vAlign w:val="center"/>
          </w:tcPr>
          <w:p w14:paraId="7C3DA052"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NTU</w:t>
            </w:r>
          </w:p>
        </w:tc>
        <w:tc>
          <w:tcPr>
            <w:tcW w:w="1116" w:type="dxa"/>
            <w:vAlign w:val="center"/>
          </w:tcPr>
          <w:p w14:paraId="633C6831"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w:t>
            </w:r>
          </w:p>
        </w:tc>
        <w:tc>
          <w:tcPr>
            <w:tcW w:w="1122" w:type="dxa"/>
            <w:vAlign w:val="center"/>
          </w:tcPr>
          <w:p w14:paraId="1F760A20"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5</w:t>
            </w:r>
          </w:p>
        </w:tc>
        <w:tc>
          <w:tcPr>
            <w:tcW w:w="1122" w:type="dxa"/>
            <w:vAlign w:val="center"/>
          </w:tcPr>
          <w:p w14:paraId="0E6F3DCD"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5</w:t>
            </w:r>
          </w:p>
        </w:tc>
        <w:tc>
          <w:tcPr>
            <w:tcW w:w="1117" w:type="dxa"/>
            <w:vAlign w:val="center"/>
          </w:tcPr>
          <w:p w14:paraId="5CA2A295"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10</w:t>
            </w:r>
          </w:p>
        </w:tc>
      </w:tr>
      <w:tr w:rsidR="00741E26" w:rsidRPr="00741E26" w14:paraId="162C1FBF" w14:textId="77777777" w:rsidTr="00FF46C3">
        <w:tc>
          <w:tcPr>
            <w:tcW w:w="516" w:type="dxa"/>
            <w:vAlign w:val="center"/>
          </w:tcPr>
          <w:p w14:paraId="5FCF2EC4"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lastRenderedPageBreak/>
              <w:t>4.</w:t>
            </w:r>
          </w:p>
        </w:tc>
        <w:tc>
          <w:tcPr>
            <w:tcW w:w="2351" w:type="dxa"/>
            <w:vAlign w:val="center"/>
          </w:tcPr>
          <w:p w14:paraId="2A420140"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Ukupne suspendovane matrije</w:t>
            </w:r>
          </w:p>
        </w:tc>
        <w:tc>
          <w:tcPr>
            <w:tcW w:w="1675" w:type="dxa"/>
            <w:vAlign w:val="center"/>
          </w:tcPr>
          <w:p w14:paraId="4136CB3E"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6E1FDEF0"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w:t>
            </w:r>
          </w:p>
        </w:tc>
        <w:tc>
          <w:tcPr>
            <w:tcW w:w="1122" w:type="dxa"/>
            <w:vAlign w:val="center"/>
          </w:tcPr>
          <w:p w14:paraId="57B8A01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&lt; 10</w:t>
            </w:r>
          </w:p>
        </w:tc>
        <w:tc>
          <w:tcPr>
            <w:tcW w:w="1122" w:type="dxa"/>
            <w:vAlign w:val="center"/>
          </w:tcPr>
          <w:p w14:paraId="60E2526B"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20</w:t>
            </w:r>
          </w:p>
        </w:tc>
        <w:tc>
          <w:tcPr>
            <w:tcW w:w="1117" w:type="dxa"/>
            <w:vAlign w:val="center"/>
          </w:tcPr>
          <w:p w14:paraId="6580B852"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50</w:t>
            </w:r>
          </w:p>
        </w:tc>
      </w:tr>
      <w:tr w:rsidR="00741E26" w:rsidRPr="00741E26" w14:paraId="54E5873B" w14:textId="77777777" w:rsidTr="00FF46C3">
        <w:tc>
          <w:tcPr>
            <w:tcW w:w="516" w:type="dxa"/>
            <w:vAlign w:val="center"/>
          </w:tcPr>
          <w:p w14:paraId="35CAA2D3"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5.</w:t>
            </w:r>
          </w:p>
        </w:tc>
        <w:tc>
          <w:tcPr>
            <w:tcW w:w="2351" w:type="dxa"/>
            <w:vAlign w:val="center"/>
          </w:tcPr>
          <w:p w14:paraId="39D55A96"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Temperatura</w:t>
            </w:r>
          </w:p>
        </w:tc>
        <w:tc>
          <w:tcPr>
            <w:tcW w:w="1675" w:type="dxa"/>
            <w:vAlign w:val="center"/>
          </w:tcPr>
          <w:p w14:paraId="4900EF7A" w14:textId="77777777" w:rsidR="00CE08F3" w:rsidRPr="00741E26" w:rsidRDefault="00CE08F3" w:rsidP="00797FCB">
            <w:pPr>
              <w:jc w:val="center"/>
              <w:rPr>
                <w:rFonts w:ascii="Times New Roman" w:hAnsi="Times New Roman" w:cs="Times New Roman"/>
                <w:bCs/>
                <w:sz w:val="24"/>
                <w:szCs w:val="24"/>
              </w:rPr>
            </w:pPr>
          </w:p>
        </w:tc>
        <w:tc>
          <w:tcPr>
            <w:tcW w:w="1116" w:type="dxa"/>
            <w:vAlign w:val="center"/>
          </w:tcPr>
          <w:p w14:paraId="43F003FF"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8-12</w:t>
            </w:r>
          </w:p>
        </w:tc>
        <w:tc>
          <w:tcPr>
            <w:tcW w:w="1122" w:type="dxa"/>
            <w:vAlign w:val="center"/>
          </w:tcPr>
          <w:p w14:paraId="69D61DF5"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9-12</w:t>
            </w:r>
          </w:p>
        </w:tc>
        <w:tc>
          <w:tcPr>
            <w:tcW w:w="1122" w:type="dxa"/>
            <w:vAlign w:val="center"/>
          </w:tcPr>
          <w:p w14:paraId="5648356A"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30</w:t>
            </w:r>
          </w:p>
        </w:tc>
        <w:tc>
          <w:tcPr>
            <w:tcW w:w="1117" w:type="dxa"/>
            <w:vAlign w:val="center"/>
          </w:tcPr>
          <w:p w14:paraId="2B36158D"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30</w:t>
            </w:r>
          </w:p>
        </w:tc>
      </w:tr>
      <w:tr w:rsidR="00741E26" w:rsidRPr="00741E26" w14:paraId="3F520CF1" w14:textId="77777777" w:rsidTr="00FF46C3">
        <w:tc>
          <w:tcPr>
            <w:tcW w:w="516" w:type="dxa"/>
            <w:vAlign w:val="center"/>
          </w:tcPr>
          <w:p w14:paraId="0481C771"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6.</w:t>
            </w:r>
          </w:p>
        </w:tc>
        <w:tc>
          <w:tcPr>
            <w:tcW w:w="2351" w:type="dxa"/>
            <w:vAlign w:val="center"/>
          </w:tcPr>
          <w:p w14:paraId="01CCE7D6"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Elektrolitička provodljivost</w:t>
            </w:r>
          </w:p>
        </w:tc>
        <w:tc>
          <w:tcPr>
            <w:tcW w:w="1675" w:type="dxa"/>
            <w:vAlign w:val="center"/>
          </w:tcPr>
          <w:p w14:paraId="2CE6AF8C"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ps/cm at 20</w:t>
            </w:r>
            <w:r w:rsidRPr="00741E26">
              <w:rPr>
                <w:rFonts w:ascii="Times New Roman" w:hAnsi="Times New Roman" w:cs="Times New Roman"/>
                <w:bCs/>
                <w:sz w:val="24"/>
                <w:szCs w:val="24"/>
                <w:vertAlign w:val="superscript"/>
              </w:rPr>
              <w:t xml:space="preserve"> o</w:t>
            </w:r>
            <w:r w:rsidRPr="00741E26">
              <w:rPr>
                <w:rFonts w:ascii="Times New Roman" w:hAnsi="Times New Roman" w:cs="Times New Roman"/>
                <w:bCs/>
                <w:sz w:val="24"/>
                <w:szCs w:val="24"/>
              </w:rPr>
              <w:t>C</w:t>
            </w:r>
          </w:p>
        </w:tc>
        <w:tc>
          <w:tcPr>
            <w:tcW w:w="1116" w:type="dxa"/>
            <w:vAlign w:val="center"/>
          </w:tcPr>
          <w:p w14:paraId="28E9472F"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300</w:t>
            </w:r>
          </w:p>
        </w:tc>
        <w:tc>
          <w:tcPr>
            <w:tcW w:w="1122" w:type="dxa"/>
            <w:vAlign w:val="center"/>
          </w:tcPr>
          <w:p w14:paraId="185C9ED5"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400</w:t>
            </w:r>
          </w:p>
        </w:tc>
        <w:tc>
          <w:tcPr>
            <w:tcW w:w="1122" w:type="dxa"/>
            <w:vAlign w:val="center"/>
          </w:tcPr>
          <w:p w14:paraId="3446132B"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600</w:t>
            </w:r>
          </w:p>
        </w:tc>
        <w:tc>
          <w:tcPr>
            <w:tcW w:w="1117" w:type="dxa"/>
            <w:vAlign w:val="center"/>
          </w:tcPr>
          <w:p w14:paraId="7F5A1E87"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1000</w:t>
            </w:r>
          </w:p>
        </w:tc>
      </w:tr>
      <w:tr w:rsidR="00741E26" w:rsidRPr="00741E26" w14:paraId="78EF6933" w14:textId="77777777" w:rsidTr="00FF46C3">
        <w:tc>
          <w:tcPr>
            <w:tcW w:w="516" w:type="dxa"/>
            <w:vAlign w:val="center"/>
          </w:tcPr>
          <w:p w14:paraId="49C7429B"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7.</w:t>
            </w:r>
          </w:p>
        </w:tc>
        <w:tc>
          <w:tcPr>
            <w:tcW w:w="2351" w:type="dxa"/>
            <w:vAlign w:val="center"/>
          </w:tcPr>
          <w:p w14:paraId="7C5311F7"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Nitrati</w:t>
            </w:r>
          </w:p>
        </w:tc>
        <w:tc>
          <w:tcPr>
            <w:tcW w:w="1675" w:type="dxa"/>
            <w:vAlign w:val="center"/>
          </w:tcPr>
          <w:p w14:paraId="19E532E2"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08DDCF3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10</w:t>
            </w:r>
          </w:p>
        </w:tc>
        <w:tc>
          <w:tcPr>
            <w:tcW w:w="1122" w:type="dxa"/>
            <w:vAlign w:val="center"/>
          </w:tcPr>
          <w:p w14:paraId="40630C8E"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20</w:t>
            </w:r>
          </w:p>
        </w:tc>
        <w:tc>
          <w:tcPr>
            <w:tcW w:w="1122" w:type="dxa"/>
            <w:vAlign w:val="center"/>
          </w:tcPr>
          <w:p w14:paraId="32E5776F"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25</w:t>
            </w:r>
          </w:p>
        </w:tc>
        <w:tc>
          <w:tcPr>
            <w:tcW w:w="1117" w:type="dxa"/>
            <w:vAlign w:val="center"/>
          </w:tcPr>
          <w:p w14:paraId="28239A9E"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50</w:t>
            </w:r>
          </w:p>
        </w:tc>
      </w:tr>
      <w:tr w:rsidR="00741E26" w:rsidRPr="00741E26" w14:paraId="367E630E" w14:textId="77777777" w:rsidTr="00FF46C3">
        <w:tc>
          <w:tcPr>
            <w:tcW w:w="516" w:type="dxa"/>
            <w:vAlign w:val="center"/>
          </w:tcPr>
          <w:p w14:paraId="13A3C683"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8.</w:t>
            </w:r>
          </w:p>
        </w:tc>
        <w:tc>
          <w:tcPr>
            <w:tcW w:w="2351" w:type="dxa"/>
            <w:vAlign w:val="center"/>
          </w:tcPr>
          <w:p w14:paraId="0D03422B"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Nitriti</w:t>
            </w:r>
          </w:p>
        </w:tc>
        <w:tc>
          <w:tcPr>
            <w:tcW w:w="1675" w:type="dxa"/>
            <w:vAlign w:val="center"/>
          </w:tcPr>
          <w:p w14:paraId="510E366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2949CB89"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&lt; GD*</w:t>
            </w:r>
          </w:p>
        </w:tc>
        <w:tc>
          <w:tcPr>
            <w:tcW w:w="1122" w:type="dxa"/>
            <w:vAlign w:val="center"/>
          </w:tcPr>
          <w:p w14:paraId="0F121081"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0.003</w:t>
            </w:r>
          </w:p>
        </w:tc>
        <w:tc>
          <w:tcPr>
            <w:tcW w:w="1122" w:type="dxa"/>
            <w:vAlign w:val="center"/>
          </w:tcPr>
          <w:p w14:paraId="430FCE2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0.005</w:t>
            </w:r>
          </w:p>
        </w:tc>
        <w:tc>
          <w:tcPr>
            <w:tcW w:w="1117" w:type="dxa"/>
            <w:vAlign w:val="center"/>
          </w:tcPr>
          <w:p w14:paraId="506464DD"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0.02</w:t>
            </w:r>
          </w:p>
        </w:tc>
      </w:tr>
      <w:tr w:rsidR="00741E26" w:rsidRPr="00741E26" w14:paraId="39E1328E" w14:textId="77777777" w:rsidTr="00FF46C3">
        <w:tc>
          <w:tcPr>
            <w:tcW w:w="516" w:type="dxa"/>
            <w:vAlign w:val="center"/>
          </w:tcPr>
          <w:p w14:paraId="29AAD1BA"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9.</w:t>
            </w:r>
          </w:p>
        </w:tc>
        <w:tc>
          <w:tcPr>
            <w:tcW w:w="2351" w:type="dxa"/>
            <w:vAlign w:val="center"/>
          </w:tcPr>
          <w:p w14:paraId="193C848B"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Kadmijum</w:t>
            </w:r>
          </w:p>
        </w:tc>
        <w:tc>
          <w:tcPr>
            <w:tcW w:w="1675" w:type="dxa"/>
            <w:vAlign w:val="center"/>
          </w:tcPr>
          <w:p w14:paraId="41B5964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6E52C3BC"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0.000</w:t>
            </w:r>
          </w:p>
        </w:tc>
        <w:tc>
          <w:tcPr>
            <w:tcW w:w="1122" w:type="dxa"/>
            <w:vAlign w:val="center"/>
          </w:tcPr>
          <w:p w14:paraId="782BE7FF"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0.001</w:t>
            </w:r>
          </w:p>
        </w:tc>
        <w:tc>
          <w:tcPr>
            <w:tcW w:w="1122" w:type="dxa"/>
            <w:vAlign w:val="center"/>
          </w:tcPr>
          <w:p w14:paraId="477026A2"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0.005</w:t>
            </w:r>
          </w:p>
        </w:tc>
        <w:tc>
          <w:tcPr>
            <w:tcW w:w="1117" w:type="dxa"/>
            <w:vAlign w:val="center"/>
          </w:tcPr>
          <w:p w14:paraId="3486FE94"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0.005</w:t>
            </w:r>
          </w:p>
        </w:tc>
      </w:tr>
      <w:tr w:rsidR="00741E26" w:rsidRPr="00741E26" w14:paraId="531A4DE3" w14:textId="77777777" w:rsidTr="00FF46C3">
        <w:tc>
          <w:tcPr>
            <w:tcW w:w="516" w:type="dxa"/>
            <w:vAlign w:val="center"/>
          </w:tcPr>
          <w:p w14:paraId="0F5D53AC"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10.</w:t>
            </w:r>
          </w:p>
        </w:tc>
        <w:tc>
          <w:tcPr>
            <w:tcW w:w="2351" w:type="dxa"/>
            <w:vAlign w:val="center"/>
          </w:tcPr>
          <w:p w14:paraId="0A5F980C"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Olovo</w:t>
            </w:r>
          </w:p>
        </w:tc>
        <w:tc>
          <w:tcPr>
            <w:tcW w:w="1675" w:type="dxa"/>
            <w:vAlign w:val="center"/>
          </w:tcPr>
          <w:p w14:paraId="1058BE6F"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378E5309"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0.001</w:t>
            </w:r>
          </w:p>
        </w:tc>
        <w:tc>
          <w:tcPr>
            <w:tcW w:w="1122" w:type="dxa"/>
            <w:vAlign w:val="center"/>
          </w:tcPr>
          <w:p w14:paraId="6A14484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0.010</w:t>
            </w:r>
          </w:p>
        </w:tc>
        <w:tc>
          <w:tcPr>
            <w:tcW w:w="1122" w:type="dxa"/>
            <w:vAlign w:val="center"/>
          </w:tcPr>
          <w:p w14:paraId="272594A0"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0.05</w:t>
            </w:r>
          </w:p>
        </w:tc>
        <w:tc>
          <w:tcPr>
            <w:tcW w:w="1117" w:type="dxa"/>
            <w:vAlign w:val="center"/>
          </w:tcPr>
          <w:p w14:paraId="67C386E1"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0.05</w:t>
            </w:r>
          </w:p>
        </w:tc>
      </w:tr>
      <w:tr w:rsidR="00741E26" w:rsidRPr="00741E26" w14:paraId="0AF513E4" w14:textId="77777777" w:rsidTr="00FF46C3">
        <w:tc>
          <w:tcPr>
            <w:tcW w:w="516" w:type="dxa"/>
            <w:vAlign w:val="center"/>
          </w:tcPr>
          <w:p w14:paraId="332AE9BD"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11.</w:t>
            </w:r>
          </w:p>
        </w:tc>
        <w:tc>
          <w:tcPr>
            <w:tcW w:w="2351" w:type="dxa"/>
            <w:vAlign w:val="center"/>
          </w:tcPr>
          <w:p w14:paraId="1055BD32"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Selen</w:t>
            </w:r>
          </w:p>
        </w:tc>
        <w:tc>
          <w:tcPr>
            <w:tcW w:w="1675" w:type="dxa"/>
            <w:vAlign w:val="center"/>
          </w:tcPr>
          <w:p w14:paraId="4447F038"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16D77202"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0.001</w:t>
            </w:r>
          </w:p>
        </w:tc>
        <w:tc>
          <w:tcPr>
            <w:tcW w:w="1122" w:type="dxa"/>
            <w:vAlign w:val="center"/>
          </w:tcPr>
          <w:p w14:paraId="623D6C2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0.001</w:t>
            </w:r>
          </w:p>
        </w:tc>
        <w:tc>
          <w:tcPr>
            <w:tcW w:w="1122" w:type="dxa"/>
            <w:vAlign w:val="center"/>
          </w:tcPr>
          <w:p w14:paraId="696ADB33"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0.010</w:t>
            </w:r>
          </w:p>
        </w:tc>
        <w:tc>
          <w:tcPr>
            <w:tcW w:w="1117" w:type="dxa"/>
            <w:vAlign w:val="center"/>
          </w:tcPr>
          <w:p w14:paraId="436814DC"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0.010</w:t>
            </w:r>
          </w:p>
        </w:tc>
      </w:tr>
      <w:tr w:rsidR="00741E26" w:rsidRPr="00741E26" w14:paraId="69428B1D" w14:textId="77777777" w:rsidTr="00FF46C3">
        <w:tc>
          <w:tcPr>
            <w:tcW w:w="516" w:type="dxa"/>
            <w:vAlign w:val="center"/>
          </w:tcPr>
          <w:p w14:paraId="7708CEBE"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12.</w:t>
            </w:r>
          </w:p>
        </w:tc>
        <w:tc>
          <w:tcPr>
            <w:tcW w:w="2351" w:type="dxa"/>
            <w:vAlign w:val="center"/>
          </w:tcPr>
          <w:p w14:paraId="27F042B7"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Živa</w:t>
            </w:r>
          </w:p>
        </w:tc>
        <w:tc>
          <w:tcPr>
            <w:tcW w:w="1675" w:type="dxa"/>
            <w:vAlign w:val="center"/>
          </w:tcPr>
          <w:p w14:paraId="473C2B57"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6A577FAB"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&lt; GD*</w:t>
            </w:r>
          </w:p>
        </w:tc>
        <w:tc>
          <w:tcPr>
            <w:tcW w:w="1122" w:type="dxa"/>
            <w:vAlign w:val="center"/>
          </w:tcPr>
          <w:p w14:paraId="39C9C5DF"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&lt; DL*</w:t>
            </w:r>
          </w:p>
        </w:tc>
        <w:tc>
          <w:tcPr>
            <w:tcW w:w="1122" w:type="dxa"/>
            <w:vAlign w:val="center"/>
          </w:tcPr>
          <w:p w14:paraId="0CB8D46E"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0.0005</w:t>
            </w:r>
          </w:p>
        </w:tc>
        <w:tc>
          <w:tcPr>
            <w:tcW w:w="1117" w:type="dxa"/>
            <w:vAlign w:val="center"/>
          </w:tcPr>
          <w:p w14:paraId="29BA4053"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0.001</w:t>
            </w:r>
          </w:p>
        </w:tc>
      </w:tr>
      <w:tr w:rsidR="00741E26" w:rsidRPr="00741E26" w14:paraId="74B22B80" w14:textId="77777777" w:rsidTr="00FF46C3">
        <w:tc>
          <w:tcPr>
            <w:tcW w:w="516" w:type="dxa"/>
            <w:vAlign w:val="center"/>
          </w:tcPr>
          <w:p w14:paraId="38DFC502"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13.</w:t>
            </w:r>
          </w:p>
        </w:tc>
        <w:tc>
          <w:tcPr>
            <w:tcW w:w="2351" w:type="dxa"/>
            <w:vAlign w:val="center"/>
          </w:tcPr>
          <w:p w14:paraId="7B959FA9"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Cijanidi</w:t>
            </w:r>
          </w:p>
        </w:tc>
        <w:tc>
          <w:tcPr>
            <w:tcW w:w="1675" w:type="dxa"/>
            <w:vAlign w:val="center"/>
          </w:tcPr>
          <w:p w14:paraId="361B109A"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4758C7AD"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&lt; GD*</w:t>
            </w:r>
          </w:p>
        </w:tc>
        <w:tc>
          <w:tcPr>
            <w:tcW w:w="1122" w:type="dxa"/>
            <w:vAlign w:val="center"/>
          </w:tcPr>
          <w:p w14:paraId="33F1089F"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0.001</w:t>
            </w:r>
          </w:p>
        </w:tc>
        <w:tc>
          <w:tcPr>
            <w:tcW w:w="1122" w:type="dxa"/>
            <w:vAlign w:val="center"/>
          </w:tcPr>
          <w:p w14:paraId="40E48E42"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0.005</w:t>
            </w:r>
          </w:p>
        </w:tc>
        <w:tc>
          <w:tcPr>
            <w:tcW w:w="1117" w:type="dxa"/>
            <w:vAlign w:val="center"/>
          </w:tcPr>
          <w:p w14:paraId="1B32534B"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0.005</w:t>
            </w:r>
          </w:p>
        </w:tc>
      </w:tr>
      <w:tr w:rsidR="00741E26" w:rsidRPr="00741E26" w14:paraId="7DEB30E9" w14:textId="77777777" w:rsidTr="00FF46C3">
        <w:tc>
          <w:tcPr>
            <w:tcW w:w="516" w:type="dxa"/>
            <w:vAlign w:val="center"/>
          </w:tcPr>
          <w:p w14:paraId="723BC3BC"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14.</w:t>
            </w:r>
          </w:p>
        </w:tc>
        <w:tc>
          <w:tcPr>
            <w:tcW w:w="2351" w:type="dxa"/>
            <w:vAlign w:val="center"/>
          </w:tcPr>
          <w:p w14:paraId="79D0F569"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Sulfati</w:t>
            </w:r>
          </w:p>
        </w:tc>
        <w:tc>
          <w:tcPr>
            <w:tcW w:w="1675" w:type="dxa"/>
            <w:vAlign w:val="center"/>
          </w:tcPr>
          <w:p w14:paraId="6063AF8F"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6B52E8DF"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20</w:t>
            </w:r>
          </w:p>
        </w:tc>
        <w:tc>
          <w:tcPr>
            <w:tcW w:w="1122" w:type="dxa"/>
            <w:vAlign w:val="center"/>
          </w:tcPr>
          <w:p w14:paraId="66BCB0BD"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20</w:t>
            </w:r>
          </w:p>
        </w:tc>
        <w:tc>
          <w:tcPr>
            <w:tcW w:w="1122" w:type="dxa"/>
            <w:vAlign w:val="center"/>
          </w:tcPr>
          <w:p w14:paraId="6FD53B11"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50</w:t>
            </w:r>
          </w:p>
        </w:tc>
        <w:tc>
          <w:tcPr>
            <w:tcW w:w="1117" w:type="dxa"/>
            <w:vAlign w:val="center"/>
          </w:tcPr>
          <w:p w14:paraId="6247F768"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200</w:t>
            </w:r>
          </w:p>
        </w:tc>
      </w:tr>
      <w:tr w:rsidR="00741E26" w:rsidRPr="00741E26" w14:paraId="11D2A1C0" w14:textId="77777777" w:rsidTr="00FF46C3">
        <w:tc>
          <w:tcPr>
            <w:tcW w:w="516" w:type="dxa"/>
            <w:vAlign w:val="center"/>
          </w:tcPr>
          <w:p w14:paraId="42C05C92"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15.</w:t>
            </w:r>
          </w:p>
        </w:tc>
        <w:tc>
          <w:tcPr>
            <w:tcW w:w="2351" w:type="dxa"/>
            <w:vAlign w:val="center"/>
          </w:tcPr>
          <w:p w14:paraId="68AC25AD"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Hloridi</w:t>
            </w:r>
          </w:p>
        </w:tc>
        <w:tc>
          <w:tcPr>
            <w:tcW w:w="1675" w:type="dxa"/>
            <w:vAlign w:val="center"/>
          </w:tcPr>
          <w:p w14:paraId="2F2E597B"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202B9249"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10</w:t>
            </w:r>
          </w:p>
        </w:tc>
        <w:tc>
          <w:tcPr>
            <w:tcW w:w="1122" w:type="dxa"/>
            <w:vAlign w:val="center"/>
          </w:tcPr>
          <w:p w14:paraId="4297C2C0"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20</w:t>
            </w:r>
          </w:p>
        </w:tc>
        <w:tc>
          <w:tcPr>
            <w:tcW w:w="1122" w:type="dxa"/>
            <w:vAlign w:val="center"/>
          </w:tcPr>
          <w:p w14:paraId="53171D7C"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40</w:t>
            </w:r>
          </w:p>
        </w:tc>
        <w:tc>
          <w:tcPr>
            <w:tcW w:w="1117" w:type="dxa"/>
            <w:vAlign w:val="center"/>
          </w:tcPr>
          <w:p w14:paraId="38D300CE"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200</w:t>
            </w:r>
          </w:p>
        </w:tc>
      </w:tr>
      <w:tr w:rsidR="00741E26" w:rsidRPr="00741E26" w14:paraId="777D3316" w14:textId="77777777" w:rsidTr="00FF46C3">
        <w:tc>
          <w:tcPr>
            <w:tcW w:w="516" w:type="dxa"/>
            <w:vAlign w:val="center"/>
          </w:tcPr>
          <w:p w14:paraId="5893FE18"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16.</w:t>
            </w:r>
          </w:p>
        </w:tc>
        <w:tc>
          <w:tcPr>
            <w:tcW w:w="2351" w:type="dxa"/>
            <w:vAlign w:val="center"/>
          </w:tcPr>
          <w:p w14:paraId="4087B32A"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Ukupna mineralna ulja</w:t>
            </w:r>
          </w:p>
        </w:tc>
        <w:tc>
          <w:tcPr>
            <w:tcW w:w="1675" w:type="dxa"/>
            <w:vAlign w:val="center"/>
          </w:tcPr>
          <w:p w14:paraId="30F120EF"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2D89400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&lt; GD-</w:t>
            </w:r>
          </w:p>
        </w:tc>
        <w:tc>
          <w:tcPr>
            <w:tcW w:w="1122" w:type="dxa"/>
            <w:vAlign w:val="center"/>
          </w:tcPr>
          <w:p w14:paraId="0569FFCC"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0.01</w:t>
            </w:r>
          </w:p>
        </w:tc>
        <w:tc>
          <w:tcPr>
            <w:tcW w:w="1122" w:type="dxa"/>
            <w:vAlign w:val="center"/>
          </w:tcPr>
          <w:p w14:paraId="4E86F1E0"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0.05</w:t>
            </w:r>
          </w:p>
        </w:tc>
        <w:tc>
          <w:tcPr>
            <w:tcW w:w="1117" w:type="dxa"/>
            <w:vAlign w:val="center"/>
          </w:tcPr>
          <w:p w14:paraId="29FA0421"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0.5</w:t>
            </w:r>
          </w:p>
        </w:tc>
      </w:tr>
      <w:tr w:rsidR="00741E26" w:rsidRPr="00741E26" w14:paraId="70AE2F45" w14:textId="77777777" w:rsidTr="00FF46C3">
        <w:tc>
          <w:tcPr>
            <w:tcW w:w="516" w:type="dxa"/>
            <w:vAlign w:val="center"/>
          </w:tcPr>
          <w:p w14:paraId="191DCFAD"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17.</w:t>
            </w:r>
          </w:p>
        </w:tc>
        <w:tc>
          <w:tcPr>
            <w:tcW w:w="2351" w:type="dxa"/>
            <w:vAlign w:val="center"/>
          </w:tcPr>
          <w:p w14:paraId="27B4DCEB"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Policiklični aromatični ugljovodonici</w:t>
            </w:r>
          </w:p>
        </w:tc>
        <w:tc>
          <w:tcPr>
            <w:tcW w:w="1675" w:type="dxa"/>
            <w:vAlign w:val="center"/>
          </w:tcPr>
          <w:p w14:paraId="608BD845"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6FF4B20B"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&lt; GD*</w:t>
            </w:r>
          </w:p>
        </w:tc>
        <w:tc>
          <w:tcPr>
            <w:tcW w:w="1122" w:type="dxa"/>
            <w:vAlign w:val="center"/>
          </w:tcPr>
          <w:p w14:paraId="195F4E2E"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0.0002</w:t>
            </w:r>
          </w:p>
        </w:tc>
        <w:tc>
          <w:tcPr>
            <w:tcW w:w="1122" w:type="dxa"/>
            <w:vAlign w:val="center"/>
          </w:tcPr>
          <w:p w14:paraId="7846E9B0"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0.0002</w:t>
            </w:r>
          </w:p>
        </w:tc>
        <w:tc>
          <w:tcPr>
            <w:tcW w:w="1117" w:type="dxa"/>
            <w:vAlign w:val="center"/>
          </w:tcPr>
          <w:p w14:paraId="538000DE"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0.001</w:t>
            </w:r>
          </w:p>
        </w:tc>
      </w:tr>
      <w:tr w:rsidR="00741E26" w:rsidRPr="00741E26" w14:paraId="3C794C43" w14:textId="77777777" w:rsidTr="00FF46C3">
        <w:tc>
          <w:tcPr>
            <w:tcW w:w="516" w:type="dxa"/>
            <w:vAlign w:val="center"/>
          </w:tcPr>
          <w:p w14:paraId="6558561C"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18.</w:t>
            </w:r>
          </w:p>
        </w:tc>
        <w:tc>
          <w:tcPr>
            <w:tcW w:w="2351" w:type="dxa"/>
            <w:vAlign w:val="center"/>
          </w:tcPr>
          <w:p w14:paraId="08EC6DAE"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Ukupni pesticidi</w:t>
            </w:r>
          </w:p>
        </w:tc>
        <w:tc>
          <w:tcPr>
            <w:tcW w:w="1675" w:type="dxa"/>
            <w:vAlign w:val="center"/>
          </w:tcPr>
          <w:p w14:paraId="71386933"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1C28C430"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&lt; GD*</w:t>
            </w:r>
          </w:p>
        </w:tc>
        <w:tc>
          <w:tcPr>
            <w:tcW w:w="1122" w:type="dxa"/>
            <w:vAlign w:val="center"/>
          </w:tcPr>
          <w:p w14:paraId="62FB2640"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&lt; GD*</w:t>
            </w:r>
          </w:p>
        </w:tc>
        <w:tc>
          <w:tcPr>
            <w:tcW w:w="1122" w:type="dxa"/>
            <w:vAlign w:val="center"/>
          </w:tcPr>
          <w:p w14:paraId="57F743A9"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0.001</w:t>
            </w:r>
          </w:p>
        </w:tc>
        <w:tc>
          <w:tcPr>
            <w:tcW w:w="1117" w:type="dxa"/>
            <w:vAlign w:val="center"/>
          </w:tcPr>
          <w:p w14:paraId="43EB7F23"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0.0025</w:t>
            </w:r>
          </w:p>
        </w:tc>
      </w:tr>
      <w:tr w:rsidR="00741E26" w:rsidRPr="00741E26" w14:paraId="5FD335A5" w14:textId="77777777" w:rsidTr="00FF46C3">
        <w:tc>
          <w:tcPr>
            <w:tcW w:w="516" w:type="dxa"/>
            <w:vAlign w:val="center"/>
          </w:tcPr>
          <w:p w14:paraId="146F8B6C"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19.</w:t>
            </w:r>
          </w:p>
        </w:tc>
        <w:tc>
          <w:tcPr>
            <w:tcW w:w="2351" w:type="dxa"/>
            <w:vAlign w:val="center"/>
          </w:tcPr>
          <w:p w14:paraId="164462FD"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HPK</w:t>
            </w:r>
          </w:p>
        </w:tc>
        <w:tc>
          <w:tcPr>
            <w:tcW w:w="1675" w:type="dxa"/>
            <w:vAlign w:val="center"/>
          </w:tcPr>
          <w:p w14:paraId="58963297"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 O</w:t>
            </w:r>
            <w:r w:rsidRPr="00741E26">
              <w:rPr>
                <w:rFonts w:ascii="Times New Roman" w:hAnsi="Times New Roman" w:cs="Times New Roman"/>
                <w:bCs/>
                <w:sz w:val="24"/>
                <w:szCs w:val="24"/>
                <w:vertAlign w:val="subscript"/>
              </w:rPr>
              <w:t>2</w:t>
            </w:r>
          </w:p>
        </w:tc>
        <w:tc>
          <w:tcPr>
            <w:tcW w:w="1116" w:type="dxa"/>
            <w:vAlign w:val="center"/>
          </w:tcPr>
          <w:p w14:paraId="151FAAEB"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w:t>
            </w:r>
          </w:p>
        </w:tc>
        <w:tc>
          <w:tcPr>
            <w:tcW w:w="1122" w:type="dxa"/>
            <w:vAlign w:val="center"/>
          </w:tcPr>
          <w:p w14:paraId="7AECA799"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w:t>
            </w:r>
          </w:p>
        </w:tc>
        <w:tc>
          <w:tcPr>
            <w:tcW w:w="1122" w:type="dxa"/>
            <w:vAlign w:val="center"/>
          </w:tcPr>
          <w:p w14:paraId="63E69B8E"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4</w:t>
            </w:r>
          </w:p>
        </w:tc>
        <w:tc>
          <w:tcPr>
            <w:tcW w:w="1117" w:type="dxa"/>
            <w:vAlign w:val="center"/>
          </w:tcPr>
          <w:p w14:paraId="20EA83E9"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8</w:t>
            </w:r>
          </w:p>
        </w:tc>
      </w:tr>
      <w:tr w:rsidR="00741E26" w:rsidRPr="00741E26" w14:paraId="4A029D81" w14:textId="77777777" w:rsidTr="00FF46C3">
        <w:tc>
          <w:tcPr>
            <w:tcW w:w="516" w:type="dxa"/>
            <w:vAlign w:val="center"/>
          </w:tcPr>
          <w:p w14:paraId="44BDD707"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20.</w:t>
            </w:r>
          </w:p>
        </w:tc>
        <w:tc>
          <w:tcPr>
            <w:tcW w:w="2351" w:type="dxa"/>
            <w:vAlign w:val="center"/>
          </w:tcPr>
          <w:p w14:paraId="41EF0A73"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Oksidabilnost</w:t>
            </w:r>
          </w:p>
        </w:tc>
        <w:tc>
          <w:tcPr>
            <w:tcW w:w="1675" w:type="dxa"/>
            <w:vAlign w:val="center"/>
          </w:tcPr>
          <w:p w14:paraId="0A70AEA1"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 KmnO</w:t>
            </w:r>
            <w:r w:rsidRPr="00741E26">
              <w:rPr>
                <w:rFonts w:ascii="Times New Roman" w:hAnsi="Times New Roman" w:cs="Times New Roman"/>
                <w:bCs/>
                <w:sz w:val="24"/>
                <w:szCs w:val="24"/>
                <w:vertAlign w:val="subscript"/>
              </w:rPr>
              <w:t>4</w:t>
            </w:r>
            <w:r w:rsidRPr="00741E26">
              <w:rPr>
                <w:rFonts w:ascii="Times New Roman" w:hAnsi="Times New Roman" w:cs="Times New Roman"/>
                <w:bCs/>
                <w:sz w:val="24"/>
                <w:szCs w:val="24"/>
              </w:rPr>
              <w:t>/1</w:t>
            </w:r>
          </w:p>
        </w:tc>
        <w:tc>
          <w:tcPr>
            <w:tcW w:w="1116" w:type="dxa"/>
            <w:vAlign w:val="center"/>
          </w:tcPr>
          <w:p w14:paraId="1FE80997"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5</w:t>
            </w:r>
          </w:p>
        </w:tc>
        <w:tc>
          <w:tcPr>
            <w:tcW w:w="1122" w:type="dxa"/>
            <w:vAlign w:val="center"/>
          </w:tcPr>
          <w:p w14:paraId="23C4BB0D"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5</w:t>
            </w:r>
          </w:p>
        </w:tc>
        <w:tc>
          <w:tcPr>
            <w:tcW w:w="1122" w:type="dxa"/>
            <w:vAlign w:val="center"/>
          </w:tcPr>
          <w:p w14:paraId="4D48A95B"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8</w:t>
            </w:r>
          </w:p>
        </w:tc>
        <w:tc>
          <w:tcPr>
            <w:tcW w:w="1117" w:type="dxa"/>
            <w:vAlign w:val="center"/>
          </w:tcPr>
          <w:p w14:paraId="7795D468"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8</w:t>
            </w:r>
          </w:p>
        </w:tc>
      </w:tr>
      <w:tr w:rsidR="00741E26" w:rsidRPr="00741E26" w14:paraId="0C759A22" w14:textId="77777777" w:rsidTr="00FF46C3">
        <w:tc>
          <w:tcPr>
            <w:tcW w:w="516" w:type="dxa"/>
            <w:vAlign w:val="center"/>
          </w:tcPr>
          <w:p w14:paraId="6161444A"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21.</w:t>
            </w:r>
          </w:p>
        </w:tc>
        <w:tc>
          <w:tcPr>
            <w:tcW w:w="2351" w:type="dxa"/>
            <w:vAlign w:val="center"/>
          </w:tcPr>
          <w:p w14:paraId="6B85B055"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BPK5</w:t>
            </w:r>
          </w:p>
        </w:tc>
        <w:tc>
          <w:tcPr>
            <w:tcW w:w="1675" w:type="dxa"/>
            <w:vAlign w:val="center"/>
          </w:tcPr>
          <w:p w14:paraId="02CAAAD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34089442"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w:t>
            </w:r>
          </w:p>
        </w:tc>
        <w:tc>
          <w:tcPr>
            <w:tcW w:w="1122" w:type="dxa"/>
            <w:vAlign w:val="center"/>
          </w:tcPr>
          <w:p w14:paraId="482C6A84"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3</w:t>
            </w:r>
          </w:p>
        </w:tc>
        <w:tc>
          <w:tcPr>
            <w:tcW w:w="1122" w:type="dxa"/>
            <w:vAlign w:val="center"/>
          </w:tcPr>
          <w:p w14:paraId="6AFF1FD2"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4</w:t>
            </w:r>
          </w:p>
        </w:tc>
        <w:tc>
          <w:tcPr>
            <w:tcW w:w="1117" w:type="dxa"/>
            <w:vAlign w:val="center"/>
          </w:tcPr>
          <w:p w14:paraId="58749B45"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7</w:t>
            </w:r>
          </w:p>
        </w:tc>
      </w:tr>
      <w:tr w:rsidR="00741E26" w:rsidRPr="00741E26" w14:paraId="468622B8" w14:textId="77777777" w:rsidTr="00FF46C3">
        <w:tc>
          <w:tcPr>
            <w:tcW w:w="516" w:type="dxa"/>
            <w:vAlign w:val="center"/>
          </w:tcPr>
          <w:p w14:paraId="16A6CBB1"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22.</w:t>
            </w:r>
          </w:p>
        </w:tc>
        <w:tc>
          <w:tcPr>
            <w:tcW w:w="2351" w:type="dxa"/>
            <w:vAlign w:val="center"/>
          </w:tcPr>
          <w:p w14:paraId="17E107C4"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Ukupan organski ugljenik</w:t>
            </w:r>
          </w:p>
        </w:tc>
        <w:tc>
          <w:tcPr>
            <w:tcW w:w="1675" w:type="dxa"/>
            <w:vAlign w:val="center"/>
          </w:tcPr>
          <w:p w14:paraId="2EF3A21A"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mg/l</w:t>
            </w:r>
          </w:p>
        </w:tc>
        <w:tc>
          <w:tcPr>
            <w:tcW w:w="1116" w:type="dxa"/>
            <w:vAlign w:val="center"/>
          </w:tcPr>
          <w:p w14:paraId="539E8640"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w:t>
            </w:r>
          </w:p>
        </w:tc>
        <w:tc>
          <w:tcPr>
            <w:tcW w:w="1122" w:type="dxa"/>
            <w:vAlign w:val="center"/>
          </w:tcPr>
          <w:p w14:paraId="0391380B"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w:t>
            </w:r>
          </w:p>
        </w:tc>
        <w:tc>
          <w:tcPr>
            <w:tcW w:w="1122" w:type="dxa"/>
            <w:vAlign w:val="center"/>
          </w:tcPr>
          <w:p w14:paraId="751FBBF5"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w:t>
            </w:r>
          </w:p>
        </w:tc>
        <w:tc>
          <w:tcPr>
            <w:tcW w:w="1117" w:type="dxa"/>
            <w:vAlign w:val="center"/>
          </w:tcPr>
          <w:p w14:paraId="5D7AAE8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2.5</w:t>
            </w:r>
          </w:p>
        </w:tc>
      </w:tr>
      <w:tr w:rsidR="00741E26" w:rsidRPr="00741E26" w14:paraId="7BC248DD" w14:textId="77777777" w:rsidTr="00FF46C3">
        <w:tc>
          <w:tcPr>
            <w:tcW w:w="516" w:type="dxa"/>
            <w:vAlign w:val="center"/>
          </w:tcPr>
          <w:p w14:paraId="22EED718"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23.</w:t>
            </w:r>
          </w:p>
        </w:tc>
        <w:tc>
          <w:tcPr>
            <w:tcW w:w="2351" w:type="dxa"/>
            <w:vAlign w:val="center"/>
          </w:tcPr>
          <w:p w14:paraId="3FBE7CED"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 xml:space="preserve">Ukupne koliformne bakterije 37 </w:t>
            </w:r>
            <w:r w:rsidRPr="00741E26">
              <w:rPr>
                <w:rFonts w:ascii="Times New Roman" w:hAnsi="Times New Roman" w:cs="Times New Roman"/>
                <w:bCs/>
                <w:sz w:val="24"/>
                <w:szCs w:val="24"/>
                <w:vertAlign w:val="superscript"/>
              </w:rPr>
              <w:t>o</w:t>
            </w:r>
            <w:r w:rsidRPr="00741E26">
              <w:rPr>
                <w:rFonts w:ascii="Times New Roman" w:hAnsi="Times New Roman" w:cs="Times New Roman"/>
                <w:bCs/>
                <w:sz w:val="24"/>
                <w:szCs w:val="24"/>
              </w:rPr>
              <w:t>C</w:t>
            </w:r>
          </w:p>
        </w:tc>
        <w:tc>
          <w:tcPr>
            <w:tcW w:w="1675" w:type="dxa"/>
            <w:vAlign w:val="center"/>
          </w:tcPr>
          <w:p w14:paraId="09CB555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 ml</w:t>
            </w:r>
          </w:p>
        </w:tc>
        <w:tc>
          <w:tcPr>
            <w:tcW w:w="1116" w:type="dxa"/>
            <w:vAlign w:val="center"/>
          </w:tcPr>
          <w:p w14:paraId="5895716C"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10</w:t>
            </w:r>
          </w:p>
        </w:tc>
        <w:tc>
          <w:tcPr>
            <w:tcW w:w="1122" w:type="dxa"/>
            <w:vAlign w:val="center"/>
          </w:tcPr>
          <w:p w14:paraId="782D2A60"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10</w:t>
            </w:r>
          </w:p>
        </w:tc>
        <w:tc>
          <w:tcPr>
            <w:tcW w:w="1122" w:type="dxa"/>
            <w:vAlign w:val="center"/>
          </w:tcPr>
          <w:p w14:paraId="77BFA58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500</w:t>
            </w:r>
          </w:p>
        </w:tc>
        <w:tc>
          <w:tcPr>
            <w:tcW w:w="1117" w:type="dxa"/>
            <w:vAlign w:val="center"/>
          </w:tcPr>
          <w:p w14:paraId="0E3E013D"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5000</w:t>
            </w:r>
          </w:p>
        </w:tc>
      </w:tr>
      <w:tr w:rsidR="003C1298" w:rsidRPr="00741E26" w14:paraId="4CCF7E71" w14:textId="77777777" w:rsidTr="00FF46C3">
        <w:tc>
          <w:tcPr>
            <w:tcW w:w="516" w:type="dxa"/>
            <w:vAlign w:val="center"/>
          </w:tcPr>
          <w:p w14:paraId="67723FF7"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24.</w:t>
            </w:r>
          </w:p>
        </w:tc>
        <w:tc>
          <w:tcPr>
            <w:tcW w:w="2351" w:type="dxa"/>
            <w:vAlign w:val="center"/>
          </w:tcPr>
          <w:p w14:paraId="250CE656" w14:textId="77777777" w:rsidR="00CE08F3" w:rsidRPr="00741E26" w:rsidRDefault="00CE08F3" w:rsidP="00797FCB">
            <w:pPr>
              <w:rPr>
                <w:rFonts w:ascii="Times New Roman" w:hAnsi="Times New Roman" w:cs="Times New Roman"/>
                <w:bCs/>
                <w:sz w:val="24"/>
                <w:szCs w:val="24"/>
              </w:rPr>
            </w:pPr>
            <w:r w:rsidRPr="00741E26">
              <w:rPr>
                <w:rFonts w:ascii="Times New Roman" w:hAnsi="Times New Roman" w:cs="Times New Roman"/>
                <w:bCs/>
                <w:sz w:val="24"/>
                <w:szCs w:val="24"/>
              </w:rPr>
              <w:t>Fekalne koliformne bakterije</w:t>
            </w:r>
          </w:p>
        </w:tc>
        <w:tc>
          <w:tcPr>
            <w:tcW w:w="1675" w:type="dxa"/>
            <w:vAlign w:val="center"/>
          </w:tcPr>
          <w:p w14:paraId="7AED3187"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/100 ml</w:t>
            </w:r>
          </w:p>
        </w:tc>
        <w:tc>
          <w:tcPr>
            <w:tcW w:w="1116" w:type="dxa"/>
            <w:vAlign w:val="center"/>
          </w:tcPr>
          <w:p w14:paraId="7892026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10</w:t>
            </w:r>
          </w:p>
        </w:tc>
        <w:tc>
          <w:tcPr>
            <w:tcW w:w="1122" w:type="dxa"/>
            <w:vAlign w:val="center"/>
          </w:tcPr>
          <w:p w14:paraId="1472F4B9"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20</w:t>
            </w:r>
          </w:p>
        </w:tc>
        <w:tc>
          <w:tcPr>
            <w:tcW w:w="1122" w:type="dxa"/>
            <w:vAlign w:val="center"/>
          </w:tcPr>
          <w:p w14:paraId="192325D1"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2000</w:t>
            </w:r>
          </w:p>
        </w:tc>
        <w:tc>
          <w:tcPr>
            <w:tcW w:w="1117" w:type="dxa"/>
            <w:vAlign w:val="center"/>
          </w:tcPr>
          <w:p w14:paraId="746E76C6" w14:textId="77777777" w:rsidR="00CE08F3" w:rsidRPr="00741E26" w:rsidRDefault="00CE08F3" w:rsidP="00797FCB">
            <w:pPr>
              <w:jc w:val="center"/>
              <w:rPr>
                <w:rFonts w:ascii="Times New Roman" w:hAnsi="Times New Roman" w:cs="Times New Roman"/>
                <w:bCs/>
                <w:sz w:val="24"/>
                <w:szCs w:val="24"/>
              </w:rPr>
            </w:pPr>
            <w:r w:rsidRPr="00741E26">
              <w:rPr>
                <w:rFonts w:ascii="Times New Roman" w:hAnsi="Times New Roman" w:cs="Times New Roman"/>
                <w:bCs/>
                <w:sz w:val="24"/>
                <w:szCs w:val="24"/>
              </w:rPr>
              <w:t>20000</w:t>
            </w:r>
          </w:p>
        </w:tc>
      </w:tr>
    </w:tbl>
    <w:p w14:paraId="255EA740" w14:textId="77777777" w:rsidR="00F300E9" w:rsidRPr="00741E26" w:rsidRDefault="00F300E9" w:rsidP="003C1298">
      <w:pPr>
        <w:spacing w:after="120" w:line="240" w:lineRule="auto"/>
        <w:ind w:left="43"/>
        <w:jc w:val="both"/>
        <w:rPr>
          <w:rFonts w:ascii="Times New Roman" w:hAnsi="Times New Roman" w:cs="Times New Roman"/>
          <w:bCs/>
          <w:sz w:val="24"/>
          <w:szCs w:val="24"/>
        </w:rPr>
      </w:pPr>
    </w:p>
    <w:p w14:paraId="643B747F" w14:textId="15E6EDCB" w:rsidR="00CE08F3" w:rsidRPr="00741E26" w:rsidRDefault="00A93EA0" w:rsidP="003C1298">
      <w:pPr>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bCs/>
          <w:sz w:val="24"/>
          <w:szCs w:val="24"/>
        </w:rPr>
        <w:t>P</w:t>
      </w:r>
      <w:r w:rsidR="00CE08F3" w:rsidRPr="00741E26">
        <w:rPr>
          <w:rFonts w:ascii="Times New Roman" w:hAnsi="Times New Roman" w:cs="Times New Roman"/>
          <w:bCs/>
          <w:sz w:val="24"/>
          <w:szCs w:val="24"/>
        </w:rPr>
        <w:t>oda</w:t>
      </w:r>
      <w:r w:rsidRPr="00741E26">
        <w:rPr>
          <w:rFonts w:ascii="Times New Roman" w:hAnsi="Times New Roman" w:cs="Times New Roman"/>
          <w:bCs/>
          <w:sz w:val="24"/>
          <w:szCs w:val="24"/>
        </w:rPr>
        <w:t>ci</w:t>
      </w:r>
      <w:r w:rsidR="00CE08F3" w:rsidRPr="00741E26">
        <w:rPr>
          <w:rFonts w:ascii="Times New Roman" w:hAnsi="Times New Roman" w:cs="Times New Roman"/>
          <w:bCs/>
          <w:sz w:val="24"/>
          <w:szCs w:val="24"/>
        </w:rPr>
        <w:t xml:space="preserve"> o</w:t>
      </w:r>
      <w:r w:rsidRPr="00741E26">
        <w:rPr>
          <w:rFonts w:ascii="Times New Roman" w:hAnsi="Times New Roman" w:cs="Times New Roman"/>
          <w:bCs/>
          <w:sz w:val="24"/>
          <w:szCs w:val="24"/>
        </w:rPr>
        <w:t xml:space="preserve"> </w:t>
      </w:r>
      <w:r w:rsidR="00CE08F3" w:rsidRPr="00741E26">
        <w:rPr>
          <w:rFonts w:ascii="Times New Roman" w:hAnsi="Times New Roman" w:cs="Times New Roman"/>
          <w:bCs/>
          <w:sz w:val="24"/>
          <w:szCs w:val="24"/>
        </w:rPr>
        <w:t>analiz</w:t>
      </w:r>
      <w:r w:rsidRPr="00741E26">
        <w:rPr>
          <w:rFonts w:ascii="Times New Roman" w:hAnsi="Times New Roman" w:cs="Times New Roman"/>
          <w:bCs/>
          <w:sz w:val="24"/>
          <w:szCs w:val="24"/>
        </w:rPr>
        <w:t>ama</w:t>
      </w:r>
      <w:r w:rsidR="00CE08F3" w:rsidRPr="00741E26">
        <w:rPr>
          <w:rFonts w:ascii="Times New Roman" w:hAnsi="Times New Roman" w:cs="Times New Roman"/>
          <w:bCs/>
          <w:sz w:val="24"/>
          <w:szCs w:val="24"/>
        </w:rPr>
        <w:t xml:space="preserve"> vode </w:t>
      </w:r>
      <w:r w:rsidRPr="00741E26">
        <w:rPr>
          <w:rFonts w:ascii="Times New Roman" w:hAnsi="Times New Roman" w:cs="Times New Roman"/>
          <w:bCs/>
          <w:sz w:val="24"/>
          <w:szCs w:val="24"/>
        </w:rPr>
        <w:t>za piće</w:t>
      </w:r>
      <w:r w:rsidR="00444D4B" w:rsidRPr="00741E26">
        <w:rPr>
          <w:rFonts w:ascii="Times New Roman" w:hAnsi="Times New Roman" w:cs="Times New Roman"/>
          <w:bCs/>
          <w:sz w:val="24"/>
          <w:szCs w:val="24"/>
        </w:rPr>
        <w:t>,</w:t>
      </w:r>
      <w:r w:rsidRPr="00741E26">
        <w:rPr>
          <w:rFonts w:ascii="Times New Roman" w:hAnsi="Times New Roman" w:cs="Times New Roman"/>
          <w:bCs/>
          <w:sz w:val="24"/>
          <w:szCs w:val="24"/>
        </w:rPr>
        <w:t xml:space="preserve"> </w:t>
      </w:r>
      <w:r w:rsidR="00444D4B" w:rsidRPr="00741E26">
        <w:rPr>
          <w:rFonts w:ascii="Times New Roman" w:hAnsi="Times New Roman" w:cs="Times New Roman"/>
          <w:bCs/>
          <w:sz w:val="24"/>
          <w:szCs w:val="24"/>
        </w:rPr>
        <w:t>p</w:t>
      </w:r>
      <w:r w:rsidRPr="00741E26">
        <w:rPr>
          <w:rFonts w:ascii="Times New Roman" w:hAnsi="Times New Roman" w:cs="Times New Roman"/>
          <w:bCs/>
          <w:sz w:val="24"/>
          <w:szCs w:val="24"/>
        </w:rPr>
        <w:t xml:space="preserve">ribavljeni su </w:t>
      </w:r>
      <w:r w:rsidR="00CE08F3" w:rsidRPr="00741E26">
        <w:rPr>
          <w:rFonts w:ascii="Times New Roman" w:hAnsi="Times New Roman" w:cs="Times New Roman"/>
          <w:bCs/>
          <w:sz w:val="24"/>
          <w:szCs w:val="24"/>
        </w:rPr>
        <w:t xml:space="preserve">od </w:t>
      </w:r>
      <w:r w:rsidR="00CE08F3" w:rsidRPr="00741E26">
        <w:rPr>
          <w:rFonts w:ascii="Times New Roman" w:eastAsia="TT15Ct00" w:hAnsi="Times New Roman" w:cs="Times New Roman"/>
          <w:sz w:val="24"/>
          <w:szCs w:val="24"/>
          <w:lang w:val="sr-Latn-RS"/>
        </w:rPr>
        <w:t>Organizacije koja ima zadatak  da potrošače na području Opštine Bar snabdijeva kvalitetnom vodom za piće</w:t>
      </w:r>
      <w:r w:rsidR="0078111E" w:rsidRPr="00741E26">
        <w:rPr>
          <w:rFonts w:ascii="Times New Roman" w:eastAsia="TT15Ct00" w:hAnsi="Times New Roman" w:cs="Times New Roman"/>
          <w:sz w:val="24"/>
          <w:szCs w:val="24"/>
          <w:lang w:val="sr-Latn-RS"/>
        </w:rPr>
        <w:t>,</w:t>
      </w:r>
      <w:r w:rsidR="00CE08F3" w:rsidRPr="00741E26">
        <w:rPr>
          <w:rFonts w:ascii="Times New Roman" w:eastAsia="TT15Ct00" w:hAnsi="Times New Roman" w:cs="Times New Roman"/>
          <w:sz w:val="24"/>
          <w:szCs w:val="24"/>
          <w:lang w:val="sr-Latn-RS"/>
        </w:rPr>
        <w:t xml:space="preserve"> gdje postoje javne vodovodne instalacije,</w:t>
      </w:r>
      <w:r w:rsidR="00D775DE" w:rsidRPr="00741E26">
        <w:rPr>
          <w:rFonts w:ascii="Times New Roman" w:eastAsia="TT15Ct00" w:hAnsi="Times New Roman" w:cs="Times New Roman"/>
          <w:sz w:val="24"/>
          <w:szCs w:val="24"/>
          <w:lang w:val="sr-Latn-RS"/>
        </w:rPr>
        <w:t xml:space="preserve"> a </w:t>
      </w:r>
      <w:r w:rsidR="00295833" w:rsidRPr="00741E26">
        <w:rPr>
          <w:rFonts w:ascii="Times New Roman" w:eastAsia="TT15Ct00" w:hAnsi="Times New Roman" w:cs="Times New Roman"/>
          <w:sz w:val="24"/>
          <w:szCs w:val="24"/>
          <w:lang w:val="sr-Latn-RS"/>
        </w:rPr>
        <w:t xml:space="preserve">koji </w:t>
      </w:r>
      <w:r w:rsidR="00CE08F3" w:rsidRPr="00741E26">
        <w:rPr>
          <w:rFonts w:ascii="Times New Roman" w:eastAsia="TT15Ct00" w:hAnsi="Times New Roman" w:cs="Times New Roman"/>
          <w:sz w:val="24"/>
          <w:szCs w:val="24"/>
          <w:lang w:val="sr-Latn-RS"/>
        </w:rPr>
        <w:t xml:space="preserve"> predstavlja godišnji </w:t>
      </w:r>
      <w:r w:rsidR="00CE08F3" w:rsidRPr="00741E26">
        <w:rPr>
          <w:rFonts w:ascii="Times New Roman" w:hAnsi="Times New Roman" w:cs="Times New Roman"/>
          <w:sz w:val="24"/>
          <w:szCs w:val="24"/>
          <w:lang w:val="sr-Latn-RS"/>
        </w:rPr>
        <w:t>izvještaj ana</w:t>
      </w:r>
      <w:r w:rsidR="00444D4B" w:rsidRPr="00741E26">
        <w:rPr>
          <w:rFonts w:ascii="Times New Roman" w:hAnsi="Times New Roman" w:cs="Times New Roman"/>
          <w:sz w:val="24"/>
          <w:szCs w:val="24"/>
          <w:lang w:val="sr-Latn-RS"/>
        </w:rPr>
        <w:t>l</w:t>
      </w:r>
      <w:r w:rsidR="00CE08F3" w:rsidRPr="00741E26">
        <w:rPr>
          <w:rFonts w:ascii="Times New Roman" w:hAnsi="Times New Roman" w:cs="Times New Roman"/>
          <w:sz w:val="24"/>
          <w:szCs w:val="24"/>
          <w:lang w:val="sr-Latn-RS"/>
        </w:rPr>
        <w:t>i</w:t>
      </w:r>
      <w:r w:rsidR="00444D4B" w:rsidRPr="00741E26">
        <w:rPr>
          <w:rFonts w:ascii="Times New Roman" w:hAnsi="Times New Roman" w:cs="Times New Roman"/>
          <w:sz w:val="24"/>
          <w:szCs w:val="24"/>
          <w:lang w:val="sr-Latn-RS"/>
        </w:rPr>
        <w:t>za</w:t>
      </w:r>
      <w:r w:rsidR="00CE08F3" w:rsidRPr="00741E26">
        <w:rPr>
          <w:rFonts w:ascii="Times New Roman" w:hAnsi="Times New Roman" w:cs="Times New Roman"/>
          <w:sz w:val="24"/>
          <w:szCs w:val="24"/>
          <w:lang w:val="sr-Latn-RS"/>
        </w:rPr>
        <w:t xml:space="preserve"> vode za piće u 2020 godini</w:t>
      </w:r>
      <w:r w:rsidR="00444D4B" w:rsidRPr="00741E26">
        <w:rPr>
          <w:rFonts w:ascii="Times New Roman" w:hAnsi="Times New Roman" w:cs="Times New Roman"/>
          <w:sz w:val="24"/>
          <w:szCs w:val="24"/>
          <w:lang w:val="sr-Latn-RS"/>
        </w:rPr>
        <w:t>.</w:t>
      </w:r>
    </w:p>
    <w:p w14:paraId="57F10886" w14:textId="72B02831" w:rsidR="00CE08F3" w:rsidRPr="00741E26" w:rsidRDefault="00CE08F3" w:rsidP="003C1298">
      <w:pPr>
        <w:spacing w:after="120" w:line="240" w:lineRule="auto"/>
        <w:ind w:left="43"/>
        <w:jc w:val="both"/>
        <w:rPr>
          <w:rFonts w:ascii="Times New Roman" w:hAnsi="Times New Roman" w:cs="Times New Roman"/>
          <w:sz w:val="24"/>
          <w:szCs w:val="24"/>
          <w:lang w:val="sr-Latn-CS"/>
        </w:rPr>
      </w:pPr>
      <w:r w:rsidRPr="00741E26">
        <w:rPr>
          <w:rFonts w:ascii="Times New Roman" w:hAnsi="Times New Roman" w:cs="Times New Roman"/>
          <w:sz w:val="24"/>
          <w:szCs w:val="24"/>
          <w:lang w:val="sr-Latn-CS"/>
        </w:rPr>
        <w:t>Tokom 2020. godine izvršen</w:t>
      </w:r>
      <w:r w:rsidR="006579A4" w:rsidRPr="00741E26">
        <w:rPr>
          <w:rFonts w:ascii="Times New Roman" w:hAnsi="Times New Roman" w:cs="Times New Roman"/>
          <w:sz w:val="24"/>
          <w:szCs w:val="24"/>
          <w:lang w:val="sr-Latn-CS"/>
        </w:rPr>
        <w:t>a</w:t>
      </w:r>
      <w:r w:rsidRPr="00741E26">
        <w:rPr>
          <w:rFonts w:ascii="Times New Roman" w:hAnsi="Times New Roman" w:cs="Times New Roman"/>
          <w:sz w:val="24"/>
          <w:szCs w:val="24"/>
          <w:lang w:val="sr-Latn-CS"/>
        </w:rPr>
        <w:t xml:space="preserve"> je</w:t>
      </w:r>
      <w:r w:rsidR="00FF5E49" w:rsidRPr="00741E26">
        <w:rPr>
          <w:rFonts w:ascii="Times New Roman" w:hAnsi="Times New Roman" w:cs="Times New Roman"/>
          <w:sz w:val="24"/>
          <w:szCs w:val="24"/>
          <w:lang w:val="sr-Latn-CS"/>
        </w:rPr>
        <w:t xml:space="preserve"> analiza</w:t>
      </w:r>
      <w:r w:rsidR="002F3A00" w:rsidRPr="00741E26">
        <w:rPr>
          <w:rFonts w:ascii="Times New Roman" w:hAnsi="Times New Roman" w:cs="Times New Roman"/>
          <w:sz w:val="24"/>
          <w:szCs w:val="24"/>
          <w:lang w:val="sr-Latn-CS"/>
        </w:rPr>
        <w:t xml:space="preserve"> </w:t>
      </w:r>
      <w:r w:rsidRPr="00741E26">
        <w:rPr>
          <w:rFonts w:ascii="Times New Roman" w:hAnsi="Times New Roman" w:cs="Times New Roman"/>
          <w:sz w:val="24"/>
          <w:szCs w:val="24"/>
          <w:lang w:val="sr-Latn-CS"/>
        </w:rPr>
        <w:t>262 uzorka hlorisane vode na zdrastven</w:t>
      </w:r>
      <w:r w:rsidR="00E82374" w:rsidRPr="00741E26">
        <w:rPr>
          <w:rFonts w:ascii="Times New Roman" w:hAnsi="Times New Roman" w:cs="Times New Roman"/>
          <w:sz w:val="24"/>
          <w:szCs w:val="24"/>
          <w:lang w:val="sr-Latn-CS"/>
        </w:rPr>
        <w:t>u</w:t>
      </w:r>
      <w:r w:rsidRPr="00741E26">
        <w:rPr>
          <w:rFonts w:ascii="Times New Roman" w:hAnsi="Times New Roman" w:cs="Times New Roman"/>
          <w:sz w:val="24"/>
          <w:szCs w:val="24"/>
          <w:lang w:val="sr-Latn-CS"/>
        </w:rPr>
        <w:t xml:space="preserve"> ispravnost</w:t>
      </w:r>
      <w:r w:rsidR="005A5CD7" w:rsidRPr="00741E26">
        <w:rPr>
          <w:rFonts w:ascii="Times New Roman" w:hAnsi="Times New Roman" w:cs="Times New Roman"/>
          <w:sz w:val="24"/>
          <w:szCs w:val="24"/>
          <w:lang w:val="sr-Latn-CS"/>
        </w:rPr>
        <w:t>,</w:t>
      </w:r>
      <w:r w:rsidRPr="00741E26">
        <w:rPr>
          <w:rFonts w:ascii="Times New Roman" w:hAnsi="Times New Roman" w:cs="Times New Roman"/>
          <w:sz w:val="24"/>
          <w:szCs w:val="24"/>
          <w:lang w:val="sr-Latn-CS"/>
        </w:rPr>
        <w:t xml:space="preserve"> (mikrobiološka i fizičko-hemijska ispravnost). Njihov rezultat se može videti iz tabele 13. i grafikona 1.</w:t>
      </w:r>
    </w:p>
    <w:p w14:paraId="6B02CE51" w14:textId="77777777" w:rsidR="00797FCB" w:rsidRPr="00741E26" w:rsidRDefault="00797FCB" w:rsidP="003C1298">
      <w:pPr>
        <w:spacing w:after="120" w:line="240" w:lineRule="auto"/>
        <w:ind w:left="43"/>
        <w:jc w:val="both"/>
        <w:rPr>
          <w:rFonts w:ascii="Times New Roman" w:hAnsi="Times New Roman" w:cs="Times New Roman"/>
          <w:sz w:val="24"/>
          <w:szCs w:val="24"/>
          <w:lang w:val="sr-Latn-CS"/>
        </w:rPr>
      </w:pPr>
    </w:p>
    <w:p w14:paraId="54E0D518" w14:textId="15C303B9" w:rsidR="00CE08F3" w:rsidRPr="00741E26" w:rsidRDefault="00CE08F3" w:rsidP="003C1298">
      <w:pPr>
        <w:spacing w:after="120" w:line="240" w:lineRule="auto"/>
        <w:ind w:left="43"/>
        <w:jc w:val="center"/>
        <w:rPr>
          <w:rFonts w:ascii="Times New Roman" w:hAnsi="Times New Roman" w:cs="Times New Roman"/>
          <w:sz w:val="24"/>
          <w:szCs w:val="24"/>
          <w:lang w:val="sr-Latn-CS"/>
        </w:rPr>
      </w:pPr>
      <w:r w:rsidRPr="00741E26">
        <w:rPr>
          <w:rFonts w:ascii="Times New Roman" w:hAnsi="Times New Roman" w:cs="Times New Roman"/>
          <w:b/>
          <w:bCs/>
          <w:sz w:val="24"/>
          <w:szCs w:val="24"/>
          <w:lang w:val="sr-Latn-CS"/>
        </w:rPr>
        <w:t>Tabela 3.</w:t>
      </w:r>
      <w:r w:rsidRPr="00741E26">
        <w:rPr>
          <w:rFonts w:ascii="Times New Roman" w:hAnsi="Times New Roman" w:cs="Times New Roman"/>
          <w:sz w:val="24"/>
          <w:szCs w:val="24"/>
          <w:lang w:val="sr-Latn-CS"/>
        </w:rPr>
        <w:t xml:space="preserve">  Zdrastvena ispravnost hlorisane vode u 2020. godini</w:t>
      </w:r>
    </w:p>
    <w:tbl>
      <w:tblPr>
        <w:tblStyle w:val="TableGrid"/>
        <w:tblW w:w="0" w:type="auto"/>
        <w:tblLook w:val="04A0" w:firstRow="1" w:lastRow="0" w:firstColumn="1" w:lastColumn="0" w:noHBand="0" w:noVBand="1"/>
      </w:tblPr>
      <w:tblGrid>
        <w:gridCol w:w="5564"/>
        <w:gridCol w:w="1820"/>
        <w:gridCol w:w="1678"/>
      </w:tblGrid>
      <w:tr w:rsidR="00741E26" w:rsidRPr="00741E26" w14:paraId="6F62F857" w14:textId="77777777" w:rsidTr="00FF46C3">
        <w:tc>
          <w:tcPr>
            <w:tcW w:w="5665" w:type="dxa"/>
            <w:shd w:val="clear" w:color="auto" w:fill="DAEEF3" w:themeFill="accent5" w:themeFillTint="33"/>
            <w:vAlign w:val="center"/>
          </w:tcPr>
          <w:p w14:paraId="505BE072" w14:textId="77777777" w:rsidR="00CE08F3" w:rsidRPr="00741E26" w:rsidRDefault="00CE08F3" w:rsidP="003C1298">
            <w:pPr>
              <w:ind w:left="43"/>
              <w:jc w:val="center"/>
              <w:rPr>
                <w:rFonts w:ascii="Times New Roman" w:hAnsi="Times New Roman" w:cs="Times New Roman"/>
                <w:sz w:val="24"/>
                <w:szCs w:val="24"/>
                <w:lang w:val="sr-Latn-CS"/>
              </w:rPr>
            </w:pPr>
          </w:p>
        </w:tc>
        <w:tc>
          <w:tcPr>
            <w:tcW w:w="1843" w:type="dxa"/>
            <w:shd w:val="clear" w:color="auto" w:fill="DAEEF3" w:themeFill="accent5" w:themeFillTint="33"/>
            <w:vAlign w:val="center"/>
          </w:tcPr>
          <w:p w14:paraId="6FBE5060" w14:textId="77777777" w:rsidR="00CE08F3" w:rsidRPr="00741E26" w:rsidRDefault="00CE08F3" w:rsidP="003C1298">
            <w:pPr>
              <w:ind w:left="43"/>
              <w:jc w:val="center"/>
              <w:rPr>
                <w:rFonts w:ascii="Times New Roman" w:hAnsi="Times New Roman" w:cs="Times New Roman"/>
                <w:sz w:val="24"/>
                <w:szCs w:val="24"/>
                <w:lang w:val="sr-Latn-CS"/>
              </w:rPr>
            </w:pPr>
            <w:r w:rsidRPr="00741E26">
              <w:rPr>
                <w:rFonts w:ascii="Times New Roman" w:hAnsi="Times New Roman" w:cs="Times New Roman"/>
                <w:sz w:val="24"/>
                <w:szCs w:val="24"/>
                <w:lang w:val="sr-Latn-CS"/>
              </w:rPr>
              <w:t>Broj analiza</w:t>
            </w:r>
          </w:p>
        </w:tc>
        <w:tc>
          <w:tcPr>
            <w:tcW w:w="1701" w:type="dxa"/>
            <w:shd w:val="clear" w:color="auto" w:fill="DAEEF3" w:themeFill="accent5" w:themeFillTint="33"/>
            <w:vAlign w:val="center"/>
          </w:tcPr>
          <w:p w14:paraId="731E6058" w14:textId="77777777" w:rsidR="00CE08F3" w:rsidRPr="00741E26" w:rsidRDefault="00CE08F3" w:rsidP="003C1298">
            <w:pPr>
              <w:ind w:left="43"/>
              <w:jc w:val="center"/>
              <w:rPr>
                <w:rFonts w:ascii="Times New Roman" w:hAnsi="Times New Roman" w:cs="Times New Roman"/>
                <w:sz w:val="24"/>
                <w:szCs w:val="24"/>
                <w:lang w:val="sr-Latn-CS"/>
              </w:rPr>
            </w:pPr>
            <w:r w:rsidRPr="00741E26">
              <w:rPr>
                <w:rFonts w:ascii="Times New Roman" w:hAnsi="Times New Roman" w:cs="Times New Roman"/>
                <w:sz w:val="24"/>
                <w:szCs w:val="24"/>
                <w:lang w:val="sr-Latn-CS"/>
              </w:rPr>
              <w:t>%</w:t>
            </w:r>
          </w:p>
        </w:tc>
      </w:tr>
      <w:tr w:rsidR="00741E26" w:rsidRPr="00741E26" w14:paraId="5CFD695F" w14:textId="77777777" w:rsidTr="00FF46C3">
        <w:tc>
          <w:tcPr>
            <w:tcW w:w="5665" w:type="dxa"/>
          </w:tcPr>
          <w:p w14:paraId="42DE22DB" w14:textId="77777777" w:rsidR="00CE08F3" w:rsidRPr="00741E26" w:rsidRDefault="00CE08F3" w:rsidP="003C1298">
            <w:pPr>
              <w:ind w:left="43"/>
              <w:jc w:val="both"/>
              <w:rPr>
                <w:rFonts w:ascii="Times New Roman" w:hAnsi="Times New Roman" w:cs="Times New Roman"/>
                <w:sz w:val="24"/>
                <w:szCs w:val="24"/>
                <w:lang w:val="sr-Latn-CS"/>
              </w:rPr>
            </w:pPr>
            <w:r w:rsidRPr="00741E26">
              <w:rPr>
                <w:rFonts w:ascii="Times New Roman" w:hAnsi="Times New Roman" w:cs="Times New Roman"/>
                <w:sz w:val="24"/>
                <w:szCs w:val="24"/>
                <w:lang w:val="sr-Latn-CS"/>
              </w:rPr>
              <w:t>Ispravni nalazi</w:t>
            </w:r>
          </w:p>
        </w:tc>
        <w:tc>
          <w:tcPr>
            <w:tcW w:w="1843" w:type="dxa"/>
            <w:vAlign w:val="center"/>
          </w:tcPr>
          <w:p w14:paraId="5EEC1222" w14:textId="77777777" w:rsidR="00CE08F3" w:rsidRPr="00741E26" w:rsidRDefault="00CE08F3" w:rsidP="003C1298">
            <w:pPr>
              <w:ind w:left="43"/>
              <w:jc w:val="center"/>
              <w:rPr>
                <w:rFonts w:ascii="Times New Roman" w:hAnsi="Times New Roman" w:cs="Times New Roman"/>
                <w:sz w:val="24"/>
                <w:szCs w:val="24"/>
                <w:lang w:val="sr-Latn-CS"/>
              </w:rPr>
            </w:pPr>
            <w:r w:rsidRPr="00741E26">
              <w:rPr>
                <w:rFonts w:ascii="Times New Roman" w:hAnsi="Times New Roman" w:cs="Times New Roman"/>
                <w:sz w:val="24"/>
                <w:szCs w:val="24"/>
                <w:lang w:val="sr-Latn-CS"/>
              </w:rPr>
              <w:t>233</w:t>
            </w:r>
          </w:p>
        </w:tc>
        <w:tc>
          <w:tcPr>
            <w:tcW w:w="1701" w:type="dxa"/>
            <w:vAlign w:val="center"/>
          </w:tcPr>
          <w:p w14:paraId="218095BE" w14:textId="77777777" w:rsidR="00CE08F3" w:rsidRPr="00741E26" w:rsidRDefault="00CE08F3" w:rsidP="003C1298">
            <w:pPr>
              <w:ind w:left="43"/>
              <w:jc w:val="center"/>
              <w:rPr>
                <w:rFonts w:ascii="Times New Roman" w:hAnsi="Times New Roman" w:cs="Times New Roman"/>
                <w:sz w:val="24"/>
                <w:szCs w:val="24"/>
                <w:lang w:val="sr-Latn-CS"/>
              </w:rPr>
            </w:pPr>
            <w:r w:rsidRPr="00741E26">
              <w:rPr>
                <w:rFonts w:ascii="Times New Roman" w:hAnsi="Times New Roman" w:cs="Times New Roman"/>
                <w:sz w:val="24"/>
                <w:szCs w:val="24"/>
                <w:lang w:val="sr-Latn-CS"/>
              </w:rPr>
              <w:t>88,93</w:t>
            </w:r>
          </w:p>
        </w:tc>
      </w:tr>
      <w:tr w:rsidR="00741E26" w:rsidRPr="00741E26" w14:paraId="07081502" w14:textId="77777777" w:rsidTr="00FF46C3">
        <w:tc>
          <w:tcPr>
            <w:tcW w:w="5665" w:type="dxa"/>
          </w:tcPr>
          <w:p w14:paraId="00C04911" w14:textId="77777777" w:rsidR="00CE08F3" w:rsidRPr="00741E26" w:rsidRDefault="00CE08F3" w:rsidP="003C1298">
            <w:pPr>
              <w:ind w:left="43"/>
              <w:jc w:val="both"/>
              <w:rPr>
                <w:rFonts w:ascii="Times New Roman" w:hAnsi="Times New Roman" w:cs="Times New Roman"/>
                <w:sz w:val="24"/>
                <w:szCs w:val="24"/>
                <w:lang w:val="sr-Latn-CS"/>
              </w:rPr>
            </w:pPr>
            <w:r w:rsidRPr="00741E26">
              <w:rPr>
                <w:rFonts w:ascii="Times New Roman" w:hAnsi="Times New Roman" w:cs="Times New Roman"/>
                <w:sz w:val="24"/>
                <w:szCs w:val="24"/>
                <w:lang w:val="sr-Latn-CS"/>
              </w:rPr>
              <w:t>Neispravni nalazi</w:t>
            </w:r>
          </w:p>
        </w:tc>
        <w:tc>
          <w:tcPr>
            <w:tcW w:w="1843" w:type="dxa"/>
            <w:vAlign w:val="center"/>
          </w:tcPr>
          <w:p w14:paraId="6BBFC5B3" w14:textId="77777777" w:rsidR="00CE08F3" w:rsidRPr="00741E26" w:rsidRDefault="00CE08F3" w:rsidP="003C1298">
            <w:pPr>
              <w:ind w:left="43"/>
              <w:jc w:val="center"/>
              <w:rPr>
                <w:rFonts w:ascii="Times New Roman" w:hAnsi="Times New Roman" w:cs="Times New Roman"/>
                <w:sz w:val="24"/>
                <w:szCs w:val="24"/>
                <w:lang w:val="sr-Latn-CS"/>
              </w:rPr>
            </w:pPr>
            <w:r w:rsidRPr="00741E26">
              <w:rPr>
                <w:rFonts w:ascii="Times New Roman" w:hAnsi="Times New Roman" w:cs="Times New Roman"/>
                <w:sz w:val="24"/>
                <w:szCs w:val="24"/>
                <w:lang w:val="sr-Latn-CS"/>
              </w:rPr>
              <w:t>29</w:t>
            </w:r>
          </w:p>
        </w:tc>
        <w:tc>
          <w:tcPr>
            <w:tcW w:w="1701" w:type="dxa"/>
            <w:vAlign w:val="center"/>
          </w:tcPr>
          <w:p w14:paraId="37104A88" w14:textId="77777777" w:rsidR="00CE08F3" w:rsidRPr="00741E26" w:rsidRDefault="00CE08F3" w:rsidP="003C1298">
            <w:pPr>
              <w:ind w:left="43"/>
              <w:jc w:val="center"/>
              <w:rPr>
                <w:rFonts w:ascii="Times New Roman" w:hAnsi="Times New Roman" w:cs="Times New Roman"/>
                <w:sz w:val="24"/>
                <w:szCs w:val="24"/>
                <w:lang w:val="sr-Latn-CS"/>
              </w:rPr>
            </w:pPr>
            <w:r w:rsidRPr="00741E26">
              <w:rPr>
                <w:rFonts w:ascii="Times New Roman" w:hAnsi="Times New Roman" w:cs="Times New Roman"/>
                <w:sz w:val="24"/>
                <w:szCs w:val="24"/>
                <w:lang w:val="sr-Latn-CS"/>
              </w:rPr>
              <w:t>11,07</w:t>
            </w:r>
          </w:p>
        </w:tc>
      </w:tr>
      <w:tr w:rsidR="00741E26" w:rsidRPr="00741E26" w14:paraId="77FBFD8A" w14:textId="77777777" w:rsidTr="00FF46C3">
        <w:tc>
          <w:tcPr>
            <w:tcW w:w="5665" w:type="dxa"/>
          </w:tcPr>
          <w:p w14:paraId="5C1A99C8" w14:textId="77777777" w:rsidR="00CE08F3" w:rsidRPr="00741E26" w:rsidRDefault="00CE08F3" w:rsidP="003C1298">
            <w:pPr>
              <w:ind w:left="43"/>
              <w:jc w:val="both"/>
              <w:rPr>
                <w:rFonts w:ascii="Times New Roman" w:hAnsi="Times New Roman" w:cs="Times New Roman"/>
                <w:sz w:val="24"/>
                <w:szCs w:val="24"/>
                <w:lang w:val="sr-Latn-CS"/>
              </w:rPr>
            </w:pPr>
            <w:r w:rsidRPr="00741E26">
              <w:rPr>
                <w:rFonts w:ascii="Times New Roman" w:hAnsi="Times New Roman" w:cs="Times New Roman"/>
                <w:sz w:val="24"/>
                <w:szCs w:val="24"/>
                <w:lang w:val="sr-Latn-CS"/>
              </w:rPr>
              <w:t xml:space="preserve">Mikrobiološki neispravni </w:t>
            </w:r>
          </w:p>
        </w:tc>
        <w:tc>
          <w:tcPr>
            <w:tcW w:w="1843" w:type="dxa"/>
            <w:vAlign w:val="center"/>
          </w:tcPr>
          <w:p w14:paraId="038A865F" w14:textId="77777777" w:rsidR="00CE08F3" w:rsidRPr="00741E26" w:rsidRDefault="00CE08F3" w:rsidP="003C1298">
            <w:pPr>
              <w:ind w:left="43"/>
              <w:jc w:val="center"/>
              <w:rPr>
                <w:rFonts w:ascii="Times New Roman" w:hAnsi="Times New Roman" w:cs="Times New Roman"/>
                <w:sz w:val="24"/>
                <w:szCs w:val="24"/>
                <w:lang w:val="sr-Latn-CS"/>
              </w:rPr>
            </w:pPr>
            <w:r w:rsidRPr="00741E26">
              <w:rPr>
                <w:rFonts w:ascii="Times New Roman" w:hAnsi="Times New Roman" w:cs="Times New Roman"/>
                <w:sz w:val="24"/>
                <w:szCs w:val="24"/>
                <w:lang w:val="sr-Latn-CS"/>
              </w:rPr>
              <w:t>7</w:t>
            </w:r>
          </w:p>
        </w:tc>
        <w:tc>
          <w:tcPr>
            <w:tcW w:w="1701" w:type="dxa"/>
            <w:vAlign w:val="center"/>
          </w:tcPr>
          <w:p w14:paraId="74518F86" w14:textId="77777777" w:rsidR="00CE08F3" w:rsidRPr="00741E26" w:rsidRDefault="00CE08F3" w:rsidP="003C1298">
            <w:pPr>
              <w:ind w:left="43"/>
              <w:jc w:val="center"/>
              <w:rPr>
                <w:rFonts w:ascii="Times New Roman" w:hAnsi="Times New Roman" w:cs="Times New Roman"/>
                <w:sz w:val="24"/>
                <w:szCs w:val="24"/>
                <w:lang w:val="sr-Latn-CS"/>
              </w:rPr>
            </w:pPr>
            <w:r w:rsidRPr="00741E26">
              <w:rPr>
                <w:rFonts w:ascii="Times New Roman" w:hAnsi="Times New Roman" w:cs="Times New Roman"/>
                <w:sz w:val="24"/>
                <w:szCs w:val="24"/>
                <w:lang w:val="sr-Latn-CS"/>
              </w:rPr>
              <w:t>24,14</w:t>
            </w:r>
          </w:p>
        </w:tc>
      </w:tr>
      <w:tr w:rsidR="00741E26" w:rsidRPr="00741E26" w14:paraId="78614D60" w14:textId="77777777" w:rsidTr="00FF46C3">
        <w:tc>
          <w:tcPr>
            <w:tcW w:w="5665" w:type="dxa"/>
          </w:tcPr>
          <w:p w14:paraId="193A8CB3" w14:textId="77777777" w:rsidR="00CE08F3" w:rsidRPr="00741E26" w:rsidRDefault="00CE08F3" w:rsidP="003C1298">
            <w:pPr>
              <w:ind w:left="43"/>
              <w:jc w:val="both"/>
              <w:rPr>
                <w:rFonts w:ascii="Times New Roman" w:hAnsi="Times New Roman" w:cs="Times New Roman"/>
                <w:sz w:val="24"/>
                <w:szCs w:val="24"/>
                <w:lang w:val="sr-Latn-CS"/>
              </w:rPr>
            </w:pPr>
            <w:r w:rsidRPr="00741E26">
              <w:rPr>
                <w:rFonts w:ascii="Times New Roman" w:hAnsi="Times New Roman" w:cs="Times New Roman"/>
                <w:sz w:val="24"/>
                <w:szCs w:val="24"/>
                <w:lang w:val="sr-Latn-CS"/>
              </w:rPr>
              <w:t xml:space="preserve">Fizičko-hemijski neispravni </w:t>
            </w:r>
          </w:p>
        </w:tc>
        <w:tc>
          <w:tcPr>
            <w:tcW w:w="1843" w:type="dxa"/>
            <w:vAlign w:val="center"/>
          </w:tcPr>
          <w:p w14:paraId="7634625A" w14:textId="77777777" w:rsidR="00CE08F3" w:rsidRPr="00741E26" w:rsidRDefault="00CE08F3" w:rsidP="003C1298">
            <w:pPr>
              <w:ind w:left="43"/>
              <w:jc w:val="center"/>
              <w:rPr>
                <w:rFonts w:ascii="Times New Roman" w:hAnsi="Times New Roman" w:cs="Times New Roman"/>
                <w:sz w:val="24"/>
                <w:szCs w:val="24"/>
                <w:lang w:val="sr-Latn-CS"/>
              </w:rPr>
            </w:pPr>
            <w:r w:rsidRPr="00741E26">
              <w:rPr>
                <w:rFonts w:ascii="Times New Roman" w:hAnsi="Times New Roman" w:cs="Times New Roman"/>
                <w:sz w:val="24"/>
                <w:szCs w:val="24"/>
                <w:lang w:val="sr-Latn-CS"/>
              </w:rPr>
              <w:t>23</w:t>
            </w:r>
          </w:p>
        </w:tc>
        <w:tc>
          <w:tcPr>
            <w:tcW w:w="1701" w:type="dxa"/>
            <w:vAlign w:val="center"/>
          </w:tcPr>
          <w:p w14:paraId="52AE00CB" w14:textId="77777777" w:rsidR="00CE08F3" w:rsidRPr="00741E26" w:rsidRDefault="00CE08F3" w:rsidP="003C1298">
            <w:pPr>
              <w:ind w:left="43"/>
              <w:jc w:val="center"/>
              <w:rPr>
                <w:rFonts w:ascii="Times New Roman" w:hAnsi="Times New Roman" w:cs="Times New Roman"/>
                <w:sz w:val="24"/>
                <w:szCs w:val="24"/>
                <w:lang w:val="sr-Latn-CS"/>
              </w:rPr>
            </w:pPr>
            <w:r w:rsidRPr="00741E26">
              <w:rPr>
                <w:rFonts w:ascii="Times New Roman" w:hAnsi="Times New Roman" w:cs="Times New Roman"/>
                <w:sz w:val="24"/>
                <w:szCs w:val="24"/>
                <w:lang w:val="sr-Latn-CS"/>
              </w:rPr>
              <w:t>79,31</w:t>
            </w:r>
          </w:p>
        </w:tc>
      </w:tr>
      <w:tr w:rsidR="00741E26" w:rsidRPr="00741E26" w14:paraId="2661CA51" w14:textId="77777777" w:rsidTr="00FF46C3">
        <w:tc>
          <w:tcPr>
            <w:tcW w:w="5665" w:type="dxa"/>
          </w:tcPr>
          <w:p w14:paraId="47E24FB7" w14:textId="77777777" w:rsidR="00CE08F3" w:rsidRPr="00741E26" w:rsidRDefault="00CE08F3" w:rsidP="003C1298">
            <w:pPr>
              <w:ind w:left="43"/>
              <w:jc w:val="both"/>
              <w:rPr>
                <w:rFonts w:ascii="Times New Roman" w:hAnsi="Times New Roman" w:cs="Times New Roman"/>
                <w:sz w:val="24"/>
                <w:szCs w:val="24"/>
                <w:lang w:val="sr-Latn-CS"/>
              </w:rPr>
            </w:pPr>
            <w:r w:rsidRPr="00741E26">
              <w:rPr>
                <w:rFonts w:ascii="Times New Roman" w:hAnsi="Times New Roman" w:cs="Times New Roman"/>
                <w:sz w:val="24"/>
                <w:szCs w:val="24"/>
                <w:lang w:val="sr-Latn-CS"/>
              </w:rPr>
              <w:t>Mikrobiološki neispravni i fizičko-hemijski neispravni</w:t>
            </w:r>
          </w:p>
        </w:tc>
        <w:tc>
          <w:tcPr>
            <w:tcW w:w="1843" w:type="dxa"/>
            <w:vAlign w:val="center"/>
          </w:tcPr>
          <w:p w14:paraId="5018F26D" w14:textId="77777777" w:rsidR="00CE08F3" w:rsidRPr="00741E26" w:rsidRDefault="00CE08F3" w:rsidP="003C1298">
            <w:pPr>
              <w:ind w:left="43"/>
              <w:jc w:val="center"/>
              <w:rPr>
                <w:rFonts w:ascii="Times New Roman" w:hAnsi="Times New Roman" w:cs="Times New Roman"/>
                <w:sz w:val="24"/>
                <w:szCs w:val="24"/>
                <w:lang w:val="sr-Latn-CS"/>
              </w:rPr>
            </w:pPr>
            <w:r w:rsidRPr="00741E26">
              <w:rPr>
                <w:rFonts w:ascii="Times New Roman" w:hAnsi="Times New Roman" w:cs="Times New Roman"/>
                <w:sz w:val="24"/>
                <w:szCs w:val="24"/>
                <w:lang w:val="sr-Latn-CS"/>
              </w:rPr>
              <w:t>1</w:t>
            </w:r>
          </w:p>
        </w:tc>
        <w:tc>
          <w:tcPr>
            <w:tcW w:w="1701" w:type="dxa"/>
            <w:vAlign w:val="center"/>
          </w:tcPr>
          <w:p w14:paraId="68191C5B" w14:textId="77777777" w:rsidR="00CE08F3" w:rsidRPr="00741E26" w:rsidRDefault="00CE08F3" w:rsidP="003C1298">
            <w:pPr>
              <w:ind w:left="43"/>
              <w:jc w:val="center"/>
              <w:rPr>
                <w:rFonts w:ascii="Times New Roman" w:hAnsi="Times New Roman" w:cs="Times New Roman"/>
                <w:sz w:val="24"/>
                <w:szCs w:val="24"/>
                <w:lang w:val="sr-Latn-CS"/>
              </w:rPr>
            </w:pPr>
            <w:r w:rsidRPr="00741E26">
              <w:rPr>
                <w:rFonts w:ascii="Times New Roman" w:hAnsi="Times New Roman" w:cs="Times New Roman"/>
                <w:sz w:val="24"/>
                <w:szCs w:val="24"/>
                <w:lang w:val="sr-Latn-CS"/>
              </w:rPr>
              <w:t>3,45</w:t>
            </w:r>
          </w:p>
        </w:tc>
      </w:tr>
      <w:tr w:rsidR="00CE08F3" w:rsidRPr="00741E26" w14:paraId="6CFAF30A" w14:textId="77777777" w:rsidTr="00FF46C3">
        <w:tc>
          <w:tcPr>
            <w:tcW w:w="5665" w:type="dxa"/>
          </w:tcPr>
          <w:p w14:paraId="109B578D" w14:textId="77777777" w:rsidR="00CE08F3" w:rsidRPr="00741E26" w:rsidRDefault="00CE08F3" w:rsidP="003C1298">
            <w:pPr>
              <w:ind w:left="43"/>
              <w:jc w:val="both"/>
              <w:rPr>
                <w:rFonts w:ascii="Times New Roman" w:hAnsi="Times New Roman" w:cs="Times New Roman"/>
                <w:b/>
                <w:bCs/>
                <w:sz w:val="24"/>
                <w:szCs w:val="24"/>
                <w:lang w:val="sr-Latn-CS"/>
              </w:rPr>
            </w:pPr>
            <w:r w:rsidRPr="00741E26">
              <w:rPr>
                <w:rFonts w:ascii="Times New Roman" w:hAnsi="Times New Roman" w:cs="Times New Roman"/>
                <w:b/>
                <w:bCs/>
                <w:sz w:val="24"/>
                <w:szCs w:val="24"/>
                <w:lang w:val="sr-Latn-CS"/>
              </w:rPr>
              <w:t>Ukupno uzoraka hlorisane vode</w:t>
            </w:r>
          </w:p>
        </w:tc>
        <w:tc>
          <w:tcPr>
            <w:tcW w:w="1843" w:type="dxa"/>
            <w:vAlign w:val="center"/>
          </w:tcPr>
          <w:p w14:paraId="327A72B2" w14:textId="77777777" w:rsidR="00CE08F3" w:rsidRPr="00741E26" w:rsidRDefault="00CE08F3" w:rsidP="003C1298">
            <w:pPr>
              <w:ind w:left="43"/>
              <w:jc w:val="center"/>
              <w:rPr>
                <w:rFonts w:ascii="Times New Roman" w:hAnsi="Times New Roman" w:cs="Times New Roman"/>
                <w:b/>
                <w:bCs/>
                <w:sz w:val="24"/>
                <w:szCs w:val="24"/>
                <w:lang w:val="sr-Latn-CS"/>
              </w:rPr>
            </w:pPr>
            <w:r w:rsidRPr="00741E26">
              <w:rPr>
                <w:rFonts w:ascii="Times New Roman" w:hAnsi="Times New Roman" w:cs="Times New Roman"/>
                <w:b/>
                <w:bCs/>
                <w:sz w:val="24"/>
                <w:szCs w:val="24"/>
                <w:lang w:val="sr-Latn-CS"/>
              </w:rPr>
              <w:t>262</w:t>
            </w:r>
          </w:p>
        </w:tc>
        <w:tc>
          <w:tcPr>
            <w:tcW w:w="1701" w:type="dxa"/>
            <w:vAlign w:val="center"/>
          </w:tcPr>
          <w:p w14:paraId="1E8EF287" w14:textId="77777777" w:rsidR="00CE08F3" w:rsidRPr="00741E26" w:rsidRDefault="00CE08F3" w:rsidP="003C1298">
            <w:pPr>
              <w:ind w:left="43"/>
              <w:jc w:val="center"/>
              <w:rPr>
                <w:rFonts w:ascii="Times New Roman" w:hAnsi="Times New Roman" w:cs="Times New Roman"/>
                <w:b/>
                <w:bCs/>
                <w:sz w:val="24"/>
                <w:szCs w:val="24"/>
                <w:lang w:val="sr-Latn-CS"/>
              </w:rPr>
            </w:pPr>
          </w:p>
        </w:tc>
      </w:tr>
    </w:tbl>
    <w:p w14:paraId="724ACA34" w14:textId="58E14B53" w:rsidR="00CE08F3" w:rsidRPr="00741E26" w:rsidRDefault="00CE08F3" w:rsidP="003C1298">
      <w:pPr>
        <w:spacing w:after="120" w:line="240" w:lineRule="auto"/>
        <w:ind w:left="43"/>
        <w:jc w:val="center"/>
        <w:rPr>
          <w:rFonts w:ascii="Times New Roman" w:hAnsi="Times New Roman" w:cs="Times New Roman"/>
          <w:b/>
          <w:bCs/>
          <w:sz w:val="24"/>
          <w:szCs w:val="24"/>
          <w:highlight w:val="yellow"/>
          <w:lang w:val="sr-Latn-CS"/>
        </w:rPr>
      </w:pPr>
    </w:p>
    <w:p w14:paraId="561381F2" w14:textId="77777777" w:rsidR="00797FCB" w:rsidRPr="00741E26" w:rsidRDefault="00797FCB" w:rsidP="003C1298">
      <w:pPr>
        <w:spacing w:after="120" w:line="240" w:lineRule="auto"/>
        <w:ind w:left="43"/>
        <w:jc w:val="center"/>
        <w:rPr>
          <w:rFonts w:ascii="Times New Roman" w:hAnsi="Times New Roman" w:cs="Times New Roman"/>
          <w:b/>
          <w:bCs/>
          <w:sz w:val="24"/>
          <w:szCs w:val="24"/>
          <w:highlight w:val="yellow"/>
          <w:lang w:val="sr-Latn-CS"/>
        </w:rPr>
      </w:pPr>
    </w:p>
    <w:p w14:paraId="3A3C2B98" w14:textId="46F8CDD0" w:rsidR="00CE08F3" w:rsidRPr="00741E26" w:rsidRDefault="00CE08F3" w:rsidP="003C1298">
      <w:pPr>
        <w:spacing w:after="120" w:line="240" w:lineRule="auto"/>
        <w:ind w:left="43"/>
        <w:jc w:val="center"/>
        <w:rPr>
          <w:rFonts w:ascii="Times New Roman" w:hAnsi="Times New Roman" w:cs="Times New Roman"/>
          <w:sz w:val="24"/>
          <w:szCs w:val="24"/>
          <w:lang w:val="sr-Latn-CS"/>
        </w:rPr>
      </w:pPr>
      <w:r w:rsidRPr="00741E26">
        <w:rPr>
          <w:rFonts w:ascii="Times New Roman" w:hAnsi="Times New Roman" w:cs="Times New Roman"/>
          <w:b/>
          <w:bCs/>
          <w:sz w:val="24"/>
          <w:szCs w:val="24"/>
          <w:lang w:val="sr-Latn-CS"/>
        </w:rPr>
        <w:lastRenderedPageBreak/>
        <w:t xml:space="preserve">Grafikon </w:t>
      </w:r>
      <w:r w:rsidR="00A3457D" w:rsidRPr="00741E26">
        <w:rPr>
          <w:rFonts w:ascii="Times New Roman" w:hAnsi="Times New Roman" w:cs="Times New Roman"/>
          <w:b/>
          <w:bCs/>
          <w:sz w:val="24"/>
          <w:szCs w:val="24"/>
          <w:lang w:val="sr-Latn-CS"/>
        </w:rPr>
        <w:t>2</w:t>
      </w:r>
      <w:r w:rsidRPr="00741E26">
        <w:rPr>
          <w:rFonts w:ascii="Times New Roman" w:hAnsi="Times New Roman" w:cs="Times New Roman"/>
          <w:b/>
          <w:bCs/>
          <w:sz w:val="24"/>
          <w:szCs w:val="24"/>
          <w:lang w:val="sr-Latn-CS"/>
        </w:rPr>
        <w:t>.</w:t>
      </w:r>
      <w:r w:rsidRPr="00741E26">
        <w:rPr>
          <w:rFonts w:ascii="Times New Roman" w:hAnsi="Times New Roman" w:cs="Times New Roman"/>
          <w:sz w:val="24"/>
          <w:szCs w:val="24"/>
          <w:lang w:val="sr-Latn-CS"/>
        </w:rPr>
        <w:t xml:space="preserve">  Grafički prikaz ispravnosti hlorisane vode</w:t>
      </w:r>
    </w:p>
    <w:p w14:paraId="3161460E" w14:textId="77777777" w:rsidR="00CE08F3" w:rsidRPr="00741E26" w:rsidRDefault="00CE08F3" w:rsidP="003C1298">
      <w:pPr>
        <w:spacing w:after="120" w:line="240" w:lineRule="auto"/>
        <w:ind w:left="43"/>
        <w:jc w:val="center"/>
        <w:rPr>
          <w:rFonts w:ascii="Times New Roman" w:hAnsi="Times New Roman" w:cs="Times New Roman"/>
          <w:sz w:val="24"/>
          <w:szCs w:val="24"/>
          <w:lang w:val="sr-Latn-CS"/>
        </w:rPr>
      </w:pPr>
      <w:r w:rsidRPr="00741E26">
        <w:rPr>
          <w:rFonts w:ascii="Times New Roman" w:hAnsi="Times New Roman" w:cs="Times New Roman"/>
          <w:noProof/>
          <w:sz w:val="24"/>
          <w:szCs w:val="24"/>
          <w:lang w:val="en-US"/>
        </w:rPr>
        <w:drawing>
          <wp:inline distT="0" distB="0" distL="0" distR="0" wp14:anchorId="33613E9F" wp14:editId="77643451">
            <wp:extent cx="3185160" cy="1874520"/>
            <wp:effectExtent l="0" t="0" r="15240" b="1143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BC946C6" w14:textId="77777777" w:rsidR="00CE08F3" w:rsidRPr="00741E26" w:rsidRDefault="00CE08F3" w:rsidP="003C1298">
      <w:pPr>
        <w:spacing w:after="120" w:line="240" w:lineRule="auto"/>
        <w:ind w:left="43"/>
        <w:jc w:val="center"/>
        <w:rPr>
          <w:rFonts w:ascii="Times New Roman" w:hAnsi="Times New Roman" w:cs="Times New Roman"/>
          <w:sz w:val="24"/>
          <w:szCs w:val="24"/>
          <w:lang w:val="sr-Latn-CS"/>
        </w:rPr>
      </w:pPr>
      <w:r w:rsidRPr="00741E26">
        <w:rPr>
          <w:rFonts w:ascii="Times New Roman" w:hAnsi="Times New Roman" w:cs="Times New Roman"/>
          <w:sz w:val="24"/>
          <w:szCs w:val="24"/>
          <w:lang w:val="sr-Latn-CS"/>
        </w:rPr>
        <w:t>*procenti su računati na ukupan broj neispravnih analiza hlorisane vode</w:t>
      </w:r>
    </w:p>
    <w:p w14:paraId="73AD02E7" w14:textId="77777777" w:rsidR="00CE08F3" w:rsidRPr="00741E26" w:rsidRDefault="00CE08F3" w:rsidP="003C1298">
      <w:pPr>
        <w:spacing w:after="120" w:line="240" w:lineRule="auto"/>
        <w:ind w:left="43"/>
        <w:jc w:val="center"/>
        <w:rPr>
          <w:rFonts w:ascii="Times New Roman" w:hAnsi="Times New Roman" w:cs="Times New Roman"/>
          <w:sz w:val="24"/>
          <w:szCs w:val="24"/>
          <w:lang w:val="sr-Latn-CS"/>
        </w:rPr>
      </w:pPr>
    </w:p>
    <w:p w14:paraId="4F554430" w14:textId="77777777" w:rsidR="00CE08F3" w:rsidRPr="00741E26" w:rsidRDefault="00CE08F3" w:rsidP="003C1298">
      <w:pPr>
        <w:spacing w:after="120" w:line="240" w:lineRule="auto"/>
        <w:ind w:left="43"/>
        <w:jc w:val="both"/>
        <w:rPr>
          <w:rFonts w:ascii="Times New Roman" w:hAnsi="Times New Roman" w:cs="Times New Roman"/>
          <w:sz w:val="24"/>
          <w:szCs w:val="24"/>
          <w:lang w:val="sr-Latn-CS"/>
        </w:rPr>
      </w:pPr>
      <w:r w:rsidRPr="00741E26">
        <w:rPr>
          <w:rFonts w:ascii="Times New Roman" w:hAnsi="Times New Roman" w:cs="Times New Roman"/>
          <w:sz w:val="24"/>
          <w:szCs w:val="24"/>
          <w:lang w:val="sr-Latn-CS"/>
        </w:rPr>
        <w:t>Nakon analize utvrđeno je  88,93% (233 uzorka) ispravnih nalaza. a Uzroci zdrastvene neispravnosti 11,07%(29) kontrolisanih uzoraka hlorisane vode na postojeću zakonsku regulativu su mikrobiološka neispravnost 24,14%*(7) uzoraka, fizičko-hemijska neispravnost 79,31%*(23), udružena (mikrobiološka i fizičko-hemijska) neispravnost 3,45%*(1) kontrolisanih uzoraka hlorisane vode tokom 2020. godine</w:t>
      </w:r>
    </w:p>
    <w:p w14:paraId="1525D169" w14:textId="77777777" w:rsidR="00CE08F3" w:rsidRPr="00741E26" w:rsidRDefault="00CE08F3" w:rsidP="003C1298">
      <w:pPr>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Za Sutomore imamo podatak da je od ukupnih analiza hlorisane vode u Baru 41 uzorak je iz Sutomora. </w:t>
      </w:r>
    </w:p>
    <w:p w14:paraId="66DF792A" w14:textId="77777777" w:rsidR="00CE08F3" w:rsidRPr="00741E26" w:rsidRDefault="00CE08F3" w:rsidP="003C1298">
      <w:pPr>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Radi komparacije vode za piće sa  ostalim opštinama u Crnoj Gori ostavljamo i ranije predloženu tabelu uzetu iz Informacije o stanju životne sredine u Crnoj Gori za 2018, koju je uradila Agencija za zaštitu životne sredine Crne Gore, na teritoriji Crne Gore po opštinama vršena je fizičko-hemijsko i mikrobiološka analiza uzoraka voda za piće sa gradskih vodovoda i drugih javnih objekata vodosnabdijevanja.</w:t>
      </w:r>
    </w:p>
    <w:p w14:paraId="2638402A" w14:textId="5EA1060E" w:rsidR="00CE08F3" w:rsidRPr="00741E26" w:rsidRDefault="00CE08F3" w:rsidP="003C1298">
      <w:pPr>
        <w:autoSpaceDE w:val="0"/>
        <w:autoSpaceDN w:val="0"/>
        <w:adjustRightInd w:val="0"/>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Rezultati fizičko-hemijskih ispitivanja i mikrobioloških ispitivanja uzoraka hlorisane vode za piće za sve opštine u Crnoj Gori prikazani su na slikama  </w:t>
      </w:r>
      <w:r w:rsidR="00A3457D" w:rsidRPr="00741E26">
        <w:rPr>
          <w:rFonts w:ascii="Times New Roman" w:hAnsi="Times New Roman" w:cs="Times New Roman"/>
          <w:sz w:val="24"/>
          <w:szCs w:val="24"/>
          <w:lang w:val="sr-Latn-RS"/>
        </w:rPr>
        <w:t>3</w:t>
      </w:r>
      <w:r w:rsidRPr="00741E26">
        <w:rPr>
          <w:rFonts w:ascii="Times New Roman" w:hAnsi="Times New Roman" w:cs="Times New Roman"/>
          <w:sz w:val="24"/>
          <w:szCs w:val="24"/>
          <w:lang w:val="sr-Latn-RS"/>
        </w:rPr>
        <w:t>.</w:t>
      </w:r>
    </w:p>
    <w:p w14:paraId="5702410E" w14:textId="77777777" w:rsidR="00CE08F3" w:rsidRPr="00741E26" w:rsidRDefault="00CE08F3" w:rsidP="003C1298">
      <w:pPr>
        <w:autoSpaceDE w:val="0"/>
        <w:autoSpaceDN w:val="0"/>
        <w:adjustRightInd w:val="0"/>
        <w:spacing w:after="120" w:line="240" w:lineRule="auto"/>
        <w:ind w:left="43"/>
        <w:rPr>
          <w:rFonts w:ascii="Times New Roman" w:hAnsi="Times New Roman" w:cs="Times New Roman"/>
          <w:b/>
          <w:sz w:val="24"/>
          <w:szCs w:val="24"/>
          <w:lang w:val="sr-Latn-RS"/>
        </w:rPr>
      </w:pPr>
    </w:p>
    <w:p w14:paraId="0C869FF7" w14:textId="77777777" w:rsidR="00CE08F3" w:rsidRPr="00741E26" w:rsidRDefault="00CE08F3" w:rsidP="003C1298">
      <w:pPr>
        <w:autoSpaceDE w:val="0"/>
        <w:autoSpaceDN w:val="0"/>
        <w:adjustRightInd w:val="0"/>
        <w:spacing w:after="120" w:line="240" w:lineRule="auto"/>
        <w:ind w:left="43"/>
        <w:jc w:val="center"/>
        <w:rPr>
          <w:rFonts w:ascii="Times New Roman" w:hAnsi="Times New Roman" w:cs="Times New Roman"/>
          <w:b/>
          <w:sz w:val="24"/>
          <w:szCs w:val="24"/>
          <w:lang w:val="sr-Latn-RS"/>
        </w:rPr>
      </w:pPr>
      <w:r w:rsidRPr="00741E26">
        <w:rPr>
          <w:rFonts w:ascii="Times New Roman" w:hAnsi="Times New Roman" w:cs="Times New Roman"/>
          <w:b/>
          <w:noProof/>
          <w:sz w:val="24"/>
          <w:szCs w:val="24"/>
          <w:lang w:val="en-US"/>
        </w:rPr>
        <w:drawing>
          <wp:inline distT="0" distB="0" distL="0" distR="0" wp14:anchorId="4D332D65" wp14:editId="3F614772">
            <wp:extent cx="5935980" cy="2560320"/>
            <wp:effectExtent l="0" t="0" r="7620" b="0"/>
            <wp:docPr id="149667" name="Picture 14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5980" cy="2560320"/>
                    </a:xfrm>
                    <a:prstGeom prst="rect">
                      <a:avLst/>
                    </a:prstGeom>
                    <a:noFill/>
                    <a:ln>
                      <a:noFill/>
                    </a:ln>
                  </pic:spPr>
                </pic:pic>
              </a:graphicData>
            </a:graphic>
          </wp:inline>
        </w:drawing>
      </w:r>
    </w:p>
    <w:p w14:paraId="23B36D19" w14:textId="5023AD3C" w:rsidR="00CE08F3" w:rsidRPr="00741E26" w:rsidRDefault="00CE08F3" w:rsidP="003C1298">
      <w:pPr>
        <w:spacing w:after="120" w:line="240" w:lineRule="auto"/>
        <w:ind w:left="43"/>
        <w:jc w:val="center"/>
        <w:rPr>
          <w:rFonts w:ascii="Times New Roman" w:hAnsi="Times New Roman" w:cs="Times New Roman"/>
          <w:sz w:val="24"/>
          <w:szCs w:val="24"/>
          <w:lang w:val="sr-Latn-RS"/>
        </w:rPr>
      </w:pPr>
      <w:r w:rsidRPr="00741E26">
        <w:rPr>
          <w:rFonts w:ascii="Times New Roman" w:hAnsi="Times New Roman" w:cs="Times New Roman"/>
          <w:b/>
          <w:bCs/>
          <w:sz w:val="24"/>
          <w:szCs w:val="24"/>
          <w:lang w:val="sr-Latn-RS"/>
        </w:rPr>
        <w:t xml:space="preserve">Grafikon </w:t>
      </w:r>
      <w:r w:rsidR="00A3457D" w:rsidRPr="00741E26">
        <w:rPr>
          <w:rFonts w:ascii="Times New Roman" w:hAnsi="Times New Roman" w:cs="Times New Roman"/>
          <w:b/>
          <w:bCs/>
          <w:sz w:val="24"/>
          <w:szCs w:val="24"/>
          <w:lang w:val="sr-Latn-RS"/>
        </w:rPr>
        <w:t>3</w:t>
      </w:r>
      <w:r w:rsidRPr="00741E26">
        <w:rPr>
          <w:rFonts w:ascii="Times New Roman" w:hAnsi="Times New Roman" w:cs="Times New Roman"/>
          <w:b/>
          <w:bCs/>
          <w:sz w:val="24"/>
          <w:szCs w:val="24"/>
          <w:lang w:val="sr-Latn-RS"/>
        </w:rPr>
        <w:t xml:space="preserve">. </w:t>
      </w:r>
      <w:r w:rsidRPr="00741E26">
        <w:rPr>
          <w:rFonts w:ascii="Times New Roman" w:hAnsi="Times New Roman" w:cs="Times New Roman"/>
          <w:sz w:val="24"/>
          <w:szCs w:val="24"/>
          <w:lang w:val="sr-Latn-RS"/>
        </w:rPr>
        <w:t>Rezultati fizičko-hemijskih ispitivanja uzoraka hlorisane vode za piće u 2018. godini</w:t>
      </w:r>
    </w:p>
    <w:p w14:paraId="356D0B8F" w14:textId="77777777" w:rsidR="00CE08F3" w:rsidRPr="00741E26" w:rsidRDefault="00CE08F3" w:rsidP="003C1298">
      <w:pPr>
        <w:autoSpaceDE w:val="0"/>
        <w:autoSpaceDN w:val="0"/>
        <w:adjustRightInd w:val="0"/>
        <w:spacing w:after="120" w:line="240" w:lineRule="auto"/>
        <w:ind w:left="43"/>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lastRenderedPageBreak/>
        <w:t>Na osnovu fizičko - hemijske i mikrobiološke analize kvaliteta voda u Baru, koje se redovno rade, može se zaključiti da kvalitet voda sa svih izvorišta uz adekvatno hlorisanje uspijeva obezbjediti bakteriološki ispravnu vodu za piće.</w:t>
      </w:r>
    </w:p>
    <w:p w14:paraId="63A30027" w14:textId="3100A68F" w:rsidR="00E71FDA" w:rsidRPr="00741E26" w:rsidRDefault="003811DE" w:rsidP="003C1298">
      <w:pPr>
        <w:pStyle w:val="Heading4"/>
        <w:spacing w:before="0" w:after="120"/>
        <w:ind w:left="43"/>
        <w:jc w:val="both"/>
        <w:rPr>
          <w:rFonts w:ascii="Times New Roman" w:eastAsia="Times New Roman" w:hAnsi="Times New Roman" w:cs="Times New Roman"/>
          <w:b/>
          <w:i w:val="0"/>
          <w:color w:val="auto"/>
          <w:sz w:val="24"/>
          <w:szCs w:val="24"/>
        </w:rPr>
      </w:pPr>
      <w:r w:rsidRPr="00741E26">
        <w:rPr>
          <w:rFonts w:ascii="Times New Roman" w:eastAsia="Times New Roman" w:hAnsi="Times New Roman" w:cs="Times New Roman"/>
          <w:b/>
          <w:i w:val="0"/>
          <w:color w:val="auto"/>
          <w:sz w:val="24"/>
          <w:szCs w:val="24"/>
        </w:rPr>
        <w:t xml:space="preserve">Hidrogeološke karakteristike </w:t>
      </w:r>
    </w:p>
    <w:p w14:paraId="7F49CF4D" w14:textId="77777777" w:rsidR="00E71FDA" w:rsidRPr="00741E26" w:rsidRDefault="003811DE">
      <w:pPr>
        <w:pStyle w:val="Heading5"/>
        <w:spacing w:before="0" w:after="120"/>
        <w:ind w:left="27" w:right="-5"/>
        <w:jc w:val="both"/>
        <w:rPr>
          <w:rFonts w:ascii="Times New Roman" w:eastAsia="Times New Roman" w:hAnsi="Times New Roman" w:cs="Times New Roman"/>
          <w:b/>
          <w:i/>
          <w:color w:val="auto"/>
          <w:lang w:val="hr-HR"/>
        </w:rPr>
      </w:pPr>
      <w:r w:rsidRPr="00741E26">
        <w:rPr>
          <w:rFonts w:ascii="Times New Roman" w:eastAsia="Times New Roman" w:hAnsi="Times New Roman" w:cs="Times New Roman"/>
          <w:b/>
          <w:color w:val="auto"/>
          <w:lang w:val="hr-HR"/>
        </w:rPr>
        <w:t xml:space="preserve">Kopno  </w:t>
      </w:r>
    </w:p>
    <w:p w14:paraId="4DA2B5D5" w14:textId="77777777" w:rsidR="00FD0878" w:rsidRPr="00741E26" w:rsidRDefault="003811DE">
      <w:pPr>
        <w:spacing w:after="120" w:line="240" w:lineRule="auto"/>
        <w:ind w:left="49"/>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Crnogorsko primorje pripada Jadranskom slivu, te spada među vodom najbogatija područja u svijetu. S ove teritorije otiče u prosjeku 604 m</w:t>
      </w:r>
      <w:r w:rsidRPr="00741E26">
        <w:rPr>
          <w:rFonts w:ascii="Times New Roman" w:eastAsia="Times New Roman" w:hAnsi="Times New Roman" w:cs="Times New Roman"/>
          <w:sz w:val="24"/>
          <w:szCs w:val="24"/>
          <w:vertAlign w:val="superscript"/>
        </w:rPr>
        <w:t>3</w:t>
      </w:r>
      <w:r w:rsidRPr="00741E26">
        <w:rPr>
          <w:rFonts w:ascii="Times New Roman" w:eastAsia="Times New Roman" w:hAnsi="Times New Roman" w:cs="Times New Roman"/>
          <w:sz w:val="24"/>
          <w:szCs w:val="24"/>
        </w:rPr>
        <w:t>/s vode, odnosno 19 km</w:t>
      </w:r>
      <w:r w:rsidRPr="00741E26">
        <w:rPr>
          <w:rFonts w:ascii="Times New Roman" w:eastAsia="Times New Roman" w:hAnsi="Times New Roman" w:cs="Times New Roman"/>
          <w:sz w:val="24"/>
          <w:szCs w:val="24"/>
          <w:vertAlign w:val="superscript"/>
        </w:rPr>
        <w:t>3</w:t>
      </w:r>
      <w:r w:rsidRPr="00741E26">
        <w:rPr>
          <w:rFonts w:ascii="Times New Roman" w:eastAsia="Times New Roman" w:hAnsi="Times New Roman" w:cs="Times New Roman"/>
          <w:sz w:val="24"/>
          <w:szCs w:val="24"/>
        </w:rPr>
        <w:t xml:space="preserve"> ili 44 l/s/km</w:t>
      </w:r>
      <w:r w:rsidRPr="00741E26">
        <w:rPr>
          <w:rFonts w:ascii="Times New Roman" w:eastAsia="Times New Roman" w:hAnsi="Times New Roman" w:cs="Times New Roman"/>
          <w:sz w:val="24"/>
          <w:szCs w:val="24"/>
          <w:vertAlign w:val="superscript"/>
        </w:rPr>
        <w:t>2</w:t>
      </w:r>
      <w:r w:rsidRPr="00741E26">
        <w:rPr>
          <w:rFonts w:ascii="Times New Roman" w:eastAsia="Times New Roman" w:hAnsi="Times New Roman" w:cs="Times New Roman"/>
          <w:sz w:val="24"/>
          <w:szCs w:val="24"/>
        </w:rPr>
        <w:t xml:space="preserve"> godišnje. Obilježava ga visoka količina padavina i nepovoljne sezonske oscilacije. Radi brzog oticanja vode kroz tlo, bilans vode nije povoljan, pa se u ključnim periodima (turistička sezona, vegetacijski period) javlja deficit vode. Voda kroz krašku podlogu otiče u more, a veliki dio se uliva ispod površine mora u obliku vrulja.  Na ovom su prostoru vrlo česta pojava bujični vodotoci koji izazivaju poplave. Karakteriše ih naglo dizanje i opadanje nivoa vode, te prenošenje velike količine usitnjenog materijala - nanosa. Najveće štete izazivaju u donjem toku, na ušću u more.</w:t>
      </w:r>
    </w:p>
    <w:p w14:paraId="762685C4" w14:textId="58D1F606" w:rsidR="00E71FDA" w:rsidRPr="00741E26" w:rsidRDefault="00FD0878">
      <w:pPr>
        <w:spacing w:after="120" w:line="240" w:lineRule="auto"/>
        <w:ind w:left="49"/>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 blizini lokacije protice bujični potok Brca koji se ispod objekata hotela Južno more uli</w:t>
      </w:r>
      <w:r w:rsidR="00BD1D55" w:rsidRPr="00741E26">
        <w:rPr>
          <w:rFonts w:ascii="Times New Roman" w:eastAsia="Times New Roman" w:hAnsi="Times New Roman" w:cs="Times New Roman"/>
          <w:sz w:val="24"/>
          <w:szCs w:val="24"/>
        </w:rPr>
        <w:t>v</w:t>
      </w:r>
      <w:r w:rsidRPr="00741E26">
        <w:rPr>
          <w:rFonts w:ascii="Times New Roman" w:eastAsia="Times New Roman" w:hAnsi="Times New Roman" w:cs="Times New Roman"/>
          <w:sz w:val="24"/>
          <w:szCs w:val="24"/>
        </w:rPr>
        <w:t>a u more.</w:t>
      </w:r>
      <w:r w:rsidR="003811DE" w:rsidRPr="00741E26">
        <w:rPr>
          <w:rFonts w:ascii="Times New Roman" w:eastAsia="Times New Roman" w:hAnsi="Times New Roman" w:cs="Times New Roman"/>
          <w:sz w:val="24"/>
          <w:szCs w:val="24"/>
        </w:rPr>
        <w:t xml:space="preserve"> </w:t>
      </w:r>
      <w:r w:rsidRPr="00741E26">
        <w:rPr>
          <w:rFonts w:ascii="Times New Roman" w:eastAsia="Times New Roman" w:hAnsi="Times New Roman" w:cs="Times New Roman"/>
          <w:sz w:val="24"/>
          <w:szCs w:val="24"/>
        </w:rPr>
        <w:t>Ovaj projekat ne može uticati na kvalitet vode ovog vodnog resursa.</w:t>
      </w:r>
      <w:r w:rsidR="003811DE" w:rsidRPr="00741E26">
        <w:rPr>
          <w:rFonts w:ascii="Times New Roman" w:eastAsia="Times New Roman" w:hAnsi="Times New Roman" w:cs="Times New Roman"/>
          <w:sz w:val="24"/>
          <w:szCs w:val="24"/>
        </w:rPr>
        <w:t xml:space="preserve"> </w:t>
      </w:r>
    </w:p>
    <w:p w14:paraId="3EE6A4CB" w14:textId="77777777" w:rsidR="00E71FDA" w:rsidRPr="00741E26" w:rsidRDefault="003811DE">
      <w:pPr>
        <w:spacing w:after="120" w:line="240" w:lineRule="auto"/>
        <w:ind w:left="32"/>
        <w:jc w:val="both"/>
        <w:rPr>
          <w:rFonts w:ascii="Times New Roman" w:eastAsia="Times New Roman" w:hAnsi="Times New Roman" w:cs="Times New Roman"/>
          <w:b/>
          <w:i/>
          <w:sz w:val="24"/>
          <w:szCs w:val="24"/>
        </w:rPr>
      </w:pPr>
      <w:r w:rsidRPr="00741E26">
        <w:rPr>
          <w:rFonts w:ascii="Times New Roman" w:eastAsia="Times New Roman" w:hAnsi="Times New Roman" w:cs="Times New Roman"/>
          <w:sz w:val="24"/>
          <w:szCs w:val="24"/>
        </w:rPr>
        <w:t xml:space="preserve"> </w:t>
      </w:r>
      <w:r w:rsidRPr="00741E26">
        <w:rPr>
          <w:rFonts w:ascii="Times New Roman" w:eastAsia="Times New Roman" w:hAnsi="Times New Roman" w:cs="Times New Roman"/>
          <w:b/>
          <w:sz w:val="24"/>
          <w:szCs w:val="24"/>
        </w:rPr>
        <w:t xml:space="preserve">More </w:t>
      </w:r>
    </w:p>
    <w:p w14:paraId="314CCB80" w14:textId="77777777" w:rsidR="00E71FDA" w:rsidRPr="00741E26" w:rsidRDefault="003811DE">
      <w:pPr>
        <w:spacing w:after="120" w:line="240" w:lineRule="auto"/>
        <w:ind w:left="49" w:right="-5"/>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Jadranski akvatorijum širok je oko 200 km, te čini dio južno-jadranske kotline u kojoj su izmjerene i najveće dubine Jadrana (1 340 m). Odlikuje se najvećom masom vode i jačom izmjenom vode s Mediteranom. Dužina obalne linije sa ostrvima iznosi oko 311 km, sa koeficijentom razvedenosti oko 2.9.  </w:t>
      </w:r>
    </w:p>
    <w:p w14:paraId="6A27B97A" w14:textId="2E283932" w:rsidR="00E71FDA" w:rsidRPr="00741E26" w:rsidRDefault="003811DE">
      <w:pPr>
        <w:spacing w:after="120" w:line="240" w:lineRule="auto"/>
        <w:ind w:left="49" w:right="-5"/>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Vrijednost saliniteta morske vode jako varira kroz godinu, naročito vertikalno. More obrubljuje uglavnom stjenovita obala, sa dobro formiranim klifovima. Strukturu morskog dna čine hridinasto, pjeskovito </w:t>
      </w:r>
      <w:r w:rsidR="00555F9D" w:rsidRPr="00741E26">
        <w:rPr>
          <w:rFonts w:ascii="Times New Roman" w:eastAsia="Times New Roman" w:hAnsi="Times New Roman" w:cs="Times New Roman"/>
          <w:sz w:val="24"/>
          <w:szCs w:val="24"/>
        </w:rPr>
        <w:t xml:space="preserve">porijekla. </w:t>
      </w:r>
      <w:r w:rsidRPr="00741E26">
        <w:rPr>
          <w:rFonts w:ascii="Times New Roman" w:eastAsia="Times New Roman" w:hAnsi="Times New Roman" w:cs="Times New Roman"/>
          <w:sz w:val="24"/>
          <w:szCs w:val="24"/>
        </w:rPr>
        <w:t xml:space="preserve">i muljevito dno, čije su čestice terigenog i pelagičnog morskog </w:t>
      </w:r>
    </w:p>
    <w:p w14:paraId="3DDF6CCD" w14:textId="77777777" w:rsidR="00E343C9" w:rsidRPr="00741E26" w:rsidRDefault="00E343C9" w:rsidP="00E343C9">
      <w:pPr>
        <w:spacing w:after="120" w:line="240" w:lineRule="auto"/>
        <w:jc w:val="both"/>
        <w:rPr>
          <w:rFonts w:ascii="Times New Roman" w:hAnsi="Times New Roman" w:cs="Times New Roman"/>
          <w:bCs/>
          <w:sz w:val="24"/>
          <w:szCs w:val="24"/>
          <w:lang w:val="sl-SI"/>
        </w:rPr>
      </w:pPr>
      <w:r w:rsidRPr="00741E26">
        <w:rPr>
          <w:rFonts w:ascii="Times New Roman" w:hAnsi="Times New Roman" w:cs="Times New Roman"/>
          <w:b/>
          <w:bCs/>
          <w:sz w:val="24"/>
          <w:szCs w:val="24"/>
        </w:rPr>
        <w:t xml:space="preserve">Flora i vegetacija </w:t>
      </w:r>
    </w:p>
    <w:p w14:paraId="0DBD995B" w14:textId="77777777" w:rsidR="00E343C9" w:rsidRPr="00741E26" w:rsidRDefault="00E343C9" w:rsidP="00E343C9">
      <w:pPr>
        <w:autoSpaceDE w:val="0"/>
        <w:autoSpaceDN w:val="0"/>
        <w:adjustRightInd w:val="0"/>
        <w:spacing w:after="120" w:line="240" w:lineRule="auto"/>
        <w:jc w:val="both"/>
        <w:rPr>
          <w:rFonts w:ascii="Times New Roman" w:hAnsi="Times New Roman" w:cs="Times New Roman"/>
          <w:sz w:val="24"/>
          <w:szCs w:val="24"/>
          <w:lang w:val="pt-BR"/>
        </w:rPr>
      </w:pPr>
      <w:r w:rsidRPr="00741E26">
        <w:rPr>
          <w:rFonts w:ascii="Times New Roman" w:hAnsi="Times New Roman" w:cs="Times New Roman"/>
          <w:iCs/>
          <w:sz w:val="24"/>
          <w:szCs w:val="24"/>
          <w:lang w:val="pt-BR"/>
        </w:rPr>
        <w:t xml:space="preserve">U širem smislu Sutomore pripada </w:t>
      </w:r>
      <w:r w:rsidRPr="00741E26">
        <w:rPr>
          <w:rFonts w:ascii="Times New Roman" w:hAnsi="Times New Roman" w:cs="Times New Roman"/>
          <w:sz w:val="24"/>
          <w:szCs w:val="24"/>
          <w:lang w:val="pt-BR"/>
        </w:rPr>
        <w:t>Mediteranskom</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biogeografskom</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regionu koji je</w:t>
      </w:r>
      <w:r w:rsidRPr="00741E26">
        <w:rPr>
          <w:rFonts w:ascii="Times New Roman" w:hAnsi="Times New Roman" w:cs="Times New Roman"/>
          <w:sz w:val="24"/>
          <w:szCs w:val="24"/>
        </w:rPr>
        <w:t xml:space="preserve"> prepoznatljiv po </w:t>
      </w:r>
      <w:r w:rsidRPr="00741E26">
        <w:rPr>
          <w:rFonts w:ascii="Times New Roman" w:hAnsi="Times New Roman" w:cs="Times New Roman"/>
          <w:sz w:val="24"/>
          <w:szCs w:val="24"/>
          <w:lang w:val="pt-BR"/>
        </w:rPr>
        <w:t>relativno</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visokim</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temperaturama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neravnomjernom</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distribucijom</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padavina; u</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toku</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ljeta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izra</w:t>
      </w:r>
      <w:r w:rsidRPr="00741E26">
        <w:rPr>
          <w:rFonts w:ascii="Times New Roman" w:hAnsi="Times New Roman" w:cs="Times New Roman"/>
          <w:sz w:val="24"/>
          <w:szCs w:val="24"/>
        </w:rPr>
        <w:t>ž</w:t>
      </w:r>
      <w:r w:rsidRPr="00741E26">
        <w:rPr>
          <w:rFonts w:ascii="Times New Roman" w:hAnsi="Times New Roman" w:cs="Times New Roman"/>
          <w:sz w:val="24"/>
          <w:szCs w:val="24"/>
          <w:lang w:val="pt-BR"/>
        </w:rPr>
        <w:t>ena je pojava su</w:t>
      </w:r>
      <w:r w:rsidRPr="00741E26">
        <w:rPr>
          <w:rFonts w:ascii="Times New Roman" w:hAnsi="Times New Roman" w:cs="Times New Roman"/>
          <w:sz w:val="24"/>
          <w:szCs w:val="24"/>
        </w:rPr>
        <w:t>š</w:t>
      </w:r>
      <w:r w:rsidRPr="00741E26">
        <w:rPr>
          <w:rFonts w:ascii="Times New Roman" w:hAnsi="Times New Roman" w:cs="Times New Roman"/>
          <w:sz w:val="24"/>
          <w:szCs w:val="24"/>
          <w:lang w:val="pt-BR"/>
        </w:rPr>
        <w:t>nog</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perioda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koji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traje</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mjesec</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dana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ponekad</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vi</w:t>
      </w:r>
      <w:r w:rsidRPr="00741E26">
        <w:rPr>
          <w:rFonts w:ascii="Times New Roman" w:hAnsi="Times New Roman" w:cs="Times New Roman"/>
          <w:sz w:val="24"/>
          <w:szCs w:val="24"/>
        </w:rPr>
        <w:t>š</w:t>
      </w:r>
      <w:r w:rsidRPr="00741E26">
        <w:rPr>
          <w:rFonts w:ascii="Times New Roman" w:hAnsi="Times New Roman" w:cs="Times New Roman"/>
          <w:sz w:val="24"/>
          <w:szCs w:val="24"/>
          <w:lang w:val="pt-BR"/>
        </w:rPr>
        <w:t>e</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pt-BR"/>
        </w:rPr>
        <w:t>Specifične klimatske prilike, pedološki supstrat i drugi faktori, uslovili su razvoj termofilne zimzelene vegetacije koja se tokom dugog vremenskog perioda prilagodila ovim životnim uslovima. U ovom dijelu prepoznate su dvije klimatogene šumske zajednice: šume hrasta crnike (</w:t>
      </w:r>
      <w:r w:rsidRPr="00741E26">
        <w:rPr>
          <w:rFonts w:ascii="Times New Roman" w:hAnsi="Times New Roman" w:cs="Times New Roman"/>
          <w:i/>
          <w:iCs/>
          <w:sz w:val="24"/>
          <w:szCs w:val="24"/>
          <w:lang w:val="pt-BR"/>
        </w:rPr>
        <w:t>Quercus ilex</w:t>
      </w:r>
      <w:r w:rsidRPr="00741E26">
        <w:rPr>
          <w:rFonts w:ascii="Times New Roman" w:hAnsi="Times New Roman" w:cs="Times New Roman"/>
          <w:sz w:val="24"/>
          <w:szCs w:val="24"/>
          <w:lang w:val="pt-BR"/>
        </w:rPr>
        <w:t>) i šume hrasta medunca (</w:t>
      </w:r>
      <w:r w:rsidRPr="00741E26">
        <w:rPr>
          <w:rFonts w:ascii="Times New Roman" w:hAnsi="Times New Roman" w:cs="Times New Roman"/>
          <w:i/>
          <w:sz w:val="24"/>
          <w:szCs w:val="24"/>
          <w:lang w:val="pt-BR"/>
        </w:rPr>
        <w:t>Qurcus</w:t>
      </w:r>
      <w:r w:rsidRPr="00741E26">
        <w:rPr>
          <w:rFonts w:ascii="Times New Roman" w:hAnsi="Times New Roman" w:cs="Times New Roman"/>
          <w:i/>
          <w:sz w:val="24"/>
          <w:szCs w:val="24"/>
          <w:lang w:val="sr-Cyrl-CS"/>
        </w:rPr>
        <w:t xml:space="preserve"> </w:t>
      </w:r>
      <w:r w:rsidRPr="00741E26">
        <w:rPr>
          <w:rFonts w:ascii="Times New Roman" w:hAnsi="Times New Roman" w:cs="Times New Roman"/>
          <w:i/>
          <w:sz w:val="24"/>
          <w:szCs w:val="24"/>
          <w:lang w:val="pt-BR"/>
        </w:rPr>
        <w:t>pubescens</w:t>
      </w:r>
      <w:r w:rsidRPr="00741E26">
        <w:rPr>
          <w:rFonts w:ascii="Times New Roman" w:hAnsi="Times New Roman" w:cs="Times New Roman"/>
          <w:sz w:val="24"/>
          <w:szCs w:val="24"/>
          <w:lang w:val="pt-BR"/>
        </w:rPr>
        <w:t>) i graba (</w:t>
      </w:r>
      <w:r w:rsidRPr="00741E26">
        <w:rPr>
          <w:rFonts w:ascii="Times New Roman" w:hAnsi="Times New Roman" w:cs="Times New Roman"/>
          <w:i/>
          <w:sz w:val="24"/>
          <w:szCs w:val="24"/>
          <w:lang w:val="pt-BR"/>
        </w:rPr>
        <w:t>Carpinus</w:t>
      </w:r>
      <w:r w:rsidRPr="00741E26">
        <w:rPr>
          <w:rFonts w:ascii="Times New Roman" w:hAnsi="Times New Roman" w:cs="Times New Roman"/>
          <w:i/>
          <w:sz w:val="24"/>
          <w:szCs w:val="24"/>
          <w:lang w:val="sr-Cyrl-CS"/>
        </w:rPr>
        <w:t xml:space="preserve"> </w:t>
      </w:r>
      <w:r w:rsidRPr="00741E26">
        <w:rPr>
          <w:rFonts w:ascii="Times New Roman" w:hAnsi="Times New Roman" w:cs="Times New Roman"/>
          <w:i/>
          <w:sz w:val="24"/>
          <w:szCs w:val="24"/>
          <w:lang w:val="pt-BR"/>
        </w:rPr>
        <w:t>orientalis</w:t>
      </w:r>
      <w:r w:rsidRPr="00741E26">
        <w:rPr>
          <w:rFonts w:ascii="Times New Roman" w:hAnsi="Times New Roman" w:cs="Times New Roman"/>
          <w:sz w:val="24"/>
          <w:szCs w:val="24"/>
          <w:lang w:val="pt-BR"/>
        </w:rPr>
        <w:t xml:space="preserve">). Ove sastojine su danas većim dijelom degradirane i zamijenjene makijom, garigom i kamenjarom. Makija se javlja kao posledica antropogenog uticaja na šume hrasta crnike (makija je prisutna na prostoru čitavog Mediterana). Predstavljena je grmolikim zajednicama u vidu niskih šuma i šikara. Gariga je dalji degradacioni oblik makije zastupljen u vidu niskih zimzelnih zajednica šikara, grmova i polugrmova, koji </w:t>
      </w:r>
      <w:r w:rsidRPr="00741E26">
        <w:rPr>
          <w:rFonts w:ascii="Times New Roman" w:hAnsi="Times New Roman" w:cs="Times New Roman"/>
          <w:sz w:val="24"/>
          <w:szCs w:val="24"/>
          <w:lang w:val="sr-Latn-CS"/>
        </w:rPr>
        <w:t xml:space="preserve">nemaju gust sklop kao u makiji (prorijeđeni su, a visina im obično ne prelazi 1m). Između drvenastih biljaka nalaze se površine ispranog zemljišta i kamenja, tako da je sprat zeljastih biljaka bolje razvijen nego u makiji (sve biljke, elementi garige adaptirane su na suvu mediteransku klimu i siromašno zemljište). </w:t>
      </w:r>
      <w:r w:rsidRPr="00741E26">
        <w:rPr>
          <w:rFonts w:ascii="Times New Roman" w:hAnsi="Times New Roman" w:cs="Times New Roman"/>
          <w:sz w:val="24"/>
          <w:szCs w:val="24"/>
          <w:lang w:val="pt-BR"/>
        </w:rPr>
        <w:t>Osim gore pomenutih drvenastih vrsta, na ovom prostoru rastu brojne druge (drvenaste i zeljaste biljke), a najčešće su: koš</w:t>
      </w:r>
      <w:r w:rsidRPr="00741E26">
        <w:rPr>
          <w:rFonts w:ascii="Times New Roman" w:hAnsi="Times New Roman" w:cs="Times New Roman"/>
          <w:sz w:val="24"/>
          <w:szCs w:val="24"/>
          <w:lang w:val="pl-PL"/>
        </w:rPr>
        <w:t>ć</w:t>
      </w:r>
      <w:r w:rsidRPr="00741E26">
        <w:rPr>
          <w:rFonts w:ascii="Times New Roman" w:hAnsi="Times New Roman" w:cs="Times New Roman"/>
          <w:sz w:val="24"/>
          <w:szCs w:val="24"/>
          <w:lang w:val="pt-BR"/>
        </w:rPr>
        <w:t>ela</w:t>
      </w:r>
      <w:r w:rsidRPr="00741E26">
        <w:rPr>
          <w:rFonts w:ascii="Times New Roman" w:hAnsi="Times New Roman" w:cs="Times New Roman"/>
          <w:i/>
          <w:sz w:val="24"/>
          <w:szCs w:val="24"/>
          <w:lang w:val="pt-BR"/>
        </w:rPr>
        <w:t xml:space="preserve"> </w:t>
      </w:r>
      <w:r w:rsidRPr="00741E26">
        <w:rPr>
          <w:rFonts w:ascii="Times New Roman" w:hAnsi="Times New Roman" w:cs="Times New Roman"/>
          <w:sz w:val="24"/>
          <w:szCs w:val="24"/>
          <w:lang w:val="pt-BR"/>
        </w:rPr>
        <w:t>(</w:t>
      </w:r>
      <w:r w:rsidRPr="00741E26">
        <w:rPr>
          <w:rFonts w:ascii="Times New Roman" w:hAnsi="Times New Roman" w:cs="Times New Roman"/>
          <w:i/>
          <w:sz w:val="24"/>
          <w:szCs w:val="24"/>
          <w:lang w:val="pt-BR"/>
        </w:rPr>
        <w:t>Celtis australis</w:t>
      </w:r>
      <w:r w:rsidRPr="00741E26">
        <w:rPr>
          <w:rFonts w:ascii="Times New Roman" w:hAnsi="Times New Roman" w:cs="Times New Roman"/>
          <w:sz w:val="24"/>
          <w:szCs w:val="24"/>
          <w:lang w:val="pt-BR"/>
        </w:rPr>
        <w:t>)</w:t>
      </w:r>
      <w:r w:rsidRPr="00741E26">
        <w:rPr>
          <w:rFonts w:ascii="Times New Roman" w:hAnsi="Times New Roman" w:cs="Times New Roman"/>
          <w:i/>
          <w:sz w:val="24"/>
          <w:szCs w:val="24"/>
          <w:lang w:val="pt-BR"/>
        </w:rPr>
        <w:t xml:space="preserve">, </w:t>
      </w:r>
      <w:r w:rsidRPr="00741E26">
        <w:rPr>
          <w:rFonts w:ascii="Times New Roman" w:hAnsi="Times New Roman" w:cs="Times New Roman"/>
          <w:sz w:val="24"/>
          <w:szCs w:val="24"/>
          <w:lang w:val="pt-BR"/>
        </w:rPr>
        <w:t>crni jasen (</w:t>
      </w:r>
      <w:r w:rsidRPr="00741E26">
        <w:rPr>
          <w:rFonts w:ascii="Times New Roman" w:hAnsi="Times New Roman" w:cs="Times New Roman"/>
          <w:i/>
          <w:iCs/>
          <w:sz w:val="24"/>
          <w:szCs w:val="24"/>
          <w:lang w:val="pt-BR"/>
        </w:rPr>
        <w:t>Fraxinus ornus</w:t>
      </w:r>
      <w:r w:rsidRPr="00741E26">
        <w:rPr>
          <w:rFonts w:ascii="Times New Roman" w:hAnsi="Times New Roman" w:cs="Times New Roman"/>
          <w:sz w:val="24"/>
          <w:szCs w:val="24"/>
          <w:lang w:val="pt-BR"/>
        </w:rPr>
        <w:t>), maslina (</w:t>
      </w:r>
      <w:r w:rsidRPr="00741E26">
        <w:rPr>
          <w:rFonts w:ascii="Times New Roman" w:hAnsi="Times New Roman" w:cs="Times New Roman"/>
          <w:i/>
          <w:iCs/>
          <w:sz w:val="24"/>
          <w:szCs w:val="24"/>
          <w:lang w:val="pt-BR"/>
        </w:rPr>
        <w:t>Olea europaea</w:t>
      </w:r>
      <w:r w:rsidRPr="00741E26">
        <w:rPr>
          <w:rFonts w:ascii="Times New Roman" w:hAnsi="Times New Roman" w:cs="Times New Roman"/>
          <w:sz w:val="24"/>
          <w:szCs w:val="24"/>
          <w:lang w:val="pt-BR"/>
        </w:rPr>
        <w:t>), smokva (</w:t>
      </w:r>
      <w:r w:rsidRPr="00741E26">
        <w:rPr>
          <w:rFonts w:ascii="Times New Roman" w:hAnsi="Times New Roman" w:cs="Times New Roman"/>
          <w:i/>
          <w:sz w:val="24"/>
          <w:szCs w:val="24"/>
          <w:lang w:val="pt-BR"/>
        </w:rPr>
        <w:t>Ficus carica</w:t>
      </w:r>
      <w:r w:rsidRPr="00741E26">
        <w:rPr>
          <w:rFonts w:ascii="Times New Roman" w:hAnsi="Times New Roman" w:cs="Times New Roman"/>
          <w:sz w:val="24"/>
          <w:szCs w:val="24"/>
          <w:lang w:val="pt-BR"/>
        </w:rPr>
        <w:t>)</w:t>
      </w:r>
      <w:r w:rsidRPr="00741E26">
        <w:rPr>
          <w:rFonts w:ascii="Times New Roman" w:hAnsi="Times New Roman" w:cs="Times New Roman"/>
          <w:i/>
          <w:sz w:val="24"/>
          <w:szCs w:val="24"/>
          <w:lang w:val="pt-BR"/>
        </w:rPr>
        <w:t xml:space="preserve">, </w:t>
      </w:r>
      <w:r w:rsidRPr="00741E26">
        <w:rPr>
          <w:rFonts w:ascii="Times New Roman" w:hAnsi="Times New Roman" w:cs="Times New Roman"/>
          <w:sz w:val="24"/>
          <w:szCs w:val="24"/>
          <w:lang w:val="pt-BR"/>
        </w:rPr>
        <w:t>zelenika</w:t>
      </w:r>
      <w:r w:rsidRPr="00741E26">
        <w:rPr>
          <w:rFonts w:ascii="Times New Roman" w:hAnsi="Times New Roman" w:cs="Times New Roman"/>
          <w:sz w:val="24"/>
          <w:szCs w:val="24"/>
          <w:lang w:val="hr-HR"/>
        </w:rPr>
        <w:t xml:space="preserve"> (</w:t>
      </w:r>
      <w:r w:rsidRPr="00741E26">
        <w:rPr>
          <w:rFonts w:ascii="Times New Roman" w:hAnsi="Times New Roman" w:cs="Times New Roman"/>
          <w:i/>
          <w:sz w:val="24"/>
          <w:szCs w:val="24"/>
          <w:lang w:val="pt-BR"/>
        </w:rPr>
        <w:t>Phillyrea</w:t>
      </w:r>
      <w:r w:rsidRPr="00741E26">
        <w:rPr>
          <w:rFonts w:ascii="Times New Roman" w:hAnsi="Times New Roman" w:cs="Times New Roman"/>
          <w:i/>
          <w:sz w:val="24"/>
          <w:szCs w:val="24"/>
          <w:lang w:val="hr-HR"/>
        </w:rPr>
        <w:t xml:space="preserve"> </w:t>
      </w:r>
      <w:r w:rsidRPr="00741E26">
        <w:rPr>
          <w:rFonts w:ascii="Times New Roman" w:hAnsi="Times New Roman" w:cs="Times New Roman"/>
          <w:i/>
          <w:sz w:val="24"/>
          <w:szCs w:val="24"/>
          <w:lang w:val="pt-BR"/>
        </w:rPr>
        <w:t>media</w:t>
      </w:r>
      <w:r w:rsidRPr="00741E26">
        <w:rPr>
          <w:rFonts w:ascii="Times New Roman" w:hAnsi="Times New Roman" w:cs="Times New Roman"/>
          <w:sz w:val="24"/>
          <w:szCs w:val="24"/>
          <w:lang w:val="hr-HR"/>
        </w:rPr>
        <w:t xml:space="preserve">), </w:t>
      </w:r>
      <w:r w:rsidRPr="00741E26">
        <w:rPr>
          <w:rFonts w:ascii="Times New Roman" w:hAnsi="Times New Roman" w:cs="Times New Roman"/>
          <w:sz w:val="24"/>
          <w:szCs w:val="24"/>
          <w:lang w:val="pt-BR"/>
        </w:rPr>
        <w:t>tršlja</w:t>
      </w:r>
      <w:r w:rsidRPr="00741E26">
        <w:rPr>
          <w:rFonts w:ascii="Times New Roman" w:hAnsi="Times New Roman" w:cs="Times New Roman"/>
          <w:sz w:val="24"/>
          <w:szCs w:val="24"/>
          <w:lang w:val="hr-HR"/>
        </w:rPr>
        <w:t xml:space="preserve"> (</w:t>
      </w:r>
      <w:r w:rsidRPr="00741E26">
        <w:rPr>
          <w:rFonts w:ascii="Times New Roman" w:hAnsi="Times New Roman" w:cs="Times New Roman"/>
          <w:i/>
          <w:sz w:val="24"/>
          <w:szCs w:val="24"/>
          <w:lang w:val="pt-BR"/>
        </w:rPr>
        <w:t>Pistacia</w:t>
      </w:r>
      <w:r w:rsidRPr="00741E26">
        <w:rPr>
          <w:rFonts w:ascii="Times New Roman" w:hAnsi="Times New Roman" w:cs="Times New Roman"/>
          <w:i/>
          <w:sz w:val="24"/>
          <w:szCs w:val="24"/>
          <w:lang w:val="hr-HR"/>
        </w:rPr>
        <w:t xml:space="preserve"> </w:t>
      </w:r>
      <w:r w:rsidRPr="00741E26">
        <w:rPr>
          <w:rFonts w:ascii="Times New Roman" w:hAnsi="Times New Roman" w:cs="Times New Roman"/>
          <w:i/>
          <w:sz w:val="24"/>
          <w:szCs w:val="24"/>
          <w:lang w:val="pt-BR"/>
        </w:rPr>
        <w:t>lentiscus</w:t>
      </w:r>
      <w:r w:rsidRPr="00741E26">
        <w:rPr>
          <w:rFonts w:ascii="Times New Roman" w:hAnsi="Times New Roman" w:cs="Times New Roman"/>
          <w:sz w:val="24"/>
          <w:szCs w:val="24"/>
          <w:lang w:val="hr-HR"/>
        </w:rPr>
        <w:t xml:space="preserve">), </w:t>
      </w:r>
      <w:r w:rsidRPr="00741E26">
        <w:rPr>
          <w:rFonts w:ascii="Times New Roman" w:hAnsi="Times New Roman" w:cs="Times New Roman"/>
          <w:sz w:val="24"/>
          <w:szCs w:val="24"/>
          <w:lang w:val="pt-BR"/>
        </w:rPr>
        <w:t>smrdljika</w:t>
      </w:r>
      <w:r w:rsidRPr="00741E26">
        <w:rPr>
          <w:rFonts w:ascii="Times New Roman" w:hAnsi="Times New Roman" w:cs="Times New Roman"/>
          <w:sz w:val="24"/>
          <w:szCs w:val="24"/>
          <w:lang w:val="sr-Cyrl-CS"/>
        </w:rPr>
        <w:t xml:space="preserve"> (</w:t>
      </w:r>
      <w:r w:rsidRPr="00741E26">
        <w:rPr>
          <w:rFonts w:ascii="Times New Roman" w:hAnsi="Times New Roman" w:cs="Times New Roman"/>
          <w:i/>
          <w:sz w:val="24"/>
          <w:szCs w:val="24"/>
          <w:lang w:val="pt-BR"/>
        </w:rPr>
        <w:t>Pistacia terebinthus</w:t>
      </w:r>
      <w:r w:rsidRPr="00741E26">
        <w:rPr>
          <w:rFonts w:ascii="Times New Roman" w:hAnsi="Times New Roman" w:cs="Times New Roman"/>
          <w:sz w:val="24"/>
          <w:szCs w:val="24"/>
          <w:lang w:val="sr-Cyrl-CS"/>
        </w:rPr>
        <w:t>)</w:t>
      </w:r>
      <w:r w:rsidRPr="00741E26">
        <w:rPr>
          <w:rFonts w:ascii="Times New Roman" w:hAnsi="Times New Roman" w:cs="Times New Roman"/>
          <w:sz w:val="24"/>
          <w:szCs w:val="24"/>
          <w:lang w:val="pt-BR"/>
        </w:rPr>
        <w:t>, žukva</w:t>
      </w:r>
      <w:r w:rsidRPr="00741E26">
        <w:rPr>
          <w:rFonts w:ascii="Times New Roman" w:hAnsi="Times New Roman" w:cs="Times New Roman"/>
          <w:sz w:val="24"/>
          <w:szCs w:val="24"/>
          <w:lang w:val="hr-HR"/>
        </w:rPr>
        <w:t xml:space="preserve"> (</w:t>
      </w:r>
      <w:r w:rsidRPr="00741E26">
        <w:rPr>
          <w:rFonts w:ascii="Times New Roman" w:hAnsi="Times New Roman" w:cs="Times New Roman"/>
          <w:i/>
          <w:sz w:val="24"/>
          <w:szCs w:val="24"/>
          <w:lang w:val="pt-BR"/>
        </w:rPr>
        <w:t>Spartium</w:t>
      </w:r>
      <w:r w:rsidRPr="00741E26">
        <w:rPr>
          <w:rFonts w:ascii="Times New Roman" w:hAnsi="Times New Roman" w:cs="Times New Roman"/>
          <w:i/>
          <w:sz w:val="24"/>
          <w:szCs w:val="24"/>
          <w:lang w:val="hr-HR"/>
        </w:rPr>
        <w:t xml:space="preserve"> </w:t>
      </w:r>
      <w:r w:rsidRPr="00741E26">
        <w:rPr>
          <w:rFonts w:ascii="Times New Roman" w:hAnsi="Times New Roman" w:cs="Times New Roman"/>
          <w:i/>
          <w:sz w:val="24"/>
          <w:szCs w:val="24"/>
          <w:lang w:val="pt-BR"/>
        </w:rPr>
        <w:t>junceum</w:t>
      </w:r>
      <w:r w:rsidRPr="00741E26">
        <w:rPr>
          <w:rFonts w:ascii="Times New Roman" w:hAnsi="Times New Roman" w:cs="Times New Roman"/>
          <w:sz w:val="24"/>
          <w:szCs w:val="24"/>
          <w:lang w:val="hr-HR"/>
        </w:rPr>
        <w:t>),</w:t>
      </w:r>
      <w:r w:rsidRPr="00741E26">
        <w:rPr>
          <w:rFonts w:ascii="Times New Roman" w:hAnsi="Times New Roman" w:cs="Times New Roman"/>
          <w:i/>
          <w:sz w:val="24"/>
          <w:szCs w:val="24"/>
          <w:lang w:val="pt-BR"/>
        </w:rPr>
        <w:t xml:space="preserve"> </w:t>
      </w:r>
      <w:r w:rsidRPr="00741E26">
        <w:rPr>
          <w:rFonts w:ascii="Times New Roman" w:hAnsi="Times New Roman" w:cs="Times New Roman"/>
          <w:sz w:val="24"/>
          <w:szCs w:val="24"/>
          <w:lang w:val="pt-BR"/>
        </w:rPr>
        <w:t>dra</w:t>
      </w:r>
      <w:r w:rsidRPr="00741E26">
        <w:rPr>
          <w:rFonts w:ascii="Times New Roman" w:hAnsi="Times New Roman" w:cs="Times New Roman"/>
          <w:sz w:val="24"/>
          <w:szCs w:val="24"/>
          <w:lang w:val="pl-PL"/>
        </w:rPr>
        <w:t>č</w:t>
      </w:r>
      <w:r w:rsidRPr="00741E26">
        <w:rPr>
          <w:rFonts w:ascii="Times New Roman" w:hAnsi="Times New Roman" w:cs="Times New Roman"/>
          <w:sz w:val="24"/>
          <w:szCs w:val="24"/>
          <w:lang w:val="pt-BR"/>
        </w:rPr>
        <w:t>a</w:t>
      </w:r>
      <w:r w:rsidRPr="00741E26">
        <w:rPr>
          <w:rFonts w:ascii="Times New Roman" w:hAnsi="Times New Roman" w:cs="Times New Roman"/>
          <w:sz w:val="24"/>
          <w:szCs w:val="24"/>
          <w:lang w:val="sr-Cyrl-CS"/>
        </w:rPr>
        <w:t xml:space="preserve"> (</w:t>
      </w:r>
      <w:r w:rsidRPr="00741E26">
        <w:rPr>
          <w:rFonts w:ascii="Times New Roman" w:hAnsi="Times New Roman" w:cs="Times New Roman"/>
          <w:i/>
          <w:sz w:val="24"/>
          <w:szCs w:val="24"/>
          <w:lang w:val="pt-BR"/>
        </w:rPr>
        <w:t>Paliurus</w:t>
      </w:r>
      <w:r w:rsidRPr="00741E26">
        <w:rPr>
          <w:rFonts w:ascii="Times New Roman" w:hAnsi="Times New Roman" w:cs="Times New Roman"/>
          <w:i/>
          <w:sz w:val="24"/>
          <w:szCs w:val="24"/>
          <w:lang w:val="sr-Cyrl-CS"/>
        </w:rPr>
        <w:t xml:space="preserve"> </w:t>
      </w:r>
      <w:r w:rsidRPr="00741E26">
        <w:rPr>
          <w:rFonts w:ascii="Times New Roman" w:hAnsi="Times New Roman" w:cs="Times New Roman"/>
          <w:i/>
          <w:sz w:val="24"/>
          <w:szCs w:val="24"/>
          <w:lang w:val="pt-BR"/>
        </w:rPr>
        <w:t>spina-christy</w:t>
      </w:r>
      <w:r w:rsidRPr="00741E26">
        <w:rPr>
          <w:rFonts w:ascii="Times New Roman" w:hAnsi="Times New Roman" w:cs="Times New Roman"/>
          <w:sz w:val="24"/>
          <w:szCs w:val="24"/>
          <w:lang w:val="sr-Cyrl-CS"/>
        </w:rPr>
        <w:t>)</w:t>
      </w:r>
      <w:r w:rsidRPr="00741E26">
        <w:rPr>
          <w:rFonts w:ascii="Times New Roman" w:hAnsi="Times New Roman" w:cs="Times New Roman"/>
          <w:i/>
          <w:sz w:val="24"/>
          <w:szCs w:val="24"/>
          <w:lang w:val="sr-Cyrl-CS"/>
        </w:rPr>
        <w:t xml:space="preserve">, </w:t>
      </w:r>
      <w:r w:rsidRPr="00741E26">
        <w:rPr>
          <w:rFonts w:ascii="Times New Roman" w:hAnsi="Times New Roman" w:cs="Times New Roman"/>
          <w:sz w:val="24"/>
          <w:szCs w:val="24"/>
          <w:lang w:val="pt-BR"/>
        </w:rPr>
        <w:t>kostrika (</w:t>
      </w:r>
      <w:r w:rsidRPr="00741E26">
        <w:rPr>
          <w:rFonts w:ascii="Times New Roman" w:hAnsi="Times New Roman" w:cs="Times New Roman"/>
          <w:i/>
          <w:sz w:val="24"/>
          <w:szCs w:val="24"/>
          <w:lang w:val="pt-BR"/>
        </w:rPr>
        <w:t>Ruscus aculeatus</w:t>
      </w:r>
      <w:r w:rsidRPr="00741E26">
        <w:rPr>
          <w:rFonts w:ascii="Times New Roman" w:hAnsi="Times New Roman" w:cs="Times New Roman"/>
          <w:sz w:val="24"/>
          <w:szCs w:val="24"/>
          <w:lang w:val="pt-BR"/>
        </w:rPr>
        <w:t>), bršljan (</w:t>
      </w:r>
      <w:r w:rsidRPr="00741E26">
        <w:rPr>
          <w:rFonts w:ascii="Times New Roman" w:hAnsi="Times New Roman" w:cs="Times New Roman"/>
          <w:i/>
          <w:sz w:val="24"/>
          <w:szCs w:val="24"/>
          <w:lang w:val="pt-BR"/>
        </w:rPr>
        <w:t>Hedera helix</w:t>
      </w:r>
      <w:r w:rsidRPr="00741E26">
        <w:rPr>
          <w:rFonts w:ascii="Times New Roman" w:hAnsi="Times New Roman" w:cs="Times New Roman"/>
          <w:sz w:val="24"/>
          <w:szCs w:val="24"/>
          <w:lang w:val="pt-BR"/>
        </w:rPr>
        <w:t>), zatim trave (Poaceae), smilje (</w:t>
      </w:r>
      <w:r w:rsidRPr="00741E26">
        <w:rPr>
          <w:rFonts w:ascii="Times New Roman" w:hAnsi="Times New Roman" w:cs="Times New Roman"/>
          <w:i/>
          <w:iCs/>
          <w:sz w:val="24"/>
          <w:szCs w:val="24"/>
          <w:lang w:val="pt-BR"/>
        </w:rPr>
        <w:t>Helichrysum italicum</w:t>
      </w:r>
      <w:r w:rsidRPr="00741E26">
        <w:rPr>
          <w:rFonts w:ascii="Times New Roman" w:hAnsi="Times New Roman" w:cs="Times New Roman"/>
          <w:sz w:val="24"/>
          <w:szCs w:val="24"/>
          <w:lang w:val="pt-BR"/>
        </w:rPr>
        <w:t>), dubačac (</w:t>
      </w:r>
      <w:r w:rsidRPr="00741E26">
        <w:rPr>
          <w:rFonts w:ascii="Times New Roman" w:hAnsi="Times New Roman" w:cs="Times New Roman"/>
          <w:i/>
          <w:iCs/>
          <w:sz w:val="24"/>
          <w:szCs w:val="24"/>
          <w:lang w:val="pt-BR"/>
        </w:rPr>
        <w:t>Teucrium polium</w:t>
      </w:r>
      <w:r w:rsidRPr="00741E26">
        <w:rPr>
          <w:rFonts w:ascii="Times New Roman" w:hAnsi="Times New Roman" w:cs="Times New Roman"/>
          <w:sz w:val="24"/>
          <w:szCs w:val="24"/>
          <w:lang w:val="pt-BR"/>
        </w:rPr>
        <w:t xml:space="preserve">), gorski </w:t>
      </w:r>
      <w:r w:rsidRPr="00741E26">
        <w:rPr>
          <w:rFonts w:ascii="Times New Roman" w:hAnsi="Times New Roman" w:cs="Times New Roman"/>
          <w:sz w:val="24"/>
          <w:szCs w:val="24"/>
          <w:lang w:val="pt-BR"/>
        </w:rPr>
        <w:lastRenderedPageBreak/>
        <w:t>vrijesak (</w:t>
      </w:r>
      <w:r w:rsidRPr="00741E26">
        <w:rPr>
          <w:rFonts w:ascii="Times New Roman" w:hAnsi="Times New Roman" w:cs="Times New Roman"/>
          <w:i/>
          <w:iCs/>
          <w:sz w:val="24"/>
          <w:szCs w:val="24"/>
          <w:lang w:val="pt-BR"/>
        </w:rPr>
        <w:t>Satureja montana</w:t>
      </w:r>
      <w:r w:rsidRPr="00741E26">
        <w:rPr>
          <w:rFonts w:ascii="Times New Roman" w:hAnsi="Times New Roman" w:cs="Times New Roman"/>
          <w:sz w:val="24"/>
          <w:szCs w:val="24"/>
          <w:lang w:val="pt-BR"/>
        </w:rPr>
        <w:t xml:space="preserve">) i brojne druge biljke koje su se prilagodile mediteranskoj klimi i drugim životnim uslovima ovog područja. </w:t>
      </w:r>
    </w:p>
    <w:p w14:paraId="3DB10011" w14:textId="77777777" w:rsidR="00E343C9" w:rsidRPr="00741E26" w:rsidRDefault="00E343C9" w:rsidP="00E343C9">
      <w:pPr>
        <w:autoSpaceDE w:val="0"/>
        <w:autoSpaceDN w:val="0"/>
        <w:adjustRightInd w:val="0"/>
        <w:spacing w:after="120" w:line="240" w:lineRule="auto"/>
        <w:jc w:val="both"/>
        <w:rPr>
          <w:rFonts w:ascii="Times New Roman" w:hAnsi="Times New Roman" w:cs="Times New Roman"/>
          <w:sz w:val="24"/>
          <w:szCs w:val="24"/>
          <w:lang w:val="sr-Latn-CS"/>
        </w:rPr>
      </w:pPr>
      <w:r w:rsidRPr="00741E26">
        <w:rPr>
          <w:rFonts w:ascii="Times New Roman" w:hAnsi="Times New Roman" w:cs="Times New Roman"/>
          <w:noProof/>
          <w:sz w:val="24"/>
          <w:szCs w:val="24"/>
          <w:lang w:val="sr-Latn-CS"/>
        </w:rPr>
        <w:t xml:space="preserve">U okolini predmetne lokacije, na površinama koje nisu izgrađene (zauzete) i van su urbanog dijela Sutomora (npr. iznad magistralnog puta Podgorica-Bar), pa su pod značajno manjim antropogenim uticajem rastu: </w:t>
      </w:r>
      <w:r w:rsidRPr="00741E26">
        <w:rPr>
          <w:rFonts w:ascii="Times New Roman" w:hAnsi="Times New Roman" w:cs="Times New Roman"/>
          <w:i/>
          <w:sz w:val="24"/>
          <w:szCs w:val="24"/>
          <w:lang w:val="sl-SI"/>
        </w:rPr>
        <w:t>Quercus pubescens</w:t>
      </w:r>
      <w:r w:rsidRPr="00741E26">
        <w:rPr>
          <w:rFonts w:ascii="Times New Roman" w:hAnsi="Times New Roman" w:cs="Times New Roman"/>
          <w:sz w:val="24"/>
          <w:szCs w:val="24"/>
          <w:lang w:val="sl-SI"/>
        </w:rPr>
        <w:t xml:space="preserve"> (hrast medunac), </w:t>
      </w:r>
      <w:r w:rsidRPr="00741E26">
        <w:rPr>
          <w:rFonts w:ascii="Times New Roman" w:hAnsi="Times New Roman" w:cs="Times New Roman"/>
          <w:i/>
          <w:sz w:val="24"/>
          <w:szCs w:val="24"/>
          <w:lang w:val="sr-Latn-CS"/>
        </w:rPr>
        <w:t xml:space="preserve">Quercus trojanae </w:t>
      </w:r>
      <w:r w:rsidRPr="00741E26">
        <w:rPr>
          <w:rFonts w:ascii="Times New Roman" w:hAnsi="Times New Roman" w:cs="Times New Roman"/>
          <w:sz w:val="24"/>
          <w:szCs w:val="24"/>
          <w:lang w:val="sr-Latn-CS"/>
        </w:rPr>
        <w:t>(makedonski hrast)</w:t>
      </w:r>
      <w:r w:rsidRPr="00741E26">
        <w:rPr>
          <w:rFonts w:ascii="Times New Roman" w:hAnsi="Times New Roman" w:cs="Times New Roman"/>
          <w:i/>
          <w:sz w:val="24"/>
          <w:szCs w:val="24"/>
          <w:lang w:val="sr-Latn-CS"/>
        </w:rPr>
        <w:t xml:space="preserve">, </w:t>
      </w:r>
      <w:r w:rsidRPr="00741E26">
        <w:rPr>
          <w:rFonts w:ascii="Times New Roman" w:hAnsi="Times New Roman" w:cs="Times New Roman"/>
          <w:i/>
          <w:sz w:val="24"/>
          <w:szCs w:val="24"/>
          <w:lang w:val="pt-BR"/>
        </w:rPr>
        <w:t>Laurus nobilis</w:t>
      </w:r>
      <w:r w:rsidRPr="00741E26">
        <w:rPr>
          <w:rFonts w:ascii="Times New Roman" w:hAnsi="Times New Roman" w:cs="Times New Roman"/>
          <w:sz w:val="24"/>
          <w:szCs w:val="24"/>
          <w:lang w:val="pt-BR"/>
        </w:rPr>
        <w:t xml:space="preserve"> (lovor), </w:t>
      </w:r>
      <w:r w:rsidRPr="00741E26">
        <w:rPr>
          <w:rFonts w:ascii="Times New Roman" w:hAnsi="Times New Roman" w:cs="Times New Roman"/>
          <w:i/>
          <w:sz w:val="24"/>
          <w:szCs w:val="24"/>
          <w:lang w:val="pt-BR"/>
        </w:rPr>
        <w:t>Fraxinus ornus</w:t>
      </w:r>
      <w:r w:rsidRPr="00741E26">
        <w:rPr>
          <w:rFonts w:ascii="Times New Roman" w:hAnsi="Times New Roman" w:cs="Times New Roman"/>
          <w:sz w:val="24"/>
          <w:szCs w:val="24"/>
          <w:lang w:val="pt-BR"/>
        </w:rPr>
        <w:t xml:space="preserve"> (jasen), </w:t>
      </w:r>
      <w:r w:rsidRPr="00741E26">
        <w:rPr>
          <w:rFonts w:ascii="Times New Roman" w:eastAsia="ArialNarrow" w:hAnsi="Times New Roman" w:cs="Times New Roman"/>
          <w:i/>
          <w:sz w:val="24"/>
          <w:szCs w:val="24"/>
          <w:lang w:val="pl-PL"/>
        </w:rPr>
        <w:t>Carpinus orientalis</w:t>
      </w:r>
      <w:r w:rsidRPr="00741E26">
        <w:rPr>
          <w:rFonts w:ascii="Times New Roman" w:hAnsi="Times New Roman" w:cs="Times New Roman"/>
          <w:i/>
          <w:sz w:val="24"/>
          <w:szCs w:val="24"/>
          <w:lang w:val="sr-Latn-CS"/>
        </w:rPr>
        <w:t xml:space="preserve"> </w:t>
      </w:r>
      <w:r w:rsidRPr="00741E26">
        <w:rPr>
          <w:rFonts w:ascii="Times New Roman" w:hAnsi="Times New Roman" w:cs="Times New Roman"/>
          <w:sz w:val="24"/>
          <w:szCs w:val="24"/>
          <w:lang w:val="sr-Latn-CS"/>
        </w:rPr>
        <w:t>(bjelograbić),</w:t>
      </w:r>
      <w:r w:rsidRPr="00741E26">
        <w:rPr>
          <w:rFonts w:ascii="Times New Roman" w:hAnsi="Times New Roman" w:cs="Times New Roman"/>
          <w:i/>
          <w:sz w:val="24"/>
          <w:szCs w:val="24"/>
          <w:lang w:val="sr-Latn-CS"/>
        </w:rPr>
        <w:t xml:space="preserve"> Celtis australis</w:t>
      </w:r>
      <w:r w:rsidRPr="00741E26">
        <w:rPr>
          <w:rFonts w:ascii="Times New Roman" w:hAnsi="Times New Roman" w:cs="Times New Roman"/>
          <w:sz w:val="24"/>
          <w:szCs w:val="24"/>
          <w:lang w:val="sr-Latn-CS"/>
        </w:rPr>
        <w:t xml:space="preserve"> (košćela), </w:t>
      </w:r>
      <w:r w:rsidRPr="00741E26">
        <w:rPr>
          <w:rFonts w:ascii="Times New Roman" w:hAnsi="Times New Roman" w:cs="Times New Roman"/>
          <w:i/>
          <w:sz w:val="24"/>
          <w:szCs w:val="24"/>
          <w:lang w:val="sr-Latn-CS"/>
        </w:rPr>
        <w:t>Myrtus communis</w:t>
      </w:r>
      <w:r w:rsidRPr="00741E26">
        <w:rPr>
          <w:rFonts w:ascii="Times New Roman" w:hAnsi="Times New Roman" w:cs="Times New Roman"/>
          <w:sz w:val="24"/>
          <w:szCs w:val="24"/>
          <w:lang w:val="sr-Latn-CS"/>
        </w:rPr>
        <w:t xml:space="preserve"> (mirta), </w:t>
      </w:r>
      <w:r w:rsidRPr="00741E26">
        <w:rPr>
          <w:rFonts w:ascii="Times New Roman" w:hAnsi="Times New Roman" w:cs="Times New Roman"/>
          <w:i/>
          <w:sz w:val="24"/>
          <w:szCs w:val="24"/>
          <w:lang w:val="sr-Latn-CS"/>
        </w:rPr>
        <w:t>Arbutus unedo</w:t>
      </w:r>
      <w:r w:rsidRPr="00741E26">
        <w:rPr>
          <w:rFonts w:ascii="Times New Roman" w:hAnsi="Times New Roman" w:cs="Times New Roman"/>
          <w:sz w:val="24"/>
          <w:szCs w:val="24"/>
          <w:lang w:val="sr-Latn-CS"/>
        </w:rPr>
        <w:t xml:space="preserve"> (makinja), </w:t>
      </w:r>
      <w:r w:rsidRPr="00741E26">
        <w:rPr>
          <w:rFonts w:ascii="Times New Roman" w:hAnsi="Times New Roman" w:cs="Times New Roman"/>
          <w:i/>
          <w:sz w:val="24"/>
          <w:szCs w:val="24"/>
          <w:lang w:val="pt-BR"/>
        </w:rPr>
        <w:t>Olea europaea</w:t>
      </w:r>
      <w:r w:rsidRPr="00741E26">
        <w:rPr>
          <w:rFonts w:ascii="Times New Roman" w:hAnsi="Times New Roman" w:cs="Times New Roman"/>
          <w:sz w:val="24"/>
          <w:szCs w:val="24"/>
          <w:lang w:val="pt-BR"/>
        </w:rPr>
        <w:t xml:space="preserve"> (maslina), </w:t>
      </w:r>
      <w:r w:rsidRPr="00741E26">
        <w:rPr>
          <w:rFonts w:ascii="Times New Roman" w:hAnsi="Times New Roman" w:cs="Times New Roman"/>
          <w:sz w:val="24"/>
          <w:szCs w:val="24"/>
          <w:lang w:val="sr-Latn-CS"/>
        </w:rPr>
        <w:t xml:space="preserve">kao i zimzelene vrste žbunova: </w:t>
      </w:r>
      <w:r w:rsidRPr="00741E26">
        <w:rPr>
          <w:rFonts w:ascii="Times New Roman" w:hAnsi="Times New Roman" w:cs="Times New Roman"/>
          <w:i/>
          <w:sz w:val="24"/>
          <w:szCs w:val="24"/>
          <w:lang w:val="sr-Latn-CS"/>
        </w:rPr>
        <w:t xml:space="preserve">Phyllyrea latifolia </w:t>
      </w:r>
      <w:r w:rsidRPr="00741E26">
        <w:rPr>
          <w:rFonts w:ascii="Times New Roman" w:hAnsi="Times New Roman" w:cs="Times New Roman"/>
          <w:sz w:val="24"/>
          <w:szCs w:val="24"/>
          <w:lang w:val="sr-Latn-CS"/>
        </w:rPr>
        <w:t xml:space="preserve">(širokolisna zelenika), </w:t>
      </w:r>
      <w:r w:rsidRPr="00741E26">
        <w:rPr>
          <w:rFonts w:ascii="Times New Roman" w:hAnsi="Times New Roman" w:cs="Times New Roman"/>
          <w:i/>
          <w:sz w:val="24"/>
          <w:szCs w:val="24"/>
          <w:lang w:val="sr-Latn-CS"/>
        </w:rPr>
        <w:t xml:space="preserve">Juniperus oxycedrus </w:t>
      </w:r>
      <w:r w:rsidRPr="00741E26">
        <w:rPr>
          <w:rFonts w:ascii="Times New Roman" w:hAnsi="Times New Roman" w:cs="Times New Roman"/>
          <w:sz w:val="24"/>
          <w:szCs w:val="24"/>
          <w:lang w:val="sr-Latn-CS"/>
        </w:rPr>
        <w:t xml:space="preserve">(primorska kleka), </w:t>
      </w:r>
      <w:r w:rsidRPr="00741E26">
        <w:rPr>
          <w:rFonts w:ascii="Times New Roman" w:hAnsi="Times New Roman" w:cs="Times New Roman"/>
          <w:i/>
          <w:sz w:val="24"/>
          <w:szCs w:val="24"/>
          <w:lang w:val="sr-Latn-CS"/>
        </w:rPr>
        <w:t xml:space="preserve">Spartium junceum </w:t>
      </w:r>
      <w:r w:rsidRPr="00741E26">
        <w:rPr>
          <w:rFonts w:ascii="Times New Roman" w:hAnsi="Times New Roman" w:cs="Times New Roman"/>
          <w:sz w:val="24"/>
          <w:szCs w:val="24"/>
          <w:lang w:val="sr-Latn-CS"/>
        </w:rPr>
        <w:t>(žukva)</w:t>
      </w:r>
      <w:r w:rsidRPr="00741E26">
        <w:rPr>
          <w:rFonts w:ascii="Times New Roman" w:hAnsi="Times New Roman" w:cs="Times New Roman"/>
          <w:iCs/>
          <w:sz w:val="24"/>
          <w:szCs w:val="24"/>
          <w:lang w:val="sr-Latn-CS"/>
        </w:rPr>
        <w:t xml:space="preserve">, kao i </w:t>
      </w:r>
      <w:r w:rsidRPr="00741E26">
        <w:rPr>
          <w:rFonts w:ascii="Times New Roman" w:hAnsi="Times New Roman" w:cs="Times New Roman"/>
          <w:i/>
          <w:sz w:val="24"/>
          <w:szCs w:val="24"/>
          <w:lang w:val="sr-Latn-CS"/>
        </w:rPr>
        <w:t>Paliurus spina christii</w:t>
      </w:r>
      <w:r w:rsidRPr="00741E26">
        <w:rPr>
          <w:rFonts w:ascii="Times New Roman" w:hAnsi="Times New Roman" w:cs="Times New Roman"/>
          <w:iCs/>
          <w:sz w:val="24"/>
          <w:szCs w:val="24"/>
          <w:lang w:val="sr-Latn-CS"/>
        </w:rPr>
        <w:t xml:space="preserve"> (drača), </w:t>
      </w:r>
      <w:r w:rsidRPr="00741E26">
        <w:rPr>
          <w:rFonts w:ascii="Times New Roman" w:hAnsi="Times New Roman" w:cs="Times New Roman"/>
          <w:i/>
          <w:sz w:val="24"/>
          <w:szCs w:val="24"/>
          <w:lang w:val="sr-Latn-CS"/>
        </w:rPr>
        <w:t>Punika granatum</w:t>
      </w:r>
      <w:r w:rsidRPr="00741E26">
        <w:rPr>
          <w:rFonts w:ascii="Times New Roman" w:hAnsi="Times New Roman" w:cs="Times New Roman"/>
          <w:sz w:val="24"/>
          <w:szCs w:val="24"/>
          <w:lang w:val="sr-Latn-CS"/>
        </w:rPr>
        <w:t xml:space="preserve"> (nar), </w:t>
      </w:r>
      <w:r w:rsidRPr="00741E26">
        <w:rPr>
          <w:rFonts w:ascii="Times New Roman" w:hAnsi="Times New Roman" w:cs="Times New Roman"/>
          <w:i/>
          <w:sz w:val="24"/>
          <w:szCs w:val="24"/>
          <w:lang w:val="sr-Latn-CS"/>
        </w:rPr>
        <w:t>Ficus carica</w:t>
      </w:r>
      <w:r w:rsidRPr="00741E26">
        <w:rPr>
          <w:rFonts w:ascii="Times New Roman" w:hAnsi="Times New Roman" w:cs="Times New Roman"/>
          <w:sz w:val="24"/>
          <w:szCs w:val="24"/>
          <w:lang w:val="sr-Latn-CS"/>
        </w:rPr>
        <w:t xml:space="preserve"> (smokva), </w:t>
      </w:r>
      <w:r w:rsidRPr="00741E26">
        <w:rPr>
          <w:rFonts w:ascii="Times New Roman" w:hAnsi="Times New Roman" w:cs="Times New Roman"/>
          <w:i/>
          <w:iCs/>
          <w:sz w:val="24"/>
          <w:szCs w:val="24"/>
        </w:rPr>
        <w:t>Vitex agnus-castus</w:t>
      </w:r>
      <w:r w:rsidRPr="00741E26">
        <w:rPr>
          <w:rFonts w:ascii="Times New Roman" w:hAnsi="Times New Roman" w:cs="Times New Roman"/>
          <w:sz w:val="24"/>
          <w:szCs w:val="24"/>
        </w:rPr>
        <w:t xml:space="preserve"> (konopljika) </w:t>
      </w:r>
      <w:r w:rsidRPr="00741E26">
        <w:rPr>
          <w:rFonts w:ascii="Times New Roman" w:hAnsi="Times New Roman" w:cs="Times New Roman"/>
          <w:sz w:val="24"/>
          <w:szCs w:val="24"/>
          <w:lang w:val="sr-Latn-CS"/>
        </w:rPr>
        <w:t xml:space="preserve">(stabla često obavija bršljan, </w:t>
      </w:r>
      <w:r w:rsidRPr="00741E26">
        <w:rPr>
          <w:rFonts w:ascii="Times New Roman" w:hAnsi="Times New Roman" w:cs="Times New Roman"/>
          <w:i/>
          <w:sz w:val="24"/>
          <w:szCs w:val="24"/>
          <w:lang w:val="sr-Latn-CS"/>
        </w:rPr>
        <w:t>Hedera helix</w:t>
      </w:r>
      <w:r w:rsidRPr="00741E26">
        <w:rPr>
          <w:rFonts w:ascii="Times New Roman" w:hAnsi="Times New Roman" w:cs="Times New Roman"/>
          <w:sz w:val="24"/>
          <w:szCs w:val="24"/>
          <w:lang w:val="sr-Latn-CS"/>
        </w:rPr>
        <w:t>)</w:t>
      </w:r>
      <w:r w:rsidRPr="00741E26">
        <w:rPr>
          <w:rFonts w:ascii="Times New Roman" w:hAnsi="Times New Roman" w:cs="Times New Roman"/>
          <w:iCs/>
          <w:sz w:val="24"/>
          <w:szCs w:val="24"/>
          <w:lang w:val="sr-Latn-CS"/>
        </w:rPr>
        <w:t xml:space="preserve"> i druge. Na ovim lokacijama rastu i borovi (</w:t>
      </w:r>
      <w:r w:rsidRPr="00741E26">
        <w:rPr>
          <w:rFonts w:ascii="Times New Roman" w:hAnsi="Times New Roman" w:cs="Times New Roman"/>
          <w:i/>
          <w:sz w:val="24"/>
          <w:szCs w:val="24"/>
        </w:rPr>
        <w:t xml:space="preserve">Pinus </w:t>
      </w:r>
      <w:r w:rsidRPr="00741E26">
        <w:rPr>
          <w:rFonts w:ascii="Times New Roman" w:hAnsi="Times New Roman" w:cs="Times New Roman"/>
          <w:sz w:val="24"/>
          <w:szCs w:val="24"/>
        </w:rPr>
        <w:t>sp.) i čempres (</w:t>
      </w:r>
      <w:r w:rsidRPr="00741E26">
        <w:rPr>
          <w:rFonts w:ascii="Times New Roman" w:hAnsi="Times New Roman" w:cs="Times New Roman"/>
          <w:i/>
          <w:sz w:val="24"/>
          <w:szCs w:val="24"/>
        </w:rPr>
        <w:t>Cupressus sempervirens</w:t>
      </w:r>
      <w:r w:rsidRPr="00741E26">
        <w:rPr>
          <w:rFonts w:ascii="Times New Roman" w:hAnsi="Times New Roman" w:cs="Times New Roman"/>
          <w:sz w:val="24"/>
          <w:szCs w:val="24"/>
        </w:rPr>
        <w:t>) koji su se dobro prilagodili uslovima predmetne sredine</w:t>
      </w:r>
      <w:r w:rsidRPr="00741E26">
        <w:rPr>
          <w:rFonts w:ascii="Times New Roman" w:eastAsia="TTE20606F8t00" w:hAnsi="Times New Roman" w:cs="Times New Roman"/>
          <w:sz w:val="24"/>
          <w:szCs w:val="24"/>
        </w:rPr>
        <w:t xml:space="preserve">. </w:t>
      </w:r>
      <w:r w:rsidRPr="00741E26">
        <w:rPr>
          <w:rFonts w:ascii="Times New Roman" w:hAnsi="Times New Roman" w:cs="Times New Roman"/>
          <w:sz w:val="24"/>
          <w:szCs w:val="24"/>
          <w:lang w:val="sr-Latn-CS"/>
        </w:rPr>
        <w:t xml:space="preserve">U prizemnom sprat česte biljke su: </w:t>
      </w:r>
      <w:r w:rsidRPr="00741E26">
        <w:rPr>
          <w:rFonts w:ascii="Times New Roman" w:hAnsi="Times New Roman" w:cs="Times New Roman"/>
          <w:i/>
          <w:sz w:val="24"/>
          <w:szCs w:val="24"/>
          <w:lang w:val="sr-Latn-CS"/>
        </w:rPr>
        <w:t xml:space="preserve">Ruscus aculeatus </w:t>
      </w:r>
      <w:r w:rsidRPr="00741E26">
        <w:rPr>
          <w:rFonts w:ascii="Times New Roman" w:hAnsi="Times New Roman" w:cs="Times New Roman"/>
          <w:sz w:val="24"/>
          <w:szCs w:val="24"/>
          <w:lang w:val="sr-Latn-CS"/>
        </w:rPr>
        <w:t xml:space="preserve">(kostrika), </w:t>
      </w:r>
      <w:r w:rsidRPr="00741E26">
        <w:rPr>
          <w:rFonts w:ascii="Times New Roman" w:hAnsi="Times New Roman" w:cs="Times New Roman"/>
          <w:i/>
          <w:sz w:val="24"/>
          <w:szCs w:val="24"/>
          <w:lang w:val="sr-Latn-CS"/>
        </w:rPr>
        <w:t>Phlomis fruticosus</w:t>
      </w:r>
      <w:r w:rsidRPr="00741E26">
        <w:rPr>
          <w:rFonts w:ascii="Times New Roman" w:hAnsi="Times New Roman" w:cs="Times New Roman"/>
          <w:sz w:val="24"/>
          <w:szCs w:val="24"/>
          <w:lang w:val="sr-Latn-CS"/>
        </w:rPr>
        <w:t xml:space="preserve">, </w:t>
      </w:r>
      <w:r w:rsidRPr="00741E26">
        <w:rPr>
          <w:rFonts w:ascii="Times New Roman" w:hAnsi="Times New Roman" w:cs="Times New Roman"/>
          <w:sz w:val="24"/>
          <w:szCs w:val="24"/>
          <w:lang w:val="it-IT"/>
        </w:rPr>
        <w:t>smilje</w:t>
      </w:r>
      <w:r w:rsidRPr="00741E26">
        <w:rPr>
          <w:rFonts w:ascii="Times New Roman" w:hAnsi="Times New Roman" w:cs="Times New Roman"/>
          <w:sz w:val="24"/>
          <w:szCs w:val="24"/>
        </w:rPr>
        <w:t xml:space="preserve"> (</w:t>
      </w:r>
      <w:r w:rsidRPr="00741E26">
        <w:rPr>
          <w:rFonts w:ascii="Times New Roman" w:hAnsi="Times New Roman" w:cs="Times New Roman"/>
          <w:i/>
          <w:sz w:val="24"/>
          <w:szCs w:val="24"/>
          <w:lang w:val="it-IT"/>
        </w:rPr>
        <w:t>Helichrysum</w:t>
      </w:r>
      <w:r w:rsidRPr="00741E26">
        <w:rPr>
          <w:rFonts w:ascii="Times New Roman" w:hAnsi="Times New Roman" w:cs="Times New Roman"/>
          <w:i/>
          <w:sz w:val="24"/>
          <w:szCs w:val="24"/>
        </w:rPr>
        <w:t xml:space="preserve"> </w:t>
      </w:r>
      <w:r w:rsidRPr="00741E26">
        <w:rPr>
          <w:rFonts w:ascii="Times New Roman" w:hAnsi="Times New Roman" w:cs="Times New Roman"/>
          <w:i/>
          <w:sz w:val="24"/>
          <w:szCs w:val="24"/>
          <w:lang w:val="it-IT"/>
        </w:rPr>
        <w:t>italicum</w:t>
      </w:r>
      <w:r w:rsidRPr="00741E26">
        <w:rPr>
          <w:rFonts w:ascii="Times New Roman" w:hAnsi="Times New Roman" w:cs="Times New Roman"/>
          <w:sz w:val="24"/>
          <w:szCs w:val="24"/>
        </w:rPr>
        <w:t xml:space="preserve">), </w:t>
      </w:r>
      <w:r w:rsidRPr="00741E26">
        <w:rPr>
          <w:rFonts w:ascii="Times New Roman" w:hAnsi="Times New Roman" w:cs="Times New Roman"/>
          <w:i/>
          <w:sz w:val="24"/>
          <w:szCs w:val="24"/>
          <w:lang w:val="it-IT"/>
        </w:rPr>
        <w:t>Satureja</w:t>
      </w:r>
      <w:r w:rsidRPr="00741E26">
        <w:rPr>
          <w:rFonts w:ascii="Times New Roman" w:hAnsi="Times New Roman" w:cs="Times New Roman"/>
          <w:i/>
          <w:sz w:val="24"/>
          <w:szCs w:val="24"/>
        </w:rPr>
        <w:t xml:space="preserve"> </w:t>
      </w:r>
      <w:r w:rsidRPr="00741E26">
        <w:rPr>
          <w:rFonts w:ascii="Times New Roman" w:hAnsi="Times New Roman" w:cs="Times New Roman"/>
          <w:sz w:val="24"/>
          <w:szCs w:val="24"/>
          <w:lang w:val="it-IT"/>
        </w:rPr>
        <w:t>sp</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mlje</w:t>
      </w:r>
      <w:r w:rsidRPr="00741E26">
        <w:rPr>
          <w:rFonts w:ascii="Times New Roman" w:hAnsi="Times New Roman" w:cs="Times New Roman"/>
          <w:sz w:val="24"/>
          <w:szCs w:val="24"/>
        </w:rPr>
        <w:t>č</w:t>
      </w:r>
      <w:r w:rsidRPr="00741E26">
        <w:rPr>
          <w:rFonts w:ascii="Times New Roman" w:hAnsi="Times New Roman" w:cs="Times New Roman"/>
          <w:sz w:val="24"/>
          <w:szCs w:val="24"/>
          <w:lang w:val="it-IT"/>
        </w:rPr>
        <w:t>ika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npr</w:t>
      </w:r>
      <w:r w:rsidRPr="00741E26">
        <w:rPr>
          <w:rFonts w:ascii="Times New Roman" w:hAnsi="Times New Roman" w:cs="Times New Roman"/>
          <w:sz w:val="24"/>
          <w:szCs w:val="24"/>
        </w:rPr>
        <w:t xml:space="preserve">. </w:t>
      </w:r>
      <w:r w:rsidRPr="00741E26">
        <w:rPr>
          <w:rFonts w:ascii="Times New Roman" w:hAnsi="Times New Roman" w:cs="Times New Roman"/>
          <w:i/>
          <w:sz w:val="24"/>
          <w:szCs w:val="24"/>
          <w:lang w:val="it-IT"/>
        </w:rPr>
        <w:t>Euphorbia</w:t>
      </w:r>
      <w:r w:rsidRPr="00741E26">
        <w:rPr>
          <w:rFonts w:ascii="Times New Roman" w:hAnsi="Times New Roman" w:cs="Times New Roman"/>
          <w:i/>
          <w:sz w:val="24"/>
          <w:szCs w:val="24"/>
        </w:rPr>
        <w:t xml:space="preserve"> </w:t>
      </w:r>
      <w:r w:rsidRPr="00741E26">
        <w:rPr>
          <w:rFonts w:ascii="Times New Roman" w:hAnsi="Times New Roman" w:cs="Times New Roman"/>
          <w:i/>
          <w:sz w:val="24"/>
          <w:szCs w:val="24"/>
          <w:lang w:val="it-IT"/>
        </w:rPr>
        <w:t>wulfenii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perunika</w:t>
      </w:r>
      <w:r w:rsidRPr="00741E26">
        <w:rPr>
          <w:rFonts w:ascii="Times New Roman" w:hAnsi="Times New Roman" w:cs="Times New Roman"/>
          <w:sz w:val="24"/>
          <w:szCs w:val="24"/>
        </w:rPr>
        <w:t xml:space="preserve"> (</w:t>
      </w:r>
      <w:r w:rsidRPr="00741E26">
        <w:rPr>
          <w:rFonts w:ascii="Times New Roman" w:hAnsi="Times New Roman" w:cs="Times New Roman"/>
          <w:i/>
          <w:sz w:val="24"/>
          <w:szCs w:val="24"/>
          <w:lang w:val="it-IT"/>
        </w:rPr>
        <w:t>Iris</w:t>
      </w:r>
      <w:r w:rsidRPr="00741E26">
        <w:rPr>
          <w:rFonts w:ascii="Times New Roman" w:hAnsi="Times New Roman" w:cs="Times New Roman"/>
          <w:i/>
          <w:sz w:val="24"/>
          <w:szCs w:val="24"/>
        </w:rPr>
        <w:t xml:space="preserve"> </w:t>
      </w:r>
      <w:r w:rsidRPr="00741E26">
        <w:rPr>
          <w:rFonts w:ascii="Times New Roman" w:hAnsi="Times New Roman" w:cs="Times New Roman"/>
          <w:i/>
          <w:sz w:val="24"/>
          <w:szCs w:val="24"/>
          <w:lang w:val="it-IT"/>
        </w:rPr>
        <w:t>pseudopalida</w:t>
      </w:r>
      <w:r w:rsidRPr="00741E26">
        <w:rPr>
          <w:rFonts w:ascii="Times New Roman" w:hAnsi="Times New Roman" w:cs="Times New Roman"/>
          <w:sz w:val="24"/>
          <w:szCs w:val="24"/>
        </w:rPr>
        <w:t xml:space="preserve">), </w:t>
      </w:r>
      <w:r w:rsidRPr="00741E26">
        <w:rPr>
          <w:rFonts w:ascii="Times New Roman" w:hAnsi="Times New Roman" w:cs="Times New Roman"/>
          <w:i/>
          <w:sz w:val="24"/>
          <w:szCs w:val="24"/>
          <w:lang w:val="sr-Latn-CS"/>
        </w:rPr>
        <w:t xml:space="preserve">Salvia officinalis </w:t>
      </w:r>
      <w:r w:rsidRPr="00741E26">
        <w:rPr>
          <w:rFonts w:ascii="Times New Roman" w:hAnsi="Times New Roman" w:cs="Times New Roman"/>
          <w:sz w:val="24"/>
          <w:szCs w:val="24"/>
          <w:lang w:val="sr-Latn-CS"/>
        </w:rPr>
        <w:t>(pelim)</w:t>
      </w:r>
      <w:r w:rsidRPr="00741E26">
        <w:rPr>
          <w:rFonts w:ascii="Times New Roman" w:hAnsi="Times New Roman" w:cs="Times New Roman"/>
          <w:i/>
          <w:sz w:val="24"/>
          <w:szCs w:val="24"/>
          <w:lang w:val="sr-Latn-CS"/>
        </w:rPr>
        <w:t xml:space="preserve">, Teucrium  polium </w:t>
      </w:r>
      <w:r w:rsidRPr="00741E26">
        <w:rPr>
          <w:rFonts w:ascii="Times New Roman" w:hAnsi="Times New Roman" w:cs="Times New Roman"/>
          <w:sz w:val="24"/>
          <w:szCs w:val="24"/>
          <w:lang w:val="sr-Latn-CS"/>
        </w:rPr>
        <w:t xml:space="preserve">(pepeljuša), </w:t>
      </w:r>
      <w:r w:rsidRPr="00741E26">
        <w:rPr>
          <w:rFonts w:ascii="Times New Roman" w:hAnsi="Times New Roman" w:cs="Times New Roman"/>
          <w:i/>
          <w:sz w:val="24"/>
          <w:szCs w:val="24"/>
          <w:lang w:val="sr-Latn-CS"/>
        </w:rPr>
        <w:t xml:space="preserve">Cistus </w:t>
      </w:r>
      <w:r w:rsidRPr="00741E26">
        <w:rPr>
          <w:rFonts w:ascii="Times New Roman" w:hAnsi="Times New Roman" w:cs="Times New Roman"/>
          <w:sz w:val="24"/>
          <w:szCs w:val="24"/>
          <w:lang w:val="sr-Latn-CS"/>
        </w:rPr>
        <w:t xml:space="preserve">sp. (bušinac), </w:t>
      </w:r>
      <w:r w:rsidRPr="00741E26">
        <w:rPr>
          <w:rFonts w:ascii="Times New Roman" w:hAnsi="Times New Roman" w:cs="Times New Roman"/>
          <w:i/>
          <w:sz w:val="24"/>
          <w:szCs w:val="24"/>
          <w:lang w:val="sr-Latn-CS"/>
        </w:rPr>
        <w:t>Asparagus acutifolius</w:t>
      </w:r>
      <w:r w:rsidRPr="00741E26">
        <w:rPr>
          <w:rFonts w:ascii="Times New Roman" w:hAnsi="Times New Roman" w:cs="Times New Roman"/>
          <w:sz w:val="24"/>
          <w:szCs w:val="24"/>
          <w:lang w:val="sr-Latn-CS"/>
        </w:rPr>
        <w:t xml:space="preserve"> (šparoga), </w:t>
      </w:r>
      <w:r w:rsidRPr="00741E26">
        <w:rPr>
          <w:rFonts w:ascii="Times New Roman" w:hAnsi="Times New Roman" w:cs="Times New Roman"/>
          <w:i/>
          <w:sz w:val="24"/>
          <w:szCs w:val="24"/>
          <w:lang w:val="sr-Latn-CS"/>
        </w:rPr>
        <w:t xml:space="preserve">Smilax aspera </w:t>
      </w:r>
      <w:r w:rsidRPr="00741E26">
        <w:rPr>
          <w:rFonts w:ascii="Times New Roman" w:hAnsi="Times New Roman" w:cs="Times New Roman"/>
          <w:sz w:val="24"/>
          <w:szCs w:val="24"/>
          <w:lang w:val="sr-Latn-CS"/>
        </w:rPr>
        <w:t>(povijuša), i druge mediteranske i submediteranske biljke.</w:t>
      </w:r>
    </w:p>
    <w:p w14:paraId="4A5C5501" w14:textId="77777777" w:rsidR="00E343C9" w:rsidRPr="00741E26" w:rsidRDefault="00E343C9" w:rsidP="00E343C9">
      <w:pPr>
        <w:spacing w:after="120" w:line="240" w:lineRule="auto"/>
        <w:jc w:val="both"/>
        <w:rPr>
          <w:rFonts w:ascii="Times New Roman" w:hAnsi="Times New Roman" w:cs="Times New Roman"/>
          <w:sz w:val="24"/>
          <w:szCs w:val="24"/>
        </w:rPr>
      </w:pPr>
      <w:r w:rsidRPr="00741E26">
        <w:rPr>
          <w:rFonts w:ascii="Times New Roman" w:hAnsi="Times New Roman" w:cs="Times New Roman"/>
          <w:sz w:val="24"/>
          <w:szCs w:val="24"/>
          <w:lang w:val="sl-SI"/>
        </w:rPr>
        <w:t xml:space="preserve">Lokacija na kojoj je planirana izgradnja predmetnog hotela, izgledom je veoma degradirana površina (u početnoj fazi pripreme za izgradnju objekata) sa koje je većim dijelom uklonjena vegetacija (slika 9.). Flora iste je sada (a najvjerovatnije je bila i prije degradacije) siromašna vrstama. Na sjevernom, istočnom i jugoistočnom obodu lokacije prisutan je najgušći sklop vrsta koje su u formi niskog drveća i žbunja: </w:t>
      </w:r>
      <w:r w:rsidRPr="00741E26">
        <w:rPr>
          <w:rFonts w:ascii="Times New Roman" w:hAnsi="Times New Roman" w:cs="Times New Roman"/>
          <w:i/>
          <w:sz w:val="24"/>
          <w:szCs w:val="24"/>
        </w:rPr>
        <w:t>Ficus carica, Spartium junceum, Punica granatum, Pittosporum tobira, Nerium oleander, Rubus ulmifolius, Laurus nobilis, Cupressus sempervirens, Quercus pubescens</w:t>
      </w:r>
      <w:r w:rsidRPr="00741E26">
        <w:rPr>
          <w:rFonts w:ascii="Times New Roman" w:hAnsi="Times New Roman" w:cs="Times New Roman"/>
          <w:sz w:val="24"/>
          <w:szCs w:val="24"/>
        </w:rPr>
        <w:t xml:space="preserve">. Uz njih su česte povijuše </w:t>
      </w:r>
      <w:r w:rsidRPr="00741E26">
        <w:rPr>
          <w:rFonts w:ascii="Times New Roman" w:hAnsi="Times New Roman" w:cs="Times New Roman"/>
          <w:i/>
          <w:sz w:val="24"/>
          <w:szCs w:val="24"/>
        </w:rPr>
        <w:t xml:space="preserve">Smilax aspera </w:t>
      </w:r>
      <w:r w:rsidRPr="00741E26">
        <w:rPr>
          <w:rFonts w:ascii="Times New Roman" w:hAnsi="Times New Roman" w:cs="Times New Roman"/>
          <w:sz w:val="24"/>
          <w:szCs w:val="24"/>
        </w:rPr>
        <w:t>i</w:t>
      </w:r>
      <w:r w:rsidRPr="00741E26">
        <w:rPr>
          <w:rFonts w:ascii="Times New Roman" w:hAnsi="Times New Roman" w:cs="Times New Roman"/>
          <w:i/>
          <w:sz w:val="24"/>
          <w:szCs w:val="24"/>
        </w:rPr>
        <w:t xml:space="preserve"> Hedera helix</w:t>
      </w:r>
      <w:r w:rsidRPr="00741E26">
        <w:rPr>
          <w:rFonts w:ascii="Times New Roman" w:hAnsi="Times New Roman" w:cs="Times New Roman"/>
          <w:sz w:val="24"/>
          <w:szCs w:val="24"/>
        </w:rPr>
        <w:t>. Pažnju zavređuje jedno starije stablo hrasta medunca (</w:t>
      </w:r>
      <w:r w:rsidRPr="00741E26">
        <w:rPr>
          <w:rFonts w:ascii="Times New Roman" w:hAnsi="Times New Roman" w:cs="Times New Roman"/>
          <w:i/>
          <w:sz w:val="24"/>
          <w:szCs w:val="24"/>
        </w:rPr>
        <w:t>Quercus pubescens</w:t>
      </w:r>
      <w:r w:rsidRPr="00741E26">
        <w:rPr>
          <w:rFonts w:ascii="Times New Roman" w:hAnsi="Times New Roman" w:cs="Times New Roman"/>
          <w:sz w:val="24"/>
          <w:szCs w:val="24"/>
        </w:rPr>
        <w:t>) prisutno na istočnoj strani lokacije, na uzvišenju, uz samu ogradu.</w:t>
      </w:r>
      <w:r w:rsidRPr="00741E26">
        <w:rPr>
          <w:rFonts w:ascii="Times New Roman" w:hAnsi="Times New Roman" w:cs="Times New Roman"/>
          <w:sz w:val="24"/>
          <w:szCs w:val="24"/>
          <w:lang w:val="sl-SI"/>
        </w:rPr>
        <w:t xml:space="preserve"> P</w:t>
      </w:r>
      <w:r w:rsidRPr="00741E26">
        <w:rPr>
          <w:rFonts w:ascii="Times New Roman" w:hAnsi="Times New Roman" w:cs="Times New Roman"/>
          <w:sz w:val="24"/>
          <w:szCs w:val="24"/>
        </w:rPr>
        <w:t xml:space="preserve">reporuka je da isto ne bude uklonjeno kako zbog erozije jer se lokacija nalazi u podnožju uzvišenja, tako i iz estetskih i mikroklimatskih razloga. Na predmetnoj lokaciji, od zeljastih biljaka </w:t>
      </w:r>
      <w:r w:rsidRPr="00741E26">
        <w:rPr>
          <w:rFonts w:ascii="Times New Roman" w:hAnsi="Times New Roman" w:cs="Times New Roman"/>
          <w:sz w:val="24"/>
          <w:szCs w:val="24"/>
          <w:lang w:val="sl-SI"/>
        </w:rPr>
        <w:t xml:space="preserve">(slika 10.) </w:t>
      </w:r>
      <w:r w:rsidRPr="00741E26">
        <w:rPr>
          <w:rFonts w:ascii="Times New Roman" w:hAnsi="Times New Roman" w:cs="Times New Roman"/>
          <w:sz w:val="24"/>
          <w:szCs w:val="24"/>
        </w:rPr>
        <w:t xml:space="preserve">evidentirane su: </w:t>
      </w:r>
      <w:r w:rsidRPr="00741E26">
        <w:rPr>
          <w:rFonts w:ascii="Times New Roman" w:hAnsi="Times New Roman" w:cs="Times New Roman"/>
          <w:i/>
          <w:sz w:val="24"/>
          <w:szCs w:val="24"/>
        </w:rPr>
        <w:t>Cichorium intybus, Stellaria neglecta, Tordylium apulum, Capsela bursa-pastoris, Asparagus acutifolius, Arum italicum, Sisimbrium officinale</w:t>
      </w:r>
      <w:r w:rsidRPr="00741E26">
        <w:rPr>
          <w:rFonts w:ascii="Times New Roman" w:hAnsi="Times New Roman" w:cs="Times New Roman"/>
          <w:sz w:val="24"/>
          <w:szCs w:val="24"/>
        </w:rPr>
        <w:t xml:space="preserve">, </w:t>
      </w:r>
      <w:r w:rsidRPr="00741E26">
        <w:rPr>
          <w:rFonts w:ascii="Times New Roman" w:hAnsi="Times New Roman" w:cs="Times New Roman"/>
          <w:i/>
          <w:sz w:val="24"/>
          <w:szCs w:val="24"/>
        </w:rPr>
        <w:t>Alcea rosea,</w:t>
      </w:r>
      <w:r w:rsidRPr="00741E26">
        <w:rPr>
          <w:rFonts w:ascii="Times New Roman" w:hAnsi="Times New Roman" w:cs="Times New Roman"/>
          <w:sz w:val="24"/>
          <w:szCs w:val="24"/>
        </w:rPr>
        <w:t xml:space="preserve"> nekoliko individua predstavnika rodova </w:t>
      </w:r>
      <w:r w:rsidRPr="00741E26">
        <w:rPr>
          <w:rFonts w:ascii="Times New Roman" w:hAnsi="Times New Roman" w:cs="Times New Roman"/>
          <w:i/>
          <w:sz w:val="24"/>
          <w:szCs w:val="24"/>
        </w:rPr>
        <w:t>Veronica,</w:t>
      </w:r>
      <w:r w:rsidRPr="00741E26">
        <w:rPr>
          <w:rFonts w:ascii="Times New Roman" w:hAnsi="Times New Roman" w:cs="Times New Roman"/>
          <w:sz w:val="24"/>
          <w:szCs w:val="24"/>
        </w:rPr>
        <w:t xml:space="preserve"> </w:t>
      </w:r>
      <w:r w:rsidRPr="00741E26">
        <w:rPr>
          <w:rFonts w:ascii="Times New Roman" w:hAnsi="Times New Roman" w:cs="Times New Roman"/>
          <w:i/>
          <w:sz w:val="24"/>
          <w:szCs w:val="24"/>
        </w:rPr>
        <w:t>Geranium,</w:t>
      </w:r>
      <w:r w:rsidRPr="00741E26">
        <w:rPr>
          <w:rFonts w:ascii="Times New Roman" w:hAnsi="Times New Roman" w:cs="Times New Roman"/>
          <w:sz w:val="24"/>
          <w:szCs w:val="24"/>
        </w:rPr>
        <w:t xml:space="preserve"> </w:t>
      </w:r>
      <w:r w:rsidRPr="00741E26">
        <w:rPr>
          <w:rFonts w:ascii="Times New Roman" w:hAnsi="Times New Roman" w:cs="Times New Roman"/>
          <w:i/>
          <w:sz w:val="24"/>
          <w:szCs w:val="24"/>
        </w:rPr>
        <w:t>Plantago</w:t>
      </w:r>
      <w:r w:rsidRPr="00741E26">
        <w:rPr>
          <w:rFonts w:ascii="Times New Roman" w:hAnsi="Times New Roman" w:cs="Times New Roman"/>
          <w:sz w:val="24"/>
          <w:szCs w:val="24"/>
        </w:rPr>
        <w:t xml:space="preserve"> (bokvica), </w:t>
      </w:r>
      <w:r w:rsidRPr="00741E26">
        <w:rPr>
          <w:rFonts w:ascii="Times New Roman" w:hAnsi="Times New Roman" w:cs="Times New Roman"/>
          <w:i/>
          <w:sz w:val="24"/>
          <w:szCs w:val="24"/>
        </w:rPr>
        <w:t>Xanthium</w:t>
      </w:r>
      <w:r w:rsidRPr="00741E26">
        <w:rPr>
          <w:rFonts w:ascii="Times New Roman" w:hAnsi="Times New Roman" w:cs="Times New Roman"/>
          <w:sz w:val="24"/>
          <w:szCs w:val="24"/>
        </w:rPr>
        <w:t xml:space="preserve">, </w:t>
      </w:r>
      <w:r w:rsidRPr="00741E26">
        <w:rPr>
          <w:rFonts w:ascii="Times New Roman" w:hAnsi="Times New Roman" w:cs="Times New Roman"/>
          <w:i/>
          <w:sz w:val="24"/>
          <w:szCs w:val="24"/>
        </w:rPr>
        <w:t>Euphorbia</w:t>
      </w:r>
      <w:r w:rsidRPr="00741E26">
        <w:rPr>
          <w:rFonts w:ascii="Times New Roman" w:hAnsi="Times New Roman" w:cs="Times New Roman"/>
          <w:sz w:val="24"/>
          <w:szCs w:val="24"/>
        </w:rPr>
        <w:t xml:space="preserve"> (mlječika), </w:t>
      </w:r>
      <w:r w:rsidRPr="00741E26">
        <w:rPr>
          <w:rFonts w:ascii="Times New Roman" w:hAnsi="Times New Roman" w:cs="Times New Roman"/>
          <w:i/>
          <w:sz w:val="24"/>
          <w:szCs w:val="24"/>
        </w:rPr>
        <w:t>Lamium</w:t>
      </w:r>
      <w:r w:rsidRPr="00741E26">
        <w:rPr>
          <w:rFonts w:ascii="Times New Roman" w:hAnsi="Times New Roman" w:cs="Times New Roman"/>
          <w:sz w:val="24"/>
          <w:szCs w:val="24"/>
        </w:rPr>
        <w:t xml:space="preserve">, </w:t>
      </w:r>
      <w:r w:rsidRPr="00741E26">
        <w:rPr>
          <w:rFonts w:ascii="Times New Roman" w:hAnsi="Times New Roman" w:cs="Times New Roman"/>
          <w:i/>
          <w:sz w:val="24"/>
          <w:szCs w:val="24"/>
        </w:rPr>
        <w:t>Equisetum</w:t>
      </w:r>
      <w:r w:rsidRPr="00741E26">
        <w:rPr>
          <w:rFonts w:ascii="Times New Roman" w:hAnsi="Times New Roman" w:cs="Times New Roman"/>
          <w:sz w:val="24"/>
          <w:szCs w:val="24"/>
        </w:rPr>
        <w:t xml:space="preserve"> (rastavić), kao i trave: </w:t>
      </w:r>
      <w:r w:rsidRPr="00741E26">
        <w:rPr>
          <w:rFonts w:ascii="Times New Roman" w:hAnsi="Times New Roman" w:cs="Times New Roman"/>
          <w:i/>
          <w:sz w:val="24"/>
          <w:szCs w:val="24"/>
        </w:rPr>
        <w:t>Hordeum murinum, Avena sterilis, Cynodon dactylon</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sl-SI"/>
        </w:rPr>
        <w:t xml:space="preserve">Na predmetnoj lokaciji nisu identifikovane endemične, rijetke, ugrožene ili zaštićene biljne vrste </w:t>
      </w:r>
      <w:r w:rsidRPr="00741E26">
        <w:rPr>
          <w:rFonts w:ascii="Times New Roman" w:hAnsi="Times New Roman" w:cs="Times New Roman"/>
          <w:sz w:val="24"/>
          <w:szCs w:val="24"/>
          <w:lang w:val="sr-Latn-CS"/>
        </w:rPr>
        <w:t>(„</w:t>
      </w:r>
      <w:r w:rsidRPr="00741E26">
        <w:rPr>
          <w:rFonts w:ascii="Times New Roman" w:hAnsi="Times New Roman" w:cs="Times New Roman"/>
          <w:noProof/>
          <w:sz w:val="24"/>
          <w:szCs w:val="24"/>
          <w:lang w:val="pl-PL"/>
        </w:rPr>
        <w:t>Sl. List RCG, br.76/2006</w:t>
      </w:r>
      <w:r w:rsidRPr="00741E26">
        <w:rPr>
          <w:rFonts w:ascii="Times New Roman" w:hAnsi="Times New Roman" w:cs="Times New Roman"/>
          <w:sz w:val="24"/>
          <w:szCs w:val="24"/>
          <w:lang w:val="sr-Latn-CS"/>
        </w:rPr>
        <w:t>“).</w:t>
      </w:r>
    </w:p>
    <w:p w14:paraId="5335F67B" w14:textId="33844408" w:rsidR="00E343C9" w:rsidRPr="00741E26" w:rsidRDefault="00E343C9" w:rsidP="00E343C9">
      <w:pPr>
        <w:pStyle w:val="BodyText"/>
        <w:spacing w:after="120"/>
        <w:jc w:val="center"/>
        <w:rPr>
          <w:rFonts w:ascii="Times New Roman" w:hAnsi="Times New Roman" w:cs="Times New Roman"/>
          <w:lang w:val="sl-SI"/>
        </w:rPr>
      </w:pPr>
      <w:r w:rsidRPr="00741E26">
        <w:rPr>
          <w:rFonts w:ascii="Times New Roman" w:hAnsi="Times New Roman" w:cs="Times New Roman"/>
          <w:noProof/>
        </w:rPr>
        <w:drawing>
          <wp:inline distT="0" distB="0" distL="0" distR="0" wp14:anchorId="4C141029" wp14:editId="40CE8BAE">
            <wp:extent cx="5637231" cy="1897380"/>
            <wp:effectExtent l="0" t="0" r="190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1373" cy="1915603"/>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741E26" w:rsidRPr="00741E26" w14:paraId="0E197231" w14:textId="77777777" w:rsidTr="00E343C9">
        <w:tc>
          <w:tcPr>
            <w:tcW w:w="9072" w:type="dxa"/>
          </w:tcPr>
          <w:p w14:paraId="4946FBD0" w14:textId="0524B59E" w:rsidR="00E343C9" w:rsidRPr="00741E26" w:rsidRDefault="00E343C9" w:rsidP="009970A6">
            <w:pPr>
              <w:pStyle w:val="BodyText"/>
              <w:spacing w:after="120"/>
              <w:jc w:val="center"/>
              <w:rPr>
                <w:rFonts w:ascii="Times New Roman" w:hAnsi="Times New Roman" w:cs="Times New Roman"/>
                <w:lang w:val="sl-SI"/>
              </w:rPr>
            </w:pPr>
            <w:r w:rsidRPr="00741E26">
              <w:rPr>
                <w:rFonts w:ascii="Times New Roman" w:hAnsi="Times New Roman" w:cs="Times New Roman"/>
                <w:b/>
                <w:bCs/>
                <w:lang w:val="sl-SI"/>
              </w:rPr>
              <w:t xml:space="preserve">Slika </w:t>
            </w:r>
            <w:r w:rsidR="00A3457D" w:rsidRPr="00741E26">
              <w:rPr>
                <w:rFonts w:ascii="Times New Roman" w:hAnsi="Times New Roman" w:cs="Times New Roman"/>
                <w:b/>
                <w:bCs/>
                <w:lang w:val="sl-SI"/>
              </w:rPr>
              <w:t>2</w:t>
            </w:r>
            <w:r w:rsidRPr="00741E26">
              <w:rPr>
                <w:rFonts w:ascii="Times New Roman" w:hAnsi="Times New Roman" w:cs="Times New Roman"/>
                <w:b/>
                <w:bCs/>
                <w:lang w:val="sl-SI"/>
              </w:rPr>
              <w:t>.</w:t>
            </w:r>
            <w:r w:rsidRPr="00741E26">
              <w:rPr>
                <w:rFonts w:ascii="Times New Roman" w:hAnsi="Times New Roman" w:cs="Times New Roman"/>
                <w:lang w:val="sl-SI"/>
              </w:rPr>
              <w:t xml:space="preserve">  Izgled predmetne lokacije (u gornjem lijevom uglu desne fotografije vidi se gore pomenuto stablo hrasta medunca, </w:t>
            </w:r>
            <w:r w:rsidRPr="00741E26">
              <w:rPr>
                <w:rFonts w:ascii="Times New Roman" w:hAnsi="Times New Roman" w:cs="Times New Roman"/>
                <w:i/>
                <w:lang w:val="sl-SI"/>
              </w:rPr>
              <w:t>Quercus pubescens</w:t>
            </w:r>
            <w:r w:rsidRPr="00741E26">
              <w:rPr>
                <w:rFonts w:ascii="Times New Roman" w:hAnsi="Times New Roman" w:cs="Times New Roman"/>
                <w:lang w:val="sl-SI"/>
              </w:rPr>
              <w:t>).</w:t>
            </w:r>
          </w:p>
          <w:p w14:paraId="0E69DB94" w14:textId="40192A35" w:rsidR="00245AA4" w:rsidRPr="00741E26" w:rsidRDefault="00245AA4" w:rsidP="00245AA4">
            <w:pPr>
              <w:pStyle w:val="BodyText"/>
              <w:spacing w:after="120"/>
              <w:jc w:val="center"/>
              <w:rPr>
                <w:rFonts w:ascii="Times New Roman" w:hAnsi="Times New Roman" w:cs="Times New Roman"/>
                <w:lang w:val="sl-SI"/>
              </w:rPr>
            </w:pPr>
            <w:r w:rsidRPr="00741E26">
              <w:rPr>
                <w:rFonts w:ascii="Times New Roman" w:hAnsi="Times New Roman" w:cs="Times New Roman"/>
              </w:rPr>
              <w:object w:dxaOrig="8556" w:dyaOrig="3324" w14:anchorId="449E1A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2pt;height:151.8pt" o:ole="">
                  <v:imagedata r:id="rId19" o:title=""/>
                </v:shape>
                <o:OLEObject Type="Embed" ProgID="PBrush" ShapeID="_x0000_i1025" DrawAspect="Content" ObjectID="_1678277477" r:id="rId20"/>
              </w:object>
            </w:r>
          </w:p>
        </w:tc>
      </w:tr>
    </w:tbl>
    <w:p w14:paraId="5A0220D5" w14:textId="7D161C30" w:rsidR="009970A6" w:rsidRPr="00741E26" w:rsidRDefault="009970A6" w:rsidP="009970A6">
      <w:pPr>
        <w:spacing w:after="120" w:line="240" w:lineRule="auto"/>
        <w:jc w:val="center"/>
        <w:rPr>
          <w:rFonts w:ascii="Times New Roman" w:hAnsi="Times New Roman" w:cs="Times New Roman"/>
          <w:sz w:val="24"/>
          <w:szCs w:val="24"/>
          <w:lang w:val="sl-SI"/>
        </w:rPr>
      </w:pPr>
      <w:r w:rsidRPr="00741E26">
        <w:rPr>
          <w:rFonts w:ascii="Times New Roman" w:hAnsi="Times New Roman" w:cs="Times New Roman"/>
          <w:b/>
          <w:bCs/>
          <w:sz w:val="24"/>
          <w:szCs w:val="24"/>
          <w:lang w:val="sl-SI"/>
        </w:rPr>
        <w:lastRenderedPageBreak/>
        <w:t>Slika 3.</w:t>
      </w:r>
      <w:r w:rsidRPr="00741E26">
        <w:rPr>
          <w:rFonts w:ascii="Times New Roman" w:hAnsi="Times New Roman" w:cs="Times New Roman"/>
          <w:sz w:val="24"/>
          <w:szCs w:val="24"/>
          <w:lang w:val="sl-SI"/>
        </w:rPr>
        <w:t xml:space="preserve"> Na predmetnoj lokaciji, od zeljastih biljaka rastu i: </w:t>
      </w:r>
      <w:r w:rsidRPr="00741E26">
        <w:rPr>
          <w:rFonts w:ascii="Times New Roman" w:hAnsi="Times New Roman" w:cs="Times New Roman"/>
          <w:i/>
          <w:sz w:val="24"/>
          <w:szCs w:val="24"/>
        </w:rPr>
        <w:t xml:space="preserve">Tordylium apulum, Hordeum murinum </w:t>
      </w:r>
      <w:r w:rsidRPr="00741E26">
        <w:rPr>
          <w:rFonts w:ascii="Times New Roman" w:hAnsi="Times New Roman" w:cs="Times New Roman"/>
          <w:sz w:val="24"/>
          <w:szCs w:val="24"/>
        </w:rPr>
        <w:t xml:space="preserve">i </w:t>
      </w:r>
      <w:r w:rsidRPr="00741E26">
        <w:rPr>
          <w:rFonts w:ascii="Times New Roman" w:hAnsi="Times New Roman" w:cs="Times New Roman"/>
          <w:i/>
          <w:sz w:val="24"/>
          <w:szCs w:val="24"/>
        </w:rPr>
        <w:t>Stellaria neglecta</w:t>
      </w:r>
      <w:r w:rsidRPr="00741E26">
        <w:rPr>
          <w:rFonts w:ascii="Times New Roman" w:hAnsi="Times New Roman" w:cs="Times New Roman"/>
          <w:sz w:val="24"/>
          <w:szCs w:val="24"/>
        </w:rPr>
        <w:t>.</w:t>
      </w:r>
    </w:p>
    <w:p w14:paraId="43DB99F9" w14:textId="0629CA03" w:rsidR="00E343C9" w:rsidRPr="00741E26" w:rsidRDefault="00E343C9" w:rsidP="00E343C9">
      <w:pPr>
        <w:spacing w:after="120" w:line="240" w:lineRule="auto"/>
        <w:jc w:val="both"/>
        <w:rPr>
          <w:rFonts w:ascii="Times New Roman" w:hAnsi="Times New Roman" w:cs="Times New Roman"/>
          <w:sz w:val="24"/>
          <w:szCs w:val="24"/>
        </w:rPr>
      </w:pPr>
      <w:r w:rsidRPr="00741E26">
        <w:rPr>
          <w:rFonts w:ascii="Times New Roman" w:hAnsi="Times New Roman" w:cs="Times New Roman"/>
          <w:sz w:val="24"/>
          <w:szCs w:val="24"/>
          <w:lang w:val="sl-SI"/>
        </w:rPr>
        <w:t xml:space="preserve">U okolini predmetne lokacije dominantan tip zelenila predstavljaju dvorišta objekata individualnog stanovanja (voćnjaci, bašte). Izvjestan broj dvorišta predstavlja uređenu kategoriju zelenila, gdje dominiraju žive ograde, grupa ili pojedinačna stabla: </w:t>
      </w:r>
      <w:r w:rsidRPr="00741E26">
        <w:rPr>
          <w:rFonts w:ascii="Times New Roman" w:hAnsi="Times New Roman" w:cs="Times New Roman"/>
          <w:i/>
          <w:sz w:val="24"/>
          <w:szCs w:val="24"/>
          <w:lang w:val="sl-SI"/>
        </w:rPr>
        <w:t>Ficus carica</w:t>
      </w:r>
      <w:r w:rsidRPr="00741E26">
        <w:rPr>
          <w:rFonts w:ascii="Times New Roman" w:hAnsi="Times New Roman" w:cs="Times New Roman"/>
          <w:sz w:val="24"/>
          <w:szCs w:val="24"/>
          <w:lang w:val="sl-SI"/>
        </w:rPr>
        <w:t xml:space="preserve"> (smokva), </w:t>
      </w:r>
      <w:r w:rsidRPr="00741E26">
        <w:rPr>
          <w:rFonts w:ascii="Times New Roman" w:hAnsi="Times New Roman" w:cs="Times New Roman"/>
          <w:i/>
          <w:sz w:val="24"/>
          <w:szCs w:val="24"/>
          <w:lang w:val="sl-SI"/>
        </w:rPr>
        <w:t xml:space="preserve">Citrus </w:t>
      </w:r>
      <w:r w:rsidRPr="00741E26">
        <w:rPr>
          <w:rFonts w:ascii="Times New Roman" w:hAnsi="Times New Roman" w:cs="Times New Roman"/>
          <w:sz w:val="24"/>
          <w:szCs w:val="24"/>
          <w:lang w:val="sl-SI"/>
        </w:rPr>
        <w:t xml:space="preserve">sp. </w:t>
      </w:r>
      <w:r w:rsidRPr="00741E26">
        <w:rPr>
          <w:rFonts w:ascii="Times New Roman" w:hAnsi="Times New Roman" w:cs="Times New Roman"/>
          <w:sz w:val="24"/>
          <w:szCs w:val="24"/>
          <w:lang w:val="it-IT"/>
        </w:rPr>
        <w:t xml:space="preserve">(limun), </w:t>
      </w:r>
      <w:r w:rsidRPr="00741E26">
        <w:rPr>
          <w:rFonts w:ascii="Times New Roman" w:hAnsi="Times New Roman" w:cs="Times New Roman"/>
          <w:i/>
          <w:sz w:val="24"/>
          <w:szCs w:val="24"/>
          <w:lang w:val="it-IT"/>
        </w:rPr>
        <w:t>Olea europea</w:t>
      </w:r>
      <w:r w:rsidRPr="00741E26">
        <w:rPr>
          <w:rFonts w:ascii="Times New Roman" w:hAnsi="Times New Roman" w:cs="Times New Roman"/>
          <w:sz w:val="24"/>
          <w:szCs w:val="24"/>
          <w:lang w:val="it-IT"/>
        </w:rPr>
        <w:t xml:space="preserve"> (maslina), </w:t>
      </w:r>
      <w:r w:rsidRPr="00741E26">
        <w:rPr>
          <w:rFonts w:ascii="Times New Roman" w:hAnsi="Times New Roman" w:cs="Times New Roman"/>
          <w:i/>
          <w:sz w:val="24"/>
          <w:szCs w:val="24"/>
        </w:rPr>
        <w:t xml:space="preserve">Nerium oleander </w:t>
      </w:r>
      <w:r w:rsidRPr="00741E26">
        <w:rPr>
          <w:rFonts w:ascii="Times New Roman" w:hAnsi="Times New Roman" w:cs="Times New Roman"/>
          <w:sz w:val="24"/>
          <w:szCs w:val="24"/>
        </w:rPr>
        <w:t>(oleander)</w:t>
      </w:r>
      <w:r w:rsidRPr="00741E26">
        <w:rPr>
          <w:rFonts w:ascii="Times New Roman" w:hAnsi="Times New Roman" w:cs="Times New Roman"/>
          <w:i/>
          <w:sz w:val="24"/>
          <w:szCs w:val="24"/>
        </w:rPr>
        <w:t xml:space="preserve">, Qurcus pubescens, </w:t>
      </w:r>
      <w:r w:rsidRPr="00741E26">
        <w:rPr>
          <w:rFonts w:ascii="Times New Roman" w:hAnsi="Times New Roman" w:cs="Times New Roman"/>
          <w:i/>
          <w:sz w:val="24"/>
          <w:szCs w:val="24"/>
          <w:lang w:val="it-IT"/>
        </w:rPr>
        <w:t>Punica granatum</w:t>
      </w:r>
      <w:r w:rsidRPr="00741E26">
        <w:rPr>
          <w:rFonts w:ascii="Times New Roman" w:hAnsi="Times New Roman" w:cs="Times New Roman"/>
          <w:sz w:val="24"/>
          <w:szCs w:val="24"/>
          <w:lang w:val="it-IT"/>
        </w:rPr>
        <w:t xml:space="preserve"> (nar), </w:t>
      </w:r>
      <w:r w:rsidRPr="00741E26">
        <w:rPr>
          <w:rFonts w:ascii="Times New Roman" w:hAnsi="Times New Roman" w:cs="Times New Roman"/>
          <w:i/>
          <w:sz w:val="24"/>
          <w:szCs w:val="24"/>
          <w:lang w:val="it-IT"/>
        </w:rPr>
        <w:t>Vitis vinifera</w:t>
      </w:r>
      <w:r w:rsidRPr="00741E26">
        <w:rPr>
          <w:rFonts w:ascii="Times New Roman" w:hAnsi="Times New Roman" w:cs="Times New Roman"/>
          <w:sz w:val="24"/>
          <w:szCs w:val="24"/>
          <w:lang w:val="it-IT"/>
        </w:rPr>
        <w:t xml:space="preserve"> (vinova loza), </w:t>
      </w:r>
      <w:r w:rsidRPr="00741E26">
        <w:rPr>
          <w:rFonts w:ascii="Times New Roman" w:hAnsi="Times New Roman" w:cs="Times New Roman"/>
          <w:i/>
          <w:iCs/>
          <w:sz w:val="24"/>
          <w:szCs w:val="24"/>
          <w:lang w:val="it-IT"/>
        </w:rPr>
        <w:t>Actinidia deliciosa</w:t>
      </w:r>
      <w:r w:rsidRPr="00741E26">
        <w:rPr>
          <w:rFonts w:ascii="Times New Roman" w:hAnsi="Times New Roman" w:cs="Times New Roman"/>
          <w:sz w:val="24"/>
          <w:szCs w:val="24"/>
          <w:lang w:val="it-IT"/>
        </w:rPr>
        <w:t xml:space="preserve"> (kivi), </w:t>
      </w:r>
      <w:r w:rsidRPr="00741E26">
        <w:rPr>
          <w:rFonts w:ascii="Times New Roman" w:hAnsi="Times New Roman" w:cs="Times New Roman"/>
          <w:i/>
          <w:sz w:val="24"/>
          <w:szCs w:val="24"/>
        </w:rPr>
        <w:t xml:space="preserve">Melia azedarach, </w:t>
      </w:r>
      <w:r w:rsidRPr="00741E26">
        <w:rPr>
          <w:rFonts w:ascii="Times New Roman" w:hAnsi="Times New Roman" w:cs="Times New Roman"/>
          <w:i/>
          <w:sz w:val="24"/>
          <w:szCs w:val="24"/>
          <w:lang w:val="it-IT"/>
        </w:rPr>
        <w:t>Magnolia</w:t>
      </w:r>
      <w:r w:rsidRPr="00741E26">
        <w:rPr>
          <w:rFonts w:ascii="Times New Roman" w:hAnsi="Times New Roman" w:cs="Times New Roman"/>
          <w:sz w:val="24"/>
          <w:szCs w:val="24"/>
          <w:lang w:val="it-IT"/>
        </w:rPr>
        <w:t xml:space="preserve"> sp. (magnolija), </w:t>
      </w:r>
      <w:r w:rsidRPr="00741E26">
        <w:rPr>
          <w:rFonts w:ascii="Times New Roman" w:hAnsi="Times New Roman" w:cs="Times New Roman"/>
          <w:i/>
          <w:sz w:val="24"/>
          <w:szCs w:val="24"/>
        </w:rPr>
        <w:t xml:space="preserve">Cupressus sempervirens, Pinus </w:t>
      </w:r>
      <w:r w:rsidRPr="00741E26">
        <w:rPr>
          <w:rFonts w:ascii="Times New Roman" w:hAnsi="Times New Roman" w:cs="Times New Roman"/>
          <w:sz w:val="24"/>
          <w:szCs w:val="24"/>
        </w:rPr>
        <w:t>sp. (borovi),</w:t>
      </w:r>
      <w:r w:rsidRPr="00741E26">
        <w:rPr>
          <w:rFonts w:ascii="Times New Roman" w:hAnsi="Times New Roman" w:cs="Times New Roman"/>
          <w:i/>
          <w:sz w:val="24"/>
          <w:szCs w:val="24"/>
        </w:rPr>
        <w:t xml:space="preserve"> Hedera helix, </w:t>
      </w:r>
      <w:r w:rsidRPr="00741E26">
        <w:rPr>
          <w:rFonts w:ascii="Times New Roman" w:hAnsi="Times New Roman" w:cs="Times New Roman"/>
          <w:sz w:val="24"/>
          <w:szCs w:val="24"/>
          <w:lang w:val="it-IT"/>
        </w:rPr>
        <w:t xml:space="preserve">palme, </w:t>
      </w:r>
      <w:r w:rsidRPr="00741E26">
        <w:rPr>
          <w:rFonts w:ascii="Times New Roman" w:hAnsi="Times New Roman" w:cs="Times New Roman"/>
          <w:i/>
          <w:sz w:val="24"/>
          <w:szCs w:val="24"/>
        </w:rPr>
        <w:t xml:space="preserve">Rusmarinus officinalis, </w:t>
      </w:r>
      <w:r w:rsidRPr="00741E26">
        <w:rPr>
          <w:rFonts w:ascii="Times New Roman" w:hAnsi="Times New Roman" w:cs="Times New Roman"/>
          <w:sz w:val="24"/>
          <w:szCs w:val="24"/>
          <w:lang w:val="it-IT"/>
        </w:rPr>
        <w:t xml:space="preserve">i slično. Predmetna lokacija se sa južne strane  graniči sa šetalištem, koje je potpornim kamenim zidom fizički odvojeno od pješčano-šljunkovite plaže na kojoj nije prisutna vegetacija; u pukotinama, između kamenih blokova evidentirano je desetak jedinki </w:t>
      </w:r>
      <w:r w:rsidRPr="00741E26">
        <w:rPr>
          <w:rFonts w:ascii="Times New Roman" w:hAnsi="Times New Roman" w:cs="Times New Roman"/>
          <w:i/>
          <w:sz w:val="24"/>
          <w:szCs w:val="24"/>
        </w:rPr>
        <w:t xml:space="preserve">Crithmum maritimum </w:t>
      </w:r>
      <w:r w:rsidRPr="00741E26">
        <w:rPr>
          <w:rFonts w:ascii="Times New Roman" w:hAnsi="Times New Roman" w:cs="Times New Roman"/>
          <w:sz w:val="24"/>
          <w:szCs w:val="24"/>
        </w:rPr>
        <w:t xml:space="preserve">i stablo </w:t>
      </w:r>
      <w:r w:rsidRPr="00741E26">
        <w:rPr>
          <w:rFonts w:ascii="Times New Roman" w:hAnsi="Times New Roman" w:cs="Times New Roman"/>
          <w:i/>
          <w:sz w:val="24"/>
          <w:szCs w:val="24"/>
        </w:rPr>
        <w:t>Ficus carica</w:t>
      </w:r>
      <w:r w:rsidRPr="00741E26">
        <w:rPr>
          <w:rFonts w:ascii="Times New Roman" w:hAnsi="Times New Roman" w:cs="Times New Roman"/>
          <w:sz w:val="24"/>
          <w:szCs w:val="24"/>
        </w:rPr>
        <w:t xml:space="preserve"> (smokva) (slika </w:t>
      </w:r>
      <w:r w:rsidR="00797FCB" w:rsidRPr="00741E26">
        <w:rPr>
          <w:rFonts w:ascii="Times New Roman" w:hAnsi="Times New Roman" w:cs="Times New Roman"/>
          <w:sz w:val="24"/>
          <w:szCs w:val="24"/>
        </w:rPr>
        <w:t>4.</w:t>
      </w:r>
      <w:r w:rsidRPr="00741E26">
        <w:rPr>
          <w:rFonts w:ascii="Times New Roman" w:hAnsi="Times New Roman" w:cs="Times New Roman"/>
          <w:sz w:val="24"/>
          <w:szCs w:val="24"/>
        </w:rPr>
        <w:t xml:space="preserve">). </w:t>
      </w:r>
    </w:p>
    <w:p w14:paraId="1BAD89E3" w14:textId="2EDA613B" w:rsidR="00245AA4" w:rsidRPr="00741E26" w:rsidRDefault="00245AA4" w:rsidP="00245AA4">
      <w:pPr>
        <w:spacing w:after="120" w:line="240" w:lineRule="auto"/>
        <w:jc w:val="center"/>
        <w:rPr>
          <w:rFonts w:ascii="Times New Roman" w:hAnsi="Times New Roman" w:cs="Times New Roman"/>
          <w:sz w:val="24"/>
          <w:szCs w:val="24"/>
        </w:rPr>
      </w:pPr>
      <w:r w:rsidRPr="00741E26">
        <w:rPr>
          <w:rFonts w:ascii="Times New Roman" w:hAnsi="Times New Roman" w:cs="Times New Roman"/>
          <w:noProof/>
          <w:sz w:val="24"/>
          <w:szCs w:val="24"/>
          <w:lang w:val="en-US"/>
        </w:rPr>
        <w:drawing>
          <wp:inline distT="0" distB="0" distL="0" distR="0" wp14:anchorId="7908FCA1" wp14:editId="753C8C2C">
            <wp:extent cx="5295900" cy="18364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95900" cy="183642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741E26" w:rsidRPr="00741E26" w14:paraId="543A296B" w14:textId="77777777" w:rsidTr="00E343C9">
        <w:tc>
          <w:tcPr>
            <w:tcW w:w="9072" w:type="dxa"/>
          </w:tcPr>
          <w:p w14:paraId="66C2A207" w14:textId="5DCEEE11" w:rsidR="00245AA4" w:rsidRPr="00741E26" w:rsidRDefault="00E343C9" w:rsidP="00CE08F3">
            <w:pPr>
              <w:pStyle w:val="BodyText"/>
              <w:jc w:val="center"/>
              <w:rPr>
                <w:rFonts w:ascii="Times New Roman" w:hAnsi="Times New Roman" w:cs="Times New Roman"/>
                <w:i/>
                <w:lang w:val="sr-Latn-ME"/>
              </w:rPr>
            </w:pPr>
            <w:r w:rsidRPr="00741E26">
              <w:rPr>
                <w:rFonts w:ascii="Times New Roman" w:hAnsi="Times New Roman" w:cs="Times New Roman"/>
                <w:b/>
                <w:bCs/>
                <w:lang w:val="it-IT"/>
              </w:rPr>
              <w:t>Slika</w:t>
            </w:r>
            <w:r w:rsidRPr="00741E26">
              <w:rPr>
                <w:rFonts w:ascii="Times New Roman" w:hAnsi="Times New Roman" w:cs="Times New Roman"/>
                <w:b/>
                <w:bCs/>
                <w:lang w:val="sr-Latn-ME"/>
              </w:rPr>
              <w:t xml:space="preserve"> </w:t>
            </w:r>
            <w:r w:rsidR="009970A6" w:rsidRPr="00741E26">
              <w:rPr>
                <w:rFonts w:ascii="Times New Roman" w:hAnsi="Times New Roman" w:cs="Times New Roman"/>
                <w:b/>
                <w:bCs/>
                <w:lang w:val="sr-Latn-ME"/>
              </w:rPr>
              <w:t>4</w:t>
            </w:r>
            <w:r w:rsidRPr="00741E26">
              <w:rPr>
                <w:rFonts w:ascii="Times New Roman" w:hAnsi="Times New Roman" w:cs="Times New Roman"/>
                <w:b/>
                <w:bCs/>
                <w:lang w:val="sr-Latn-ME"/>
              </w:rPr>
              <w:t xml:space="preserve">. </w:t>
            </w:r>
            <w:r w:rsidRPr="00741E26">
              <w:rPr>
                <w:rFonts w:ascii="Times New Roman" w:hAnsi="Times New Roman" w:cs="Times New Roman"/>
                <w:lang w:val="sr-Latn-ME"/>
              </w:rPr>
              <w:t xml:space="preserve"> </w:t>
            </w:r>
            <w:r w:rsidRPr="00741E26">
              <w:rPr>
                <w:rFonts w:ascii="Times New Roman" w:hAnsi="Times New Roman" w:cs="Times New Roman"/>
                <w:lang w:val="it-IT"/>
              </w:rPr>
              <w:t>Pogled</w:t>
            </w:r>
            <w:r w:rsidRPr="00741E26">
              <w:rPr>
                <w:rFonts w:ascii="Times New Roman" w:hAnsi="Times New Roman" w:cs="Times New Roman"/>
                <w:lang w:val="sr-Latn-ME"/>
              </w:rPr>
              <w:t xml:space="preserve"> </w:t>
            </w:r>
            <w:r w:rsidRPr="00741E26">
              <w:rPr>
                <w:rFonts w:ascii="Times New Roman" w:hAnsi="Times New Roman" w:cs="Times New Roman"/>
                <w:lang w:val="it-IT"/>
              </w:rPr>
              <w:t>na</w:t>
            </w:r>
            <w:r w:rsidRPr="00741E26">
              <w:rPr>
                <w:rFonts w:ascii="Times New Roman" w:hAnsi="Times New Roman" w:cs="Times New Roman"/>
                <w:lang w:val="sr-Latn-ME"/>
              </w:rPr>
              <w:t xml:space="preserve"> </w:t>
            </w:r>
            <w:r w:rsidRPr="00741E26">
              <w:rPr>
                <w:rFonts w:ascii="Times New Roman" w:hAnsi="Times New Roman" w:cs="Times New Roman"/>
                <w:lang w:val="it-IT"/>
              </w:rPr>
              <w:t>pla</w:t>
            </w:r>
            <w:r w:rsidRPr="00741E26">
              <w:rPr>
                <w:rFonts w:ascii="Times New Roman" w:hAnsi="Times New Roman" w:cs="Times New Roman"/>
                <w:lang w:val="sr-Latn-ME"/>
              </w:rPr>
              <w:t>ž</w:t>
            </w:r>
            <w:r w:rsidRPr="00741E26">
              <w:rPr>
                <w:rFonts w:ascii="Times New Roman" w:hAnsi="Times New Roman" w:cs="Times New Roman"/>
                <w:lang w:val="it-IT"/>
              </w:rPr>
              <w:t>u</w:t>
            </w:r>
            <w:r w:rsidRPr="00741E26">
              <w:rPr>
                <w:rFonts w:ascii="Times New Roman" w:hAnsi="Times New Roman" w:cs="Times New Roman"/>
                <w:lang w:val="sr-Latn-ME"/>
              </w:rPr>
              <w:t xml:space="preserve"> </w:t>
            </w:r>
            <w:r w:rsidRPr="00741E26">
              <w:rPr>
                <w:rFonts w:ascii="Times New Roman" w:hAnsi="Times New Roman" w:cs="Times New Roman"/>
                <w:lang w:val="it-IT"/>
              </w:rPr>
              <w:t>u</w:t>
            </w:r>
            <w:r w:rsidRPr="00741E26">
              <w:rPr>
                <w:rFonts w:ascii="Times New Roman" w:hAnsi="Times New Roman" w:cs="Times New Roman"/>
                <w:lang w:val="sr-Latn-ME"/>
              </w:rPr>
              <w:t xml:space="preserve"> </w:t>
            </w:r>
            <w:r w:rsidRPr="00741E26">
              <w:rPr>
                <w:rFonts w:ascii="Times New Roman" w:hAnsi="Times New Roman" w:cs="Times New Roman"/>
                <w:lang w:val="it-IT"/>
              </w:rPr>
              <w:t>dijelu</w:t>
            </w:r>
            <w:r w:rsidRPr="00741E26">
              <w:rPr>
                <w:rFonts w:ascii="Times New Roman" w:hAnsi="Times New Roman" w:cs="Times New Roman"/>
                <w:lang w:val="sr-Latn-ME"/>
              </w:rPr>
              <w:t xml:space="preserve"> </w:t>
            </w:r>
            <w:r w:rsidRPr="00741E26">
              <w:rPr>
                <w:rFonts w:ascii="Times New Roman" w:hAnsi="Times New Roman" w:cs="Times New Roman"/>
                <w:lang w:val="it-IT"/>
              </w:rPr>
              <w:t>ispod</w:t>
            </w:r>
            <w:r w:rsidRPr="00741E26">
              <w:rPr>
                <w:rFonts w:ascii="Times New Roman" w:hAnsi="Times New Roman" w:cs="Times New Roman"/>
                <w:lang w:val="sr-Latn-ME"/>
              </w:rPr>
              <w:t xml:space="preserve"> </w:t>
            </w:r>
            <w:r w:rsidRPr="00741E26">
              <w:rPr>
                <w:rFonts w:ascii="Times New Roman" w:hAnsi="Times New Roman" w:cs="Times New Roman"/>
                <w:lang w:val="it-IT"/>
              </w:rPr>
              <w:t>predmetne</w:t>
            </w:r>
            <w:r w:rsidRPr="00741E26">
              <w:rPr>
                <w:rFonts w:ascii="Times New Roman" w:hAnsi="Times New Roman" w:cs="Times New Roman"/>
                <w:lang w:val="sr-Latn-ME"/>
              </w:rPr>
              <w:t xml:space="preserve"> </w:t>
            </w:r>
            <w:r w:rsidRPr="00741E26">
              <w:rPr>
                <w:rFonts w:ascii="Times New Roman" w:hAnsi="Times New Roman" w:cs="Times New Roman"/>
                <w:lang w:val="it-IT"/>
              </w:rPr>
              <w:t>lokacije</w:t>
            </w:r>
            <w:r w:rsidRPr="00741E26">
              <w:rPr>
                <w:rFonts w:ascii="Times New Roman" w:hAnsi="Times New Roman" w:cs="Times New Roman"/>
                <w:lang w:val="sr-Latn-ME"/>
              </w:rPr>
              <w:t xml:space="preserve"> (</w:t>
            </w:r>
            <w:r w:rsidRPr="00741E26">
              <w:rPr>
                <w:rFonts w:ascii="Times New Roman" w:hAnsi="Times New Roman" w:cs="Times New Roman"/>
                <w:lang w:val="it-IT"/>
              </w:rPr>
              <w:t>lijevo</w:t>
            </w:r>
            <w:r w:rsidRPr="00741E26">
              <w:rPr>
                <w:rFonts w:ascii="Times New Roman" w:hAnsi="Times New Roman" w:cs="Times New Roman"/>
                <w:lang w:val="sr-Latn-ME"/>
              </w:rPr>
              <w:t xml:space="preserve">) </w:t>
            </w:r>
            <w:r w:rsidRPr="00741E26">
              <w:rPr>
                <w:rFonts w:ascii="Times New Roman" w:hAnsi="Times New Roman" w:cs="Times New Roman"/>
                <w:lang w:val="it-IT"/>
              </w:rPr>
              <w:t>i</w:t>
            </w:r>
            <w:r w:rsidRPr="00741E26">
              <w:rPr>
                <w:rFonts w:ascii="Times New Roman" w:hAnsi="Times New Roman" w:cs="Times New Roman"/>
                <w:lang w:val="sr-Latn-ME"/>
              </w:rPr>
              <w:t xml:space="preserve"> </w:t>
            </w:r>
            <w:proofErr w:type="spellStart"/>
            <w:r w:rsidRPr="00741E26">
              <w:rPr>
                <w:rFonts w:ascii="Times New Roman" w:hAnsi="Times New Roman" w:cs="Times New Roman"/>
                <w:i/>
              </w:rPr>
              <w:t>Crithmum</w:t>
            </w:r>
            <w:proofErr w:type="spellEnd"/>
            <w:r w:rsidRPr="00741E26">
              <w:rPr>
                <w:rFonts w:ascii="Times New Roman" w:hAnsi="Times New Roman" w:cs="Times New Roman"/>
                <w:i/>
                <w:lang w:val="sr-Latn-ME"/>
              </w:rPr>
              <w:t xml:space="preserve"> </w:t>
            </w:r>
          </w:p>
          <w:p w14:paraId="4FCBB060" w14:textId="64BE8F5A" w:rsidR="00E343C9" w:rsidRPr="00741E26" w:rsidRDefault="00E343C9" w:rsidP="00CE08F3">
            <w:pPr>
              <w:pStyle w:val="BodyText"/>
              <w:jc w:val="center"/>
              <w:rPr>
                <w:rFonts w:ascii="Times New Roman" w:hAnsi="Times New Roman" w:cs="Times New Roman"/>
                <w:lang w:val="it-IT"/>
              </w:rPr>
            </w:pPr>
            <w:proofErr w:type="spellStart"/>
            <w:r w:rsidRPr="00741E26">
              <w:rPr>
                <w:rFonts w:ascii="Times New Roman" w:hAnsi="Times New Roman" w:cs="Times New Roman"/>
                <w:i/>
              </w:rPr>
              <w:t>maritimum</w:t>
            </w:r>
            <w:proofErr w:type="spellEnd"/>
            <w:r w:rsidRPr="00741E26">
              <w:rPr>
                <w:rFonts w:ascii="Times New Roman" w:hAnsi="Times New Roman" w:cs="Times New Roman"/>
                <w:i/>
              </w:rPr>
              <w:t xml:space="preserve"> </w:t>
            </w:r>
            <w:r w:rsidRPr="00741E26">
              <w:rPr>
                <w:rFonts w:ascii="Times New Roman" w:hAnsi="Times New Roman" w:cs="Times New Roman"/>
              </w:rPr>
              <w:t>(</w:t>
            </w:r>
            <w:proofErr w:type="spellStart"/>
            <w:r w:rsidRPr="00741E26">
              <w:rPr>
                <w:rFonts w:ascii="Times New Roman" w:hAnsi="Times New Roman" w:cs="Times New Roman"/>
              </w:rPr>
              <w:t>desno</w:t>
            </w:r>
            <w:proofErr w:type="spellEnd"/>
            <w:r w:rsidRPr="00741E26">
              <w:rPr>
                <w:rFonts w:ascii="Times New Roman" w:hAnsi="Times New Roman" w:cs="Times New Roman"/>
              </w:rPr>
              <w:t>).</w:t>
            </w:r>
          </w:p>
        </w:tc>
      </w:tr>
    </w:tbl>
    <w:p w14:paraId="5653BFD7" w14:textId="77777777" w:rsidR="00E343C9" w:rsidRPr="00741E26" w:rsidRDefault="00E343C9" w:rsidP="00E343C9">
      <w:pPr>
        <w:pStyle w:val="BodyText"/>
        <w:spacing w:after="120"/>
        <w:jc w:val="both"/>
        <w:rPr>
          <w:rFonts w:ascii="Times New Roman" w:hAnsi="Times New Roman" w:cs="Times New Roman"/>
          <w:b/>
          <w:iCs/>
          <w:lang w:val="it-IT"/>
        </w:rPr>
      </w:pPr>
      <w:r w:rsidRPr="00741E26">
        <w:rPr>
          <w:rFonts w:ascii="Times New Roman" w:hAnsi="Times New Roman" w:cs="Times New Roman"/>
          <w:b/>
          <w:iCs/>
          <w:lang w:val="it-IT"/>
        </w:rPr>
        <w:t>Fauna</w:t>
      </w:r>
    </w:p>
    <w:p w14:paraId="4BF64A41" w14:textId="77777777" w:rsidR="00E343C9" w:rsidRPr="00741E26" w:rsidRDefault="00E343C9" w:rsidP="00E343C9">
      <w:pPr>
        <w:spacing w:after="120" w:line="240" w:lineRule="auto"/>
        <w:jc w:val="both"/>
        <w:rPr>
          <w:rFonts w:ascii="Times New Roman" w:hAnsi="Times New Roman" w:cs="Times New Roman"/>
          <w:sz w:val="24"/>
          <w:szCs w:val="24"/>
          <w:lang w:val="hr-HR"/>
        </w:rPr>
      </w:pPr>
      <w:r w:rsidRPr="00741E26">
        <w:rPr>
          <w:rFonts w:ascii="Times New Roman" w:hAnsi="Times New Roman" w:cs="Times New Roman"/>
          <w:sz w:val="24"/>
          <w:szCs w:val="24"/>
        </w:rPr>
        <w:t>Za uže p</w:t>
      </w:r>
      <w:r w:rsidRPr="00741E26">
        <w:rPr>
          <w:rFonts w:ascii="Times New Roman" w:hAnsi="Times New Roman" w:cs="Times New Roman"/>
          <w:sz w:val="24"/>
          <w:szCs w:val="24"/>
          <w:lang w:val="hr-HR"/>
        </w:rPr>
        <w:t>redmetno podru</w:t>
      </w:r>
      <w:r w:rsidRPr="00741E26">
        <w:rPr>
          <w:rFonts w:ascii="Times New Roman" w:hAnsi="Times New Roman" w:cs="Times New Roman"/>
          <w:sz w:val="24"/>
          <w:szCs w:val="24"/>
          <w:lang w:val="pl-PL"/>
        </w:rPr>
        <w:t xml:space="preserve">čje ne postoje precizni, recentni literaturni podaci o fauni i njenom diverzitetu. Svakako je opšte poznato da </w:t>
      </w:r>
      <w:r w:rsidRPr="00741E26">
        <w:rPr>
          <w:rFonts w:ascii="Times New Roman" w:hAnsi="Times New Roman" w:cs="Times New Roman"/>
          <w:sz w:val="24"/>
          <w:szCs w:val="24"/>
          <w:lang w:val="hr-HR"/>
        </w:rPr>
        <w:t xml:space="preserve">primorski pojas odlikuje prisustvo raznovrsnih staništa i životinjskih zajednica, vrsta koje imaju kosmopolitsko rasprostranjenje ili žive samo u pojasu Mediterana. </w:t>
      </w:r>
    </w:p>
    <w:p w14:paraId="428B6CDD" w14:textId="77777777" w:rsidR="00E343C9" w:rsidRPr="00741E26" w:rsidRDefault="00E343C9" w:rsidP="00E343C9">
      <w:pPr>
        <w:spacing w:after="120" w:line="240" w:lineRule="auto"/>
        <w:jc w:val="both"/>
        <w:rPr>
          <w:rFonts w:ascii="Times New Roman" w:hAnsi="Times New Roman" w:cs="Times New Roman"/>
          <w:sz w:val="24"/>
          <w:szCs w:val="24"/>
          <w:lang w:val="pl-PL"/>
        </w:rPr>
      </w:pPr>
      <w:r w:rsidRPr="00741E26">
        <w:rPr>
          <w:rFonts w:ascii="Times New Roman" w:hAnsi="Times New Roman" w:cs="Times New Roman"/>
          <w:sz w:val="24"/>
          <w:szCs w:val="24"/>
          <w:lang w:val="hr-HR"/>
        </w:rPr>
        <w:t xml:space="preserve">Na širem području, u </w:t>
      </w:r>
      <w:r w:rsidRPr="00741E26">
        <w:rPr>
          <w:rFonts w:ascii="Times New Roman" w:hAnsi="Times New Roman" w:cs="Times New Roman"/>
          <w:sz w:val="24"/>
          <w:szCs w:val="24"/>
          <w:lang w:val="is-IS"/>
        </w:rPr>
        <w:t xml:space="preserve">primorskom pojasu, </w:t>
      </w:r>
      <w:r w:rsidRPr="00741E26">
        <w:rPr>
          <w:rFonts w:ascii="Times New Roman" w:hAnsi="Times New Roman" w:cs="Times New Roman"/>
          <w:sz w:val="24"/>
          <w:szCs w:val="24"/>
          <w:lang w:val="hr-HR"/>
        </w:rPr>
        <w:t xml:space="preserve">u zaleđu i na većim visinama od obale, </w:t>
      </w:r>
      <w:r w:rsidRPr="00741E26">
        <w:rPr>
          <w:rFonts w:ascii="Times New Roman" w:hAnsi="Times New Roman" w:cs="Times New Roman"/>
          <w:sz w:val="24"/>
          <w:szCs w:val="24"/>
        </w:rPr>
        <w:t xml:space="preserve">u makiji žive: </w:t>
      </w:r>
      <w:r w:rsidRPr="00741E26">
        <w:rPr>
          <w:rFonts w:ascii="Times New Roman" w:hAnsi="Times New Roman" w:cs="Times New Roman"/>
          <w:bCs/>
          <w:i/>
          <w:sz w:val="24"/>
          <w:szCs w:val="24"/>
          <w:lang w:val="hr-HR"/>
        </w:rPr>
        <w:t>Canis aureus</w:t>
      </w:r>
      <w:r w:rsidRPr="00741E26">
        <w:rPr>
          <w:rFonts w:ascii="Times New Roman" w:hAnsi="Times New Roman" w:cs="Times New Roman"/>
          <w:bCs/>
          <w:sz w:val="24"/>
          <w:szCs w:val="24"/>
          <w:lang w:val="hr-HR"/>
        </w:rPr>
        <w:t xml:space="preserve"> (šakal) koji se spušta sa većih visina</w:t>
      </w:r>
      <w:r w:rsidRPr="00741E26">
        <w:rPr>
          <w:rFonts w:ascii="Times New Roman" w:hAnsi="Times New Roman" w:cs="Times New Roman"/>
          <w:bCs/>
          <w:i/>
          <w:sz w:val="24"/>
          <w:szCs w:val="24"/>
          <w:lang w:val="hr-HR"/>
        </w:rPr>
        <w:t>,</w:t>
      </w:r>
      <w:r w:rsidRPr="00741E26">
        <w:rPr>
          <w:rFonts w:ascii="Times New Roman" w:hAnsi="Times New Roman" w:cs="Times New Roman"/>
          <w:bCs/>
          <w:sz w:val="24"/>
          <w:szCs w:val="24"/>
          <w:lang w:val="hr-HR"/>
        </w:rPr>
        <w:t xml:space="preserve"> </w:t>
      </w:r>
      <w:r w:rsidRPr="00741E26">
        <w:rPr>
          <w:rFonts w:ascii="Times New Roman" w:hAnsi="Times New Roman" w:cs="Times New Roman"/>
          <w:sz w:val="24"/>
          <w:szCs w:val="24"/>
        </w:rPr>
        <w:t>lisica (</w:t>
      </w:r>
      <w:r w:rsidRPr="00741E26">
        <w:rPr>
          <w:rFonts w:ascii="Times New Roman" w:hAnsi="Times New Roman" w:cs="Times New Roman"/>
          <w:i/>
          <w:sz w:val="24"/>
          <w:szCs w:val="24"/>
        </w:rPr>
        <w:t>Vulpes vulpes</w:t>
      </w:r>
      <w:r w:rsidRPr="00741E26">
        <w:rPr>
          <w:rFonts w:ascii="Times New Roman" w:hAnsi="Times New Roman" w:cs="Times New Roman"/>
          <w:sz w:val="24"/>
          <w:szCs w:val="24"/>
        </w:rPr>
        <w:t>), divlja svinja (</w:t>
      </w:r>
      <w:r w:rsidRPr="00741E26">
        <w:rPr>
          <w:rFonts w:ascii="Times New Roman" w:hAnsi="Times New Roman" w:cs="Times New Roman"/>
          <w:i/>
          <w:sz w:val="24"/>
          <w:szCs w:val="24"/>
        </w:rPr>
        <w:t>Sus scrofa</w:t>
      </w:r>
      <w:r w:rsidRPr="00741E26">
        <w:rPr>
          <w:rFonts w:ascii="Times New Roman" w:hAnsi="Times New Roman" w:cs="Times New Roman"/>
          <w:sz w:val="24"/>
          <w:szCs w:val="24"/>
        </w:rPr>
        <w:t>), sitniji sisari poput ježa (</w:t>
      </w:r>
      <w:r w:rsidRPr="00741E26">
        <w:rPr>
          <w:rFonts w:ascii="Times New Roman" w:hAnsi="Times New Roman" w:cs="Times New Roman"/>
          <w:i/>
          <w:sz w:val="24"/>
          <w:szCs w:val="24"/>
        </w:rPr>
        <w:t>Erinaceus concolor</w:t>
      </w:r>
      <w:r w:rsidRPr="00741E26">
        <w:rPr>
          <w:rFonts w:ascii="Times New Roman" w:hAnsi="Times New Roman" w:cs="Times New Roman"/>
          <w:sz w:val="24"/>
          <w:szCs w:val="24"/>
        </w:rPr>
        <w:t xml:space="preserve">) ili miševa (vrste roda </w:t>
      </w:r>
      <w:r w:rsidRPr="00741E26">
        <w:rPr>
          <w:rFonts w:ascii="Times New Roman" w:hAnsi="Times New Roman" w:cs="Times New Roman"/>
          <w:i/>
          <w:sz w:val="24"/>
          <w:szCs w:val="24"/>
        </w:rPr>
        <w:t>Apodemus</w:t>
      </w:r>
      <w:r w:rsidRPr="00741E26">
        <w:rPr>
          <w:rFonts w:ascii="Times New Roman" w:hAnsi="Times New Roman" w:cs="Times New Roman"/>
          <w:sz w:val="24"/>
          <w:szCs w:val="24"/>
        </w:rPr>
        <w:t xml:space="preserve">). Ptice su česti stanovnici makije jer mnoge vrste u makiji nalaze mjesto za gniježđenje i zimovanje: grmuše (vrste roda </w:t>
      </w:r>
      <w:r w:rsidRPr="00741E26">
        <w:rPr>
          <w:rFonts w:ascii="Times New Roman" w:hAnsi="Times New Roman" w:cs="Times New Roman"/>
          <w:i/>
          <w:sz w:val="24"/>
          <w:szCs w:val="24"/>
        </w:rPr>
        <w:t>Sylvia</w:t>
      </w:r>
      <w:r w:rsidRPr="00741E26">
        <w:rPr>
          <w:rFonts w:ascii="Times New Roman" w:hAnsi="Times New Roman" w:cs="Times New Roman"/>
          <w:sz w:val="24"/>
          <w:szCs w:val="24"/>
        </w:rPr>
        <w:t xml:space="preserve">), sjenice (vrste roda </w:t>
      </w:r>
      <w:r w:rsidRPr="00741E26">
        <w:rPr>
          <w:rFonts w:ascii="Times New Roman" w:hAnsi="Times New Roman" w:cs="Times New Roman"/>
          <w:i/>
          <w:sz w:val="24"/>
          <w:szCs w:val="24"/>
        </w:rPr>
        <w:t>Parus</w:t>
      </w:r>
      <w:r w:rsidRPr="00741E26">
        <w:rPr>
          <w:rFonts w:ascii="Times New Roman" w:hAnsi="Times New Roman" w:cs="Times New Roman"/>
          <w:sz w:val="24"/>
          <w:szCs w:val="24"/>
        </w:rPr>
        <w:t>), kratkoprsti kobac</w:t>
      </w:r>
      <w:r w:rsidRPr="00741E26">
        <w:rPr>
          <w:rFonts w:ascii="Times New Roman" w:hAnsi="Times New Roman" w:cs="Times New Roman"/>
          <w:i/>
          <w:sz w:val="24"/>
          <w:szCs w:val="24"/>
        </w:rPr>
        <w:t xml:space="preserve"> </w:t>
      </w:r>
      <w:r w:rsidRPr="00741E26">
        <w:rPr>
          <w:rFonts w:ascii="Times New Roman" w:hAnsi="Times New Roman" w:cs="Times New Roman"/>
          <w:sz w:val="24"/>
          <w:szCs w:val="24"/>
        </w:rPr>
        <w:t>(</w:t>
      </w:r>
      <w:r w:rsidRPr="00741E26">
        <w:rPr>
          <w:rFonts w:ascii="Times New Roman" w:hAnsi="Times New Roman" w:cs="Times New Roman"/>
          <w:i/>
          <w:sz w:val="24"/>
          <w:szCs w:val="24"/>
        </w:rPr>
        <w:t>Accipiter brevipes</w:t>
      </w:r>
      <w:r w:rsidRPr="00741E26">
        <w:rPr>
          <w:rFonts w:ascii="Times New Roman" w:hAnsi="Times New Roman" w:cs="Times New Roman"/>
          <w:sz w:val="24"/>
          <w:szCs w:val="24"/>
        </w:rPr>
        <w:t>), ušati ćuk</w:t>
      </w:r>
      <w:r w:rsidRPr="00741E26">
        <w:rPr>
          <w:rFonts w:ascii="Times New Roman" w:hAnsi="Times New Roman" w:cs="Times New Roman"/>
          <w:i/>
          <w:sz w:val="24"/>
          <w:szCs w:val="24"/>
        </w:rPr>
        <w:t xml:space="preserve"> </w:t>
      </w:r>
      <w:r w:rsidRPr="00741E26">
        <w:rPr>
          <w:rFonts w:ascii="Times New Roman" w:hAnsi="Times New Roman" w:cs="Times New Roman"/>
          <w:sz w:val="24"/>
          <w:szCs w:val="24"/>
        </w:rPr>
        <w:t>(</w:t>
      </w:r>
      <w:r w:rsidRPr="00741E26">
        <w:rPr>
          <w:rFonts w:ascii="Times New Roman" w:hAnsi="Times New Roman" w:cs="Times New Roman"/>
          <w:i/>
          <w:sz w:val="24"/>
          <w:szCs w:val="24"/>
        </w:rPr>
        <w:t>Otus scops</w:t>
      </w:r>
      <w:r w:rsidRPr="00741E26">
        <w:rPr>
          <w:rFonts w:ascii="Times New Roman" w:hAnsi="Times New Roman" w:cs="Times New Roman"/>
          <w:sz w:val="24"/>
          <w:szCs w:val="24"/>
        </w:rPr>
        <w:t xml:space="preserve">), mediteranske vrste pjevačica i druge. Većina ovih vrsta su zakonom zaštićene i spadaju u indikatorske vrste za IBA područja. Od gmizavaca, ovdje su prisutni: </w:t>
      </w:r>
      <w:r w:rsidRPr="00741E26">
        <w:rPr>
          <w:rFonts w:ascii="Times New Roman" w:hAnsi="Times New Roman" w:cs="Times New Roman"/>
          <w:sz w:val="24"/>
          <w:szCs w:val="24"/>
        </w:rPr>
        <w:lastRenderedPageBreak/>
        <w:t>š</w:t>
      </w:r>
      <w:r w:rsidRPr="00741E26">
        <w:rPr>
          <w:rFonts w:ascii="Times New Roman" w:hAnsi="Times New Roman" w:cs="Times New Roman"/>
          <w:sz w:val="24"/>
          <w:szCs w:val="24"/>
          <w:lang w:val="it-IT"/>
        </w:rPr>
        <w:t>umska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kornja</w:t>
      </w:r>
      <w:r w:rsidRPr="00741E26">
        <w:rPr>
          <w:rFonts w:ascii="Times New Roman" w:hAnsi="Times New Roman" w:cs="Times New Roman"/>
          <w:sz w:val="24"/>
          <w:szCs w:val="24"/>
        </w:rPr>
        <w:t>č</w:t>
      </w:r>
      <w:r w:rsidRPr="00741E26">
        <w:rPr>
          <w:rFonts w:ascii="Times New Roman" w:hAnsi="Times New Roman" w:cs="Times New Roman"/>
          <w:sz w:val="24"/>
          <w:szCs w:val="24"/>
          <w:lang w:val="it-IT"/>
        </w:rPr>
        <w:t>a</w:t>
      </w:r>
      <w:r w:rsidRPr="00741E26">
        <w:rPr>
          <w:rFonts w:ascii="Times New Roman" w:hAnsi="Times New Roman" w:cs="Times New Roman"/>
          <w:sz w:val="24"/>
          <w:szCs w:val="24"/>
        </w:rPr>
        <w:t xml:space="preserve"> (</w:t>
      </w:r>
      <w:r w:rsidRPr="00741E26">
        <w:rPr>
          <w:rFonts w:ascii="Times New Roman" w:hAnsi="Times New Roman" w:cs="Times New Roman"/>
          <w:i/>
          <w:iCs/>
          <w:sz w:val="24"/>
          <w:szCs w:val="24"/>
          <w:lang w:val="pt-BR"/>
        </w:rPr>
        <w:t>Testudo hermanni</w:t>
      </w:r>
      <w:r w:rsidRPr="00741E26">
        <w:rPr>
          <w:rFonts w:ascii="Times New Roman" w:hAnsi="Times New Roman" w:cs="Times New Roman"/>
          <w:sz w:val="24"/>
          <w:szCs w:val="24"/>
        </w:rPr>
        <w:t>), poskok (</w:t>
      </w:r>
      <w:r w:rsidRPr="00741E26">
        <w:rPr>
          <w:rFonts w:ascii="Times New Roman" w:hAnsi="Times New Roman" w:cs="Times New Roman"/>
          <w:i/>
          <w:sz w:val="24"/>
          <w:szCs w:val="24"/>
          <w:shd w:val="clear" w:color="auto" w:fill="FFFFFF"/>
        </w:rPr>
        <w:t>Vipera ammodytes</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primorski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smuk</w:t>
      </w:r>
      <w:r w:rsidRPr="00741E26">
        <w:rPr>
          <w:rFonts w:ascii="Times New Roman" w:hAnsi="Times New Roman" w:cs="Times New Roman"/>
          <w:sz w:val="24"/>
          <w:szCs w:val="24"/>
        </w:rPr>
        <w:t xml:space="preserve"> (</w:t>
      </w:r>
      <w:r w:rsidRPr="00741E26">
        <w:rPr>
          <w:rFonts w:ascii="Times New Roman" w:hAnsi="Times New Roman" w:cs="Times New Roman"/>
          <w:i/>
          <w:iCs/>
          <w:sz w:val="24"/>
          <w:szCs w:val="24"/>
          <w:lang w:val="it-IT"/>
        </w:rPr>
        <w:t>Coluber</w:t>
      </w:r>
      <w:r w:rsidRPr="00741E26">
        <w:rPr>
          <w:rFonts w:ascii="Times New Roman" w:hAnsi="Times New Roman" w:cs="Times New Roman"/>
          <w:i/>
          <w:iCs/>
          <w:sz w:val="24"/>
          <w:szCs w:val="24"/>
        </w:rPr>
        <w:t xml:space="preserve"> </w:t>
      </w:r>
      <w:r w:rsidRPr="00741E26">
        <w:rPr>
          <w:rFonts w:ascii="Times New Roman" w:hAnsi="Times New Roman" w:cs="Times New Roman"/>
          <w:i/>
          <w:iCs/>
          <w:sz w:val="24"/>
          <w:szCs w:val="24"/>
          <w:lang w:val="it-IT"/>
        </w:rPr>
        <w:t>gemonensis</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prugasti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smuk</w:t>
      </w:r>
      <w:r w:rsidRPr="00741E26">
        <w:rPr>
          <w:rFonts w:ascii="Times New Roman" w:hAnsi="Times New Roman" w:cs="Times New Roman"/>
          <w:sz w:val="24"/>
          <w:szCs w:val="24"/>
        </w:rPr>
        <w:t xml:space="preserve"> (</w:t>
      </w:r>
      <w:r w:rsidRPr="00741E26">
        <w:rPr>
          <w:rFonts w:ascii="Times New Roman" w:hAnsi="Times New Roman" w:cs="Times New Roman"/>
          <w:i/>
          <w:iCs/>
          <w:sz w:val="24"/>
          <w:szCs w:val="24"/>
          <w:lang w:val="it-IT"/>
        </w:rPr>
        <w:t>Elaphe</w:t>
      </w:r>
      <w:r w:rsidRPr="00741E26">
        <w:rPr>
          <w:rFonts w:ascii="Times New Roman" w:hAnsi="Times New Roman" w:cs="Times New Roman"/>
          <w:i/>
          <w:iCs/>
          <w:sz w:val="24"/>
          <w:szCs w:val="24"/>
        </w:rPr>
        <w:t xml:space="preserve"> </w:t>
      </w:r>
      <w:r w:rsidRPr="00741E26">
        <w:rPr>
          <w:rFonts w:ascii="Times New Roman" w:hAnsi="Times New Roman" w:cs="Times New Roman"/>
          <w:i/>
          <w:iCs/>
          <w:sz w:val="24"/>
          <w:szCs w:val="24"/>
          <w:lang w:val="it-IT"/>
        </w:rPr>
        <w:t>quatuorelineata</w:t>
      </w:r>
      <w:r w:rsidRPr="00741E26">
        <w:rPr>
          <w:rFonts w:ascii="Times New Roman" w:hAnsi="Times New Roman" w:cs="Times New Roman"/>
          <w:sz w:val="24"/>
          <w:szCs w:val="24"/>
        </w:rPr>
        <w:t xml:space="preserve">), zatim </w:t>
      </w:r>
      <w:r w:rsidRPr="00741E26">
        <w:rPr>
          <w:rFonts w:ascii="Times New Roman" w:hAnsi="Times New Roman" w:cs="Times New Roman"/>
          <w:sz w:val="24"/>
          <w:szCs w:val="24"/>
          <w:lang w:val="it-IT"/>
        </w:rPr>
        <w:t>zidni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gu</w:t>
      </w:r>
      <w:r w:rsidRPr="00741E26">
        <w:rPr>
          <w:rFonts w:ascii="Times New Roman" w:hAnsi="Times New Roman" w:cs="Times New Roman"/>
          <w:sz w:val="24"/>
          <w:szCs w:val="24"/>
        </w:rPr>
        <w:t>š</w:t>
      </w:r>
      <w:r w:rsidRPr="00741E26">
        <w:rPr>
          <w:rFonts w:ascii="Times New Roman" w:hAnsi="Times New Roman" w:cs="Times New Roman"/>
          <w:sz w:val="24"/>
          <w:szCs w:val="24"/>
          <w:lang w:val="it-IT"/>
        </w:rPr>
        <w:t>ter</w:t>
      </w:r>
      <w:r w:rsidRPr="00741E26">
        <w:rPr>
          <w:rFonts w:ascii="Times New Roman" w:hAnsi="Times New Roman" w:cs="Times New Roman"/>
          <w:sz w:val="24"/>
          <w:szCs w:val="24"/>
        </w:rPr>
        <w:t xml:space="preserve"> (</w:t>
      </w:r>
      <w:r w:rsidRPr="00741E26">
        <w:rPr>
          <w:rFonts w:ascii="Times New Roman" w:hAnsi="Times New Roman" w:cs="Times New Roman"/>
          <w:i/>
          <w:iCs/>
          <w:sz w:val="24"/>
          <w:szCs w:val="24"/>
          <w:lang w:val="pt-BR"/>
        </w:rPr>
        <w:t>Podarcis muralis</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kra</w:t>
      </w:r>
      <w:r w:rsidRPr="00741E26">
        <w:rPr>
          <w:rFonts w:ascii="Times New Roman" w:hAnsi="Times New Roman" w:cs="Times New Roman"/>
          <w:sz w:val="24"/>
          <w:szCs w:val="24"/>
        </w:rPr>
        <w:t>š</w:t>
      </w:r>
      <w:r w:rsidRPr="00741E26">
        <w:rPr>
          <w:rFonts w:ascii="Times New Roman" w:hAnsi="Times New Roman" w:cs="Times New Roman"/>
          <w:sz w:val="24"/>
          <w:szCs w:val="24"/>
          <w:lang w:val="it-IT"/>
        </w:rPr>
        <w:t>ki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gu</w:t>
      </w:r>
      <w:r w:rsidRPr="00741E26">
        <w:rPr>
          <w:rFonts w:ascii="Times New Roman" w:hAnsi="Times New Roman" w:cs="Times New Roman"/>
          <w:sz w:val="24"/>
          <w:szCs w:val="24"/>
        </w:rPr>
        <w:t>š</w:t>
      </w:r>
      <w:r w:rsidRPr="00741E26">
        <w:rPr>
          <w:rFonts w:ascii="Times New Roman" w:hAnsi="Times New Roman" w:cs="Times New Roman"/>
          <w:sz w:val="24"/>
          <w:szCs w:val="24"/>
          <w:lang w:val="it-IT"/>
        </w:rPr>
        <w:t>ter</w:t>
      </w:r>
      <w:r w:rsidRPr="00741E26">
        <w:rPr>
          <w:rFonts w:ascii="Times New Roman" w:hAnsi="Times New Roman" w:cs="Times New Roman"/>
          <w:sz w:val="24"/>
          <w:szCs w:val="24"/>
        </w:rPr>
        <w:t xml:space="preserve"> (</w:t>
      </w:r>
      <w:r w:rsidRPr="00741E26">
        <w:rPr>
          <w:rFonts w:ascii="Times New Roman" w:hAnsi="Times New Roman" w:cs="Times New Roman"/>
          <w:i/>
          <w:iCs/>
          <w:sz w:val="24"/>
          <w:szCs w:val="24"/>
          <w:lang w:val="pt-BR"/>
        </w:rPr>
        <w:t>Podarcis melisellensis</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blavor</w:t>
      </w:r>
      <w:r w:rsidRPr="00741E26">
        <w:rPr>
          <w:rFonts w:ascii="Times New Roman" w:hAnsi="Times New Roman" w:cs="Times New Roman"/>
          <w:sz w:val="24"/>
          <w:szCs w:val="24"/>
        </w:rPr>
        <w:t xml:space="preserve"> (</w:t>
      </w:r>
      <w:r w:rsidRPr="00741E26">
        <w:rPr>
          <w:rFonts w:ascii="Times New Roman" w:hAnsi="Times New Roman" w:cs="Times New Roman"/>
          <w:i/>
          <w:iCs/>
          <w:sz w:val="24"/>
          <w:szCs w:val="24"/>
          <w:lang w:val="pt-BR"/>
        </w:rPr>
        <w:t>Ophisaurus apodus</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balkanski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zelemba</w:t>
      </w:r>
      <w:r w:rsidRPr="00741E26">
        <w:rPr>
          <w:rFonts w:ascii="Times New Roman" w:hAnsi="Times New Roman" w:cs="Times New Roman"/>
          <w:sz w:val="24"/>
          <w:szCs w:val="24"/>
        </w:rPr>
        <w:t>ć (</w:t>
      </w:r>
      <w:r w:rsidRPr="00741E26">
        <w:rPr>
          <w:rFonts w:ascii="Times New Roman" w:hAnsi="Times New Roman" w:cs="Times New Roman"/>
          <w:i/>
          <w:iCs/>
          <w:sz w:val="24"/>
          <w:szCs w:val="24"/>
          <w:lang w:val="it-IT"/>
        </w:rPr>
        <w:t>Lacerta</w:t>
      </w:r>
      <w:r w:rsidRPr="00741E26">
        <w:rPr>
          <w:rFonts w:ascii="Times New Roman" w:hAnsi="Times New Roman" w:cs="Times New Roman"/>
          <w:i/>
          <w:iCs/>
          <w:sz w:val="24"/>
          <w:szCs w:val="24"/>
        </w:rPr>
        <w:t xml:space="preserve"> </w:t>
      </w:r>
      <w:r w:rsidRPr="00741E26">
        <w:rPr>
          <w:rFonts w:ascii="Times New Roman" w:hAnsi="Times New Roman" w:cs="Times New Roman"/>
          <w:i/>
          <w:iCs/>
          <w:sz w:val="24"/>
          <w:szCs w:val="24"/>
          <w:lang w:val="it-IT"/>
        </w:rPr>
        <w:t>trilineata</w:t>
      </w:r>
      <w:r w:rsidRPr="00741E26">
        <w:rPr>
          <w:rFonts w:ascii="Times New Roman" w:hAnsi="Times New Roman" w:cs="Times New Roman"/>
          <w:sz w:val="24"/>
          <w:szCs w:val="24"/>
        </w:rPr>
        <w:t xml:space="preserve">); od </w:t>
      </w:r>
      <w:r w:rsidRPr="00741E26">
        <w:rPr>
          <w:rFonts w:ascii="Times New Roman" w:hAnsi="Times New Roman" w:cs="Times New Roman"/>
          <w:sz w:val="24"/>
          <w:szCs w:val="24"/>
          <w:lang w:val="sr-Latn-CS"/>
        </w:rPr>
        <w:t>vodozemaca, žabe poput obične krastače (</w:t>
      </w:r>
      <w:r w:rsidRPr="00741E26">
        <w:rPr>
          <w:rFonts w:ascii="Times New Roman" w:hAnsi="Times New Roman" w:cs="Times New Roman"/>
          <w:i/>
          <w:iCs/>
          <w:sz w:val="24"/>
          <w:szCs w:val="24"/>
          <w:lang w:val="sr-Latn-CS"/>
        </w:rPr>
        <w:t>Bufo bufo</w:t>
      </w:r>
      <w:r w:rsidRPr="00741E26">
        <w:rPr>
          <w:rFonts w:ascii="Times New Roman" w:hAnsi="Times New Roman" w:cs="Times New Roman"/>
          <w:sz w:val="24"/>
          <w:szCs w:val="24"/>
          <w:lang w:val="sr-Latn-CS"/>
        </w:rPr>
        <w:t xml:space="preserve">) koje se najčešće mogu sresti na vlažnijim lokalitetima, npr. uz potoke. Na ovom području prisutne su mnoge vrste beskičmenjaka, insekti su najbrojni </w:t>
      </w:r>
      <w:r w:rsidRPr="00741E26">
        <w:rPr>
          <w:rFonts w:ascii="Times New Roman" w:hAnsi="Times New Roman" w:cs="Times New Roman"/>
          <w:sz w:val="24"/>
          <w:szCs w:val="24"/>
          <w:lang w:val="pl-PL"/>
        </w:rPr>
        <w:t>(Coleoptera, Heteroptera, Diptera, Lepidoptera).</w:t>
      </w:r>
    </w:p>
    <w:p w14:paraId="79DC3E89" w14:textId="77777777" w:rsidR="00E343C9" w:rsidRPr="00741E26" w:rsidRDefault="00E343C9" w:rsidP="00E343C9">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bCs/>
          <w:sz w:val="24"/>
          <w:szCs w:val="24"/>
          <w:lang w:val="sr-Latn-RS"/>
        </w:rPr>
        <w:t xml:space="preserve">Studija biodiverziteta i zaštite prirode obalnog područja Crne Gore (Caković &amp; Milošević, 2013), </w:t>
      </w:r>
      <w:r w:rsidRPr="00741E26">
        <w:rPr>
          <w:rFonts w:ascii="Times New Roman" w:eastAsiaTheme="minorHAnsi" w:hAnsi="Times New Roman" w:cs="Times New Roman"/>
          <w:sz w:val="24"/>
          <w:szCs w:val="24"/>
          <w:lang w:val="sr-Latn-RS"/>
        </w:rPr>
        <w:t xml:space="preserve">navodi da se na Sutomorskoj plaži registruju one vrste ptica koje nalaze hranu u ovoj zoni, a to su: </w:t>
      </w:r>
      <w:r w:rsidRPr="00741E26">
        <w:rPr>
          <w:rFonts w:ascii="Times New Roman" w:eastAsiaTheme="minorHAnsi" w:hAnsi="Times New Roman" w:cs="Times New Roman"/>
          <w:i/>
          <w:iCs/>
          <w:sz w:val="24"/>
          <w:szCs w:val="24"/>
          <w:lang w:val="sr-Latn-RS"/>
        </w:rPr>
        <w:t xml:space="preserve">Larus michahellis, L. ridibundus, Paser domesticus, Columbo livia, Corvus corone cornix. </w:t>
      </w:r>
      <w:r w:rsidRPr="00741E26">
        <w:rPr>
          <w:rFonts w:ascii="Times New Roman" w:eastAsiaTheme="minorHAnsi" w:hAnsi="Times New Roman" w:cs="Times New Roman"/>
          <w:sz w:val="24"/>
          <w:szCs w:val="24"/>
          <w:lang w:val="sr-Latn-RS"/>
        </w:rPr>
        <w:t xml:space="preserve">Povremeno, tokom seobe, na plaži je moguće registrovati nekoliko vrsta Limicolae: </w:t>
      </w:r>
      <w:r w:rsidRPr="00741E26">
        <w:rPr>
          <w:rFonts w:ascii="Times New Roman" w:eastAsiaTheme="minorHAnsi" w:hAnsi="Times New Roman" w:cs="Times New Roman"/>
          <w:i/>
          <w:iCs/>
          <w:sz w:val="24"/>
          <w:szCs w:val="24"/>
          <w:lang w:val="sr-Latn-RS"/>
        </w:rPr>
        <w:t xml:space="preserve">Pluvialis squatarola, Pluvialis apricaria, Charadrius alexandrinus, Charadrius alpina </w:t>
      </w:r>
      <w:r w:rsidRPr="00741E26">
        <w:rPr>
          <w:rFonts w:ascii="Times New Roman" w:eastAsiaTheme="minorHAnsi" w:hAnsi="Times New Roman" w:cs="Times New Roman"/>
          <w:sz w:val="24"/>
          <w:szCs w:val="24"/>
          <w:lang w:val="sr-Latn-RS"/>
        </w:rPr>
        <w:t xml:space="preserve">i druge kako se hrane na mjestima pod djelovanjem talasa. Ipak, u pogledu brojnosti, prisustvo navedenih vrsta na ovim područjima, smatra se beznačajnim. Takođe, u istoj Studiji </w:t>
      </w:r>
      <w:r w:rsidRPr="00741E26">
        <w:rPr>
          <w:rFonts w:ascii="Times New Roman" w:hAnsi="Times New Roman" w:cs="Times New Roman"/>
          <w:sz w:val="24"/>
          <w:szCs w:val="24"/>
        </w:rPr>
        <w:t xml:space="preserve">navodi se da </w:t>
      </w:r>
      <w:r w:rsidRPr="00741E26">
        <w:rPr>
          <w:rFonts w:ascii="Times New Roman" w:eastAsiaTheme="minorHAnsi" w:hAnsi="Times New Roman" w:cs="Times New Roman"/>
          <w:bCs/>
          <w:sz w:val="24"/>
          <w:szCs w:val="24"/>
          <w:lang w:val="sr-Latn-RS"/>
        </w:rPr>
        <w:t>h</w:t>
      </w:r>
      <w:r w:rsidRPr="00741E26">
        <w:rPr>
          <w:rFonts w:ascii="Times New Roman" w:eastAsiaTheme="minorHAnsi" w:hAnsi="Times New Roman" w:cs="Times New Roman"/>
          <w:sz w:val="24"/>
          <w:szCs w:val="24"/>
          <w:lang w:val="sr-Latn-RS"/>
        </w:rPr>
        <w:t xml:space="preserve">erpetofauna Sutomorske plaže sa širom okolinom najvećim dijelom pripada fauni mediteranske odnosno submediteranske zoogeografske podoblasti. Na području navedene plaže zabilježeno je 14 vrsta vodozemaca i gmizavaca. Od 14 identifikovanih vrsta, 11 vrsta je na anexima EU Habitat directive (HD) i to: </w:t>
      </w:r>
      <w:r w:rsidRPr="00741E26">
        <w:rPr>
          <w:rFonts w:ascii="Times New Roman" w:eastAsiaTheme="minorHAnsi" w:hAnsi="Times New Roman" w:cs="Times New Roman"/>
          <w:i/>
          <w:iCs/>
          <w:sz w:val="24"/>
          <w:szCs w:val="24"/>
          <w:lang w:val="sr-Latn-RS"/>
        </w:rPr>
        <w:t xml:space="preserve">Hyla arborea </w:t>
      </w:r>
      <w:r w:rsidRPr="00741E26">
        <w:rPr>
          <w:rFonts w:ascii="Times New Roman" w:eastAsiaTheme="minorHAnsi" w:hAnsi="Times New Roman" w:cs="Times New Roman"/>
          <w:sz w:val="24"/>
          <w:szCs w:val="24"/>
          <w:lang w:val="sr-Latn-RS"/>
        </w:rPr>
        <w:t xml:space="preserve">(HD Annex IV), </w:t>
      </w:r>
      <w:r w:rsidRPr="00741E26">
        <w:rPr>
          <w:rFonts w:ascii="Times New Roman" w:eastAsiaTheme="minorHAnsi" w:hAnsi="Times New Roman" w:cs="Times New Roman"/>
          <w:i/>
          <w:iCs/>
          <w:sz w:val="24"/>
          <w:szCs w:val="24"/>
          <w:lang w:val="sr-Latn-RS"/>
        </w:rPr>
        <w:t xml:space="preserve">Podarcis muralis </w:t>
      </w:r>
      <w:r w:rsidRPr="00741E26">
        <w:rPr>
          <w:rFonts w:ascii="Times New Roman" w:eastAsiaTheme="minorHAnsi" w:hAnsi="Times New Roman" w:cs="Times New Roman"/>
          <w:sz w:val="24"/>
          <w:szCs w:val="24"/>
          <w:lang w:val="sr-Latn-RS"/>
        </w:rPr>
        <w:t>(HD Annex IV)</w:t>
      </w:r>
      <w:r w:rsidRPr="00741E26">
        <w:rPr>
          <w:rFonts w:ascii="Times New Roman" w:eastAsiaTheme="minorHAnsi" w:hAnsi="Times New Roman" w:cs="Times New Roman"/>
          <w:i/>
          <w:iCs/>
          <w:sz w:val="24"/>
          <w:szCs w:val="24"/>
          <w:lang w:val="sr-Latn-RS"/>
        </w:rPr>
        <w:t xml:space="preserve">, Podarcis melliselensis </w:t>
      </w:r>
      <w:r w:rsidRPr="00741E26">
        <w:rPr>
          <w:rFonts w:ascii="Times New Roman" w:eastAsiaTheme="minorHAnsi" w:hAnsi="Times New Roman" w:cs="Times New Roman"/>
          <w:sz w:val="24"/>
          <w:szCs w:val="24"/>
          <w:lang w:val="sr-Latn-RS"/>
        </w:rPr>
        <w:t>(HD Annex IV)</w:t>
      </w:r>
      <w:r w:rsidRPr="00741E26">
        <w:rPr>
          <w:rFonts w:ascii="Times New Roman" w:eastAsiaTheme="minorHAnsi" w:hAnsi="Times New Roman" w:cs="Times New Roman"/>
          <w:i/>
          <w:iCs/>
          <w:sz w:val="24"/>
          <w:szCs w:val="24"/>
          <w:lang w:val="sr-Latn-RS"/>
        </w:rPr>
        <w:t xml:space="preserve">, Lacerta trilineata </w:t>
      </w:r>
      <w:r w:rsidRPr="00741E26">
        <w:rPr>
          <w:rFonts w:ascii="Times New Roman" w:eastAsiaTheme="minorHAnsi" w:hAnsi="Times New Roman" w:cs="Times New Roman"/>
          <w:sz w:val="24"/>
          <w:szCs w:val="24"/>
          <w:lang w:val="sr-Latn-RS"/>
        </w:rPr>
        <w:t>(HD Annex IV)</w:t>
      </w:r>
      <w:r w:rsidRPr="00741E26">
        <w:rPr>
          <w:rFonts w:ascii="Times New Roman" w:eastAsiaTheme="minorHAnsi" w:hAnsi="Times New Roman" w:cs="Times New Roman"/>
          <w:i/>
          <w:iCs/>
          <w:sz w:val="24"/>
          <w:szCs w:val="24"/>
          <w:lang w:val="sr-Latn-RS"/>
        </w:rPr>
        <w:t xml:space="preserve">, Algiroides nigropunctatus </w:t>
      </w:r>
      <w:r w:rsidRPr="00741E26">
        <w:rPr>
          <w:rFonts w:ascii="Times New Roman" w:eastAsiaTheme="minorHAnsi" w:hAnsi="Times New Roman" w:cs="Times New Roman"/>
          <w:sz w:val="24"/>
          <w:szCs w:val="24"/>
          <w:lang w:val="sr-Latn-RS"/>
        </w:rPr>
        <w:t>( HD Annex IV)</w:t>
      </w:r>
      <w:r w:rsidRPr="00741E26">
        <w:rPr>
          <w:rFonts w:ascii="Times New Roman" w:eastAsiaTheme="minorHAnsi" w:hAnsi="Times New Roman" w:cs="Times New Roman"/>
          <w:i/>
          <w:iCs/>
          <w:sz w:val="24"/>
          <w:szCs w:val="24"/>
          <w:lang w:val="sr-Latn-RS"/>
        </w:rPr>
        <w:t xml:space="preserve">, Pseudopus apodus </w:t>
      </w:r>
      <w:r w:rsidRPr="00741E26">
        <w:rPr>
          <w:rFonts w:ascii="Times New Roman" w:eastAsiaTheme="minorHAnsi" w:hAnsi="Times New Roman" w:cs="Times New Roman"/>
          <w:sz w:val="24"/>
          <w:szCs w:val="24"/>
          <w:lang w:val="sr-Latn-RS"/>
        </w:rPr>
        <w:t>(HD Annex IV)</w:t>
      </w:r>
      <w:r w:rsidRPr="00741E26">
        <w:rPr>
          <w:rFonts w:ascii="Times New Roman" w:eastAsiaTheme="minorHAnsi" w:hAnsi="Times New Roman" w:cs="Times New Roman"/>
          <w:i/>
          <w:iCs/>
          <w:sz w:val="24"/>
          <w:szCs w:val="24"/>
          <w:lang w:val="sr-Latn-RS"/>
        </w:rPr>
        <w:t xml:space="preserve">, Testudo hermanni </w:t>
      </w:r>
      <w:r w:rsidRPr="00741E26">
        <w:rPr>
          <w:rFonts w:ascii="Times New Roman" w:eastAsiaTheme="minorHAnsi" w:hAnsi="Times New Roman" w:cs="Times New Roman"/>
          <w:sz w:val="24"/>
          <w:szCs w:val="24"/>
          <w:lang w:val="sr-Latn-RS"/>
        </w:rPr>
        <w:t>(HD Annex II, IV)</w:t>
      </w:r>
      <w:r w:rsidRPr="00741E26">
        <w:rPr>
          <w:rFonts w:ascii="Times New Roman" w:eastAsiaTheme="minorHAnsi" w:hAnsi="Times New Roman" w:cs="Times New Roman"/>
          <w:i/>
          <w:iCs/>
          <w:sz w:val="24"/>
          <w:szCs w:val="24"/>
          <w:lang w:val="sr-Latn-RS"/>
        </w:rPr>
        <w:t xml:space="preserve">, Platyceps najadum </w:t>
      </w:r>
      <w:r w:rsidRPr="00741E26">
        <w:rPr>
          <w:rFonts w:ascii="Times New Roman" w:eastAsiaTheme="minorHAnsi" w:hAnsi="Times New Roman" w:cs="Times New Roman"/>
          <w:sz w:val="24"/>
          <w:szCs w:val="24"/>
          <w:lang w:val="sr-Latn-RS"/>
        </w:rPr>
        <w:t>(HD Annex IV)</w:t>
      </w:r>
      <w:r w:rsidRPr="00741E26">
        <w:rPr>
          <w:rFonts w:ascii="Times New Roman" w:eastAsiaTheme="minorHAnsi" w:hAnsi="Times New Roman" w:cs="Times New Roman"/>
          <w:i/>
          <w:iCs/>
          <w:sz w:val="24"/>
          <w:szCs w:val="24"/>
          <w:lang w:val="sr-Latn-RS"/>
        </w:rPr>
        <w:t xml:space="preserve">, Zamenis situla </w:t>
      </w:r>
      <w:r w:rsidRPr="00741E26">
        <w:rPr>
          <w:rFonts w:ascii="Times New Roman" w:eastAsiaTheme="minorHAnsi" w:hAnsi="Times New Roman" w:cs="Times New Roman"/>
          <w:sz w:val="24"/>
          <w:szCs w:val="24"/>
          <w:lang w:val="sr-Latn-RS"/>
        </w:rPr>
        <w:t>(HD Annex II, IV)</w:t>
      </w:r>
      <w:r w:rsidRPr="00741E26">
        <w:rPr>
          <w:rFonts w:ascii="Times New Roman" w:eastAsiaTheme="minorHAnsi" w:hAnsi="Times New Roman" w:cs="Times New Roman"/>
          <w:i/>
          <w:iCs/>
          <w:sz w:val="24"/>
          <w:szCs w:val="24"/>
          <w:lang w:val="sr-Latn-RS"/>
        </w:rPr>
        <w:t xml:space="preserve">, Elaphe quatuorlineata </w:t>
      </w:r>
      <w:r w:rsidRPr="00741E26">
        <w:rPr>
          <w:rFonts w:ascii="Times New Roman" w:eastAsiaTheme="minorHAnsi" w:hAnsi="Times New Roman" w:cs="Times New Roman"/>
          <w:sz w:val="24"/>
          <w:szCs w:val="24"/>
          <w:lang w:val="sr-Latn-RS"/>
        </w:rPr>
        <w:t>(HD Annex II, IV)</w:t>
      </w:r>
      <w:r w:rsidRPr="00741E26">
        <w:rPr>
          <w:rFonts w:ascii="Times New Roman" w:eastAsiaTheme="minorHAnsi" w:hAnsi="Times New Roman" w:cs="Times New Roman"/>
          <w:i/>
          <w:iCs/>
          <w:sz w:val="24"/>
          <w:szCs w:val="24"/>
          <w:lang w:val="sr-Latn-RS"/>
        </w:rPr>
        <w:t xml:space="preserve">, Vipera ammodytes </w:t>
      </w:r>
      <w:r w:rsidRPr="00741E26">
        <w:rPr>
          <w:rFonts w:ascii="Times New Roman" w:eastAsiaTheme="minorHAnsi" w:hAnsi="Times New Roman" w:cs="Times New Roman"/>
          <w:sz w:val="24"/>
          <w:szCs w:val="24"/>
          <w:lang w:val="sr-Latn-RS"/>
        </w:rPr>
        <w:t>(HD Annex IV)</w:t>
      </w:r>
      <w:r w:rsidRPr="00741E26">
        <w:rPr>
          <w:rFonts w:ascii="Times New Roman" w:eastAsiaTheme="minorHAnsi" w:hAnsi="Times New Roman" w:cs="Times New Roman"/>
          <w:i/>
          <w:iCs/>
          <w:sz w:val="24"/>
          <w:szCs w:val="24"/>
          <w:lang w:val="sr-Latn-RS"/>
        </w:rPr>
        <w:t xml:space="preserve">, </w:t>
      </w:r>
      <w:r w:rsidRPr="00741E26">
        <w:rPr>
          <w:rFonts w:ascii="Times New Roman" w:eastAsiaTheme="minorHAnsi" w:hAnsi="Times New Roman" w:cs="Times New Roman"/>
          <w:sz w:val="24"/>
          <w:szCs w:val="24"/>
          <w:lang w:val="sr-Latn-RS"/>
        </w:rPr>
        <w:t>dok je 13 registrovanih vrsta u Crnoj Gori zaštićeno nacionalnim zakonodavstvom. Endemičnih vrsta je 10 od toga je balkanskih endema 5 (</w:t>
      </w:r>
      <w:r w:rsidRPr="00741E26">
        <w:rPr>
          <w:rFonts w:ascii="Times New Roman" w:eastAsiaTheme="minorHAnsi" w:hAnsi="Times New Roman" w:cs="Times New Roman"/>
          <w:i/>
          <w:iCs/>
          <w:sz w:val="24"/>
          <w:szCs w:val="24"/>
          <w:lang w:val="sr-Latn-RS"/>
        </w:rPr>
        <w:t>Podarcis muralis</w:t>
      </w:r>
      <w:r w:rsidRPr="00741E26">
        <w:rPr>
          <w:rFonts w:ascii="Times New Roman" w:eastAsiaTheme="minorHAnsi" w:hAnsi="Times New Roman" w:cs="Times New Roman"/>
          <w:sz w:val="24"/>
          <w:szCs w:val="24"/>
          <w:lang w:val="sr-Latn-RS"/>
        </w:rPr>
        <w:t xml:space="preserve">, </w:t>
      </w:r>
      <w:r w:rsidRPr="00741E26">
        <w:rPr>
          <w:rFonts w:ascii="Times New Roman" w:eastAsiaTheme="minorHAnsi" w:hAnsi="Times New Roman" w:cs="Times New Roman"/>
          <w:i/>
          <w:iCs/>
          <w:sz w:val="24"/>
          <w:szCs w:val="24"/>
          <w:lang w:val="sr-Latn-RS"/>
        </w:rPr>
        <w:t>Pseudopus apodus</w:t>
      </w:r>
      <w:r w:rsidRPr="00741E26">
        <w:rPr>
          <w:rFonts w:ascii="Times New Roman" w:eastAsiaTheme="minorHAnsi" w:hAnsi="Times New Roman" w:cs="Times New Roman"/>
          <w:sz w:val="24"/>
          <w:szCs w:val="24"/>
          <w:lang w:val="sr-Latn-RS"/>
        </w:rPr>
        <w:t xml:space="preserve">, </w:t>
      </w:r>
      <w:r w:rsidRPr="00741E26">
        <w:rPr>
          <w:rFonts w:ascii="Times New Roman" w:eastAsiaTheme="minorHAnsi" w:hAnsi="Times New Roman" w:cs="Times New Roman"/>
          <w:i/>
          <w:iCs/>
          <w:sz w:val="24"/>
          <w:szCs w:val="24"/>
          <w:lang w:val="sr-Latn-RS"/>
        </w:rPr>
        <w:t>Algiroides nigropunctatus</w:t>
      </w:r>
      <w:r w:rsidRPr="00741E26">
        <w:rPr>
          <w:rFonts w:ascii="Times New Roman" w:eastAsiaTheme="minorHAnsi" w:hAnsi="Times New Roman" w:cs="Times New Roman"/>
          <w:sz w:val="24"/>
          <w:szCs w:val="24"/>
          <w:lang w:val="sr-Latn-RS"/>
        </w:rPr>
        <w:t xml:space="preserve">, </w:t>
      </w:r>
      <w:r w:rsidRPr="00741E26">
        <w:rPr>
          <w:rFonts w:ascii="Times New Roman" w:eastAsiaTheme="minorHAnsi" w:hAnsi="Times New Roman" w:cs="Times New Roman"/>
          <w:i/>
          <w:iCs/>
          <w:sz w:val="24"/>
          <w:szCs w:val="24"/>
          <w:lang w:val="sr-Latn-RS"/>
        </w:rPr>
        <w:t>Platyceps najadum, Vipera ammodytes</w:t>
      </w:r>
      <w:r w:rsidRPr="00741E26">
        <w:rPr>
          <w:rFonts w:ascii="Times New Roman" w:eastAsiaTheme="minorHAnsi" w:hAnsi="Times New Roman" w:cs="Times New Roman"/>
          <w:sz w:val="24"/>
          <w:szCs w:val="24"/>
          <w:lang w:val="sr-Latn-RS"/>
        </w:rPr>
        <w:t>), dvije vrste su balkanski subendemi (</w:t>
      </w:r>
      <w:r w:rsidRPr="00741E26">
        <w:rPr>
          <w:rFonts w:ascii="Times New Roman" w:eastAsiaTheme="minorHAnsi" w:hAnsi="Times New Roman" w:cs="Times New Roman"/>
          <w:i/>
          <w:iCs/>
          <w:sz w:val="24"/>
          <w:szCs w:val="24"/>
          <w:lang w:val="sr-Latn-RS"/>
        </w:rPr>
        <w:t>Zamenis situla</w:t>
      </w:r>
      <w:r w:rsidRPr="00741E26">
        <w:rPr>
          <w:rFonts w:ascii="Times New Roman" w:eastAsiaTheme="minorHAnsi" w:hAnsi="Times New Roman" w:cs="Times New Roman"/>
          <w:sz w:val="24"/>
          <w:szCs w:val="24"/>
          <w:lang w:val="sr-Latn-RS"/>
        </w:rPr>
        <w:t xml:space="preserve">, </w:t>
      </w:r>
      <w:r w:rsidRPr="00741E26">
        <w:rPr>
          <w:rFonts w:ascii="Times New Roman" w:eastAsiaTheme="minorHAnsi" w:hAnsi="Times New Roman" w:cs="Times New Roman"/>
          <w:i/>
          <w:iCs/>
          <w:sz w:val="24"/>
          <w:szCs w:val="24"/>
          <w:lang w:val="sr-Latn-RS"/>
        </w:rPr>
        <w:t>Elaphe quatuorlineata</w:t>
      </w:r>
      <w:r w:rsidRPr="00741E26">
        <w:rPr>
          <w:rFonts w:ascii="Times New Roman" w:eastAsiaTheme="minorHAnsi" w:hAnsi="Times New Roman" w:cs="Times New Roman"/>
          <w:sz w:val="24"/>
          <w:szCs w:val="24"/>
          <w:lang w:val="sr-Latn-RS"/>
        </w:rPr>
        <w:t>), jedna vrsta je lokalni endem za prostor bivše Jugoslavije (</w:t>
      </w:r>
      <w:r w:rsidRPr="00741E26">
        <w:rPr>
          <w:rFonts w:ascii="Times New Roman" w:eastAsiaTheme="minorHAnsi" w:hAnsi="Times New Roman" w:cs="Times New Roman"/>
          <w:i/>
          <w:iCs/>
          <w:sz w:val="24"/>
          <w:szCs w:val="24"/>
          <w:lang w:val="sr-Latn-RS"/>
        </w:rPr>
        <w:t>Lacerta trilineata</w:t>
      </w:r>
      <w:r w:rsidRPr="00741E26">
        <w:rPr>
          <w:rFonts w:ascii="Times New Roman" w:eastAsiaTheme="minorHAnsi" w:hAnsi="Times New Roman" w:cs="Times New Roman"/>
          <w:sz w:val="24"/>
          <w:szCs w:val="24"/>
          <w:lang w:val="sr-Latn-RS"/>
        </w:rPr>
        <w:t>), dok su 2 vrste lokalni subendemi za prostor bivše Jugoslavije (</w:t>
      </w:r>
      <w:r w:rsidRPr="00741E26">
        <w:rPr>
          <w:rFonts w:ascii="Times New Roman" w:eastAsiaTheme="minorHAnsi" w:hAnsi="Times New Roman" w:cs="Times New Roman"/>
          <w:i/>
          <w:iCs/>
          <w:sz w:val="24"/>
          <w:szCs w:val="24"/>
          <w:lang w:val="sr-Latn-RS"/>
        </w:rPr>
        <w:t>Podarcis melisellensis, Dalmatolacerta oxycephala</w:t>
      </w:r>
      <w:r w:rsidRPr="00741E26">
        <w:rPr>
          <w:rFonts w:ascii="Times New Roman" w:eastAsiaTheme="minorHAnsi" w:hAnsi="Times New Roman" w:cs="Times New Roman"/>
          <w:sz w:val="24"/>
          <w:szCs w:val="24"/>
          <w:lang w:val="sr-Latn-RS"/>
        </w:rPr>
        <w:t xml:space="preserve">). Takođe, u predmetnoj Studiji se navodi da su na širem području Sutomorske plaže (i Bečićke, Slovenske plaže, zatim Jaza i Ratca sa Žukotrlicom) od vrsta insekata koji su zaštićeni nacionalnom legislativom registrovani: </w:t>
      </w:r>
      <w:r w:rsidRPr="00741E26">
        <w:rPr>
          <w:rFonts w:ascii="Times New Roman" w:eastAsiaTheme="minorHAnsi" w:hAnsi="Times New Roman" w:cs="Times New Roman"/>
          <w:i/>
          <w:iCs/>
          <w:sz w:val="24"/>
          <w:szCs w:val="24"/>
          <w:lang w:val="sr-Latn-RS"/>
        </w:rPr>
        <w:t xml:space="preserve">Iphiclides podalirius, Papilio alexanor </w:t>
      </w:r>
      <w:r w:rsidRPr="00741E26">
        <w:rPr>
          <w:rFonts w:ascii="Times New Roman" w:eastAsiaTheme="minorHAnsi" w:hAnsi="Times New Roman" w:cs="Times New Roman"/>
          <w:sz w:val="24"/>
          <w:szCs w:val="24"/>
          <w:lang w:val="sr-Latn-RS"/>
        </w:rPr>
        <w:t xml:space="preserve">i </w:t>
      </w:r>
      <w:r w:rsidRPr="00741E26">
        <w:rPr>
          <w:rFonts w:ascii="Times New Roman" w:eastAsiaTheme="minorHAnsi" w:hAnsi="Times New Roman" w:cs="Times New Roman"/>
          <w:i/>
          <w:iCs/>
          <w:sz w:val="24"/>
          <w:szCs w:val="24"/>
          <w:lang w:val="sr-Latn-RS"/>
        </w:rPr>
        <w:t>Papilio machaon</w:t>
      </w:r>
      <w:r w:rsidRPr="00741E26">
        <w:rPr>
          <w:rFonts w:ascii="Times New Roman" w:eastAsiaTheme="minorHAnsi" w:hAnsi="Times New Roman" w:cs="Times New Roman"/>
          <w:sz w:val="24"/>
          <w:szCs w:val="24"/>
          <w:lang w:val="sr-Latn-RS"/>
        </w:rPr>
        <w:t xml:space="preserve">, od kojih se </w:t>
      </w:r>
      <w:r w:rsidRPr="00741E26">
        <w:rPr>
          <w:rFonts w:ascii="Times New Roman" w:eastAsiaTheme="minorHAnsi" w:hAnsi="Times New Roman" w:cs="Times New Roman"/>
          <w:i/>
          <w:iCs/>
          <w:sz w:val="24"/>
          <w:szCs w:val="24"/>
          <w:lang w:val="sr-Latn-RS"/>
        </w:rPr>
        <w:t xml:space="preserve">Papilio alexanor </w:t>
      </w:r>
      <w:r w:rsidRPr="00741E26">
        <w:rPr>
          <w:rFonts w:ascii="Times New Roman" w:eastAsiaTheme="minorHAnsi" w:hAnsi="Times New Roman" w:cs="Times New Roman"/>
          <w:sz w:val="24"/>
          <w:szCs w:val="24"/>
          <w:lang w:val="sr-Latn-RS"/>
        </w:rPr>
        <w:t xml:space="preserve">i </w:t>
      </w:r>
      <w:r w:rsidRPr="00741E26">
        <w:rPr>
          <w:rFonts w:ascii="Times New Roman" w:eastAsiaTheme="minorHAnsi" w:hAnsi="Times New Roman" w:cs="Times New Roman"/>
          <w:i/>
          <w:iCs/>
          <w:sz w:val="24"/>
          <w:szCs w:val="24"/>
          <w:lang w:val="sr-Latn-RS"/>
        </w:rPr>
        <w:t xml:space="preserve">Papilio machaon </w:t>
      </w:r>
      <w:r w:rsidRPr="00741E26">
        <w:rPr>
          <w:rFonts w:ascii="Times New Roman" w:eastAsiaTheme="minorHAnsi" w:hAnsi="Times New Roman" w:cs="Times New Roman"/>
          <w:sz w:val="24"/>
          <w:szCs w:val="24"/>
          <w:lang w:val="sr-Latn-RS"/>
        </w:rPr>
        <w:t xml:space="preserve">nalaze i na Natura 2000 spisku. </w:t>
      </w:r>
    </w:p>
    <w:p w14:paraId="11580F53" w14:textId="77777777" w:rsidR="00E343C9" w:rsidRPr="00741E26" w:rsidRDefault="00E343C9" w:rsidP="00E343C9">
      <w:pPr>
        <w:spacing w:after="120" w:line="240" w:lineRule="auto"/>
        <w:jc w:val="both"/>
        <w:rPr>
          <w:rFonts w:ascii="Times New Roman" w:hAnsi="Times New Roman" w:cs="Times New Roman"/>
          <w:sz w:val="24"/>
          <w:szCs w:val="24"/>
          <w:lang w:val="sr-Latn-CS"/>
        </w:rPr>
      </w:pPr>
      <w:r w:rsidRPr="00741E26">
        <w:rPr>
          <w:rFonts w:ascii="Times New Roman" w:hAnsi="Times New Roman" w:cs="Times New Roman"/>
          <w:sz w:val="24"/>
          <w:szCs w:val="24"/>
        </w:rPr>
        <w:t>Predmetna lokacija je manja površina, degradirana; nalazi se u urbanom dijelu Sutomora, neposredno uz šetalište na kojem je tokom ljetnjih mjeseci prisutan veliki broj ljudi, a uz to je i prohodno za auta. Na predmetnoj lokaciji nisu evidentirane vrste životinja koje se mogu svrstati u “stalne” stanovnike, za koje je potrebno razmatrati uticaje prilikom izgradnje predmetnog hotela. Prema sadašnjem izgledu lokacije (realno je smatrati da je stanje bilo isto i ranije) evidentno je da predstavnici faune najvjerovatnije samo privremeno borave ovdje. U pitanju su ptice (poput vrabca i goluba), glodari (miševi), gmizavci (gušteri), beski</w:t>
      </w:r>
      <w:r w:rsidRPr="00741E26">
        <w:rPr>
          <w:rFonts w:ascii="Times New Roman" w:hAnsi="Times New Roman" w:cs="Times New Roman"/>
          <w:sz w:val="24"/>
          <w:szCs w:val="24"/>
          <w:lang w:val="pl-PL"/>
        </w:rPr>
        <w:t xml:space="preserve">čmenjaci (npr. insekti i pauci). </w:t>
      </w:r>
      <w:r w:rsidRPr="00741E26">
        <w:rPr>
          <w:rFonts w:ascii="Times New Roman" w:hAnsi="Times New Roman" w:cs="Times New Roman"/>
          <w:sz w:val="24"/>
          <w:szCs w:val="24"/>
          <w:lang w:val="sl-SI"/>
        </w:rPr>
        <w:t xml:space="preserve">Na predmetnoj lokaciji nisu registrovane endemične, rijetke, ugrožene ili zaštićene vrste životinja </w:t>
      </w:r>
      <w:r w:rsidRPr="00741E26">
        <w:rPr>
          <w:rFonts w:ascii="Times New Roman" w:hAnsi="Times New Roman" w:cs="Times New Roman"/>
          <w:sz w:val="24"/>
          <w:szCs w:val="24"/>
          <w:lang w:val="sr-Latn-CS"/>
        </w:rPr>
        <w:t>(„</w:t>
      </w:r>
      <w:r w:rsidRPr="00741E26">
        <w:rPr>
          <w:rFonts w:ascii="Times New Roman" w:hAnsi="Times New Roman" w:cs="Times New Roman"/>
          <w:noProof/>
          <w:sz w:val="24"/>
          <w:szCs w:val="24"/>
          <w:lang w:val="pl-PL"/>
        </w:rPr>
        <w:t>Sl. list RCG, br.76/2006</w:t>
      </w:r>
      <w:r w:rsidRPr="00741E26">
        <w:rPr>
          <w:rFonts w:ascii="Times New Roman" w:hAnsi="Times New Roman" w:cs="Times New Roman"/>
          <w:sz w:val="24"/>
          <w:szCs w:val="24"/>
          <w:lang w:val="sr-Latn-CS"/>
        </w:rPr>
        <w:t>“).</w:t>
      </w:r>
    </w:p>
    <w:p w14:paraId="0105AC49" w14:textId="77777777" w:rsidR="00E343C9" w:rsidRPr="00741E26" w:rsidRDefault="00E343C9" w:rsidP="00E343C9">
      <w:pPr>
        <w:autoSpaceDE w:val="0"/>
        <w:autoSpaceDN w:val="0"/>
        <w:adjustRightInd w:val="0"/>
        <w:spacing w:after="120" w:line="240" w:lineRule="auto"/>
        <w:jc w:val="both"/>
        <w:rPr>
          <w:rFonts w:ascii="Times New Roman" w:hAnsi="Times New Roman" w:cs="Times New Roman"/>
          <w:b/>
          <w:bCs/>
          <w:sz w:val="24"/>
          <w:szCs w:val="24"/>
          <w:lang w:val="sr-Latn-CS" w:eastAsia="sr-Latn-CS"/>
        </w:rPr>
      </w:pPr>
      <w:r w:rsidRPr="00741E26">
        <w:rPr>
          <w:rFonts w:ascii="Times New Roman" w:hAnsi="Times New Roman" w:cs="Times New Roman"/>
          <w:b/>
          <w:bCs/>
          <w:sz w:val="24"/>
          <w:szCs w:val="24"/>
          <w:lang w:val="sr-Latn-CS" w:eastAsia="sr-Latn-CS"/>
        </w:rPr>
        <w:t xml:space="preserve">Bioekološke karakteristike morskog akvatorijuma </w:t>
      </w:r>
    </w:p>
    <w:p w14:paraId="51AF1701" w14:textId="77777777" w:rsidR="00E343C9" w:rsidRPr="00741E26" w:rsidRDefault="00E343C9" w:rsidP="00E343C9">
      <w:pPr>
        <w:autoSpaceDE w:val="0"/>
        <w:autoSpaceDN w:val="0"/>
        <w:adjustRightInd w:val="0"/>
        <w:spacing w:after="120" w:line="240" w:lineRule="auto"/>
        <w:jc w:val="both"/>
        <w:rPr>
          <w:rFonts w:ascii="Times New Roman" w:hAnsi="Times New Roman" w:cs="Times New Roman"/>
          <w:sz w:val="24"/>
          <w:szCs w:val="24"/>
          <w:lang w:val="sr-Latn-CS" w:eastAsia="sr-Latn-CS"/>
        </w:rPr>
      </w:pPr>
      <w:r w:rsidRPr="00741E26">
        <w:rPr>
          <w:rFonts w:ascii="Times New Roman" w:hAnsi="Times New Roman" w:cs="Times New Roman"/>
          <w:sz w:val="24"/>
          <w:szCs w:val="24"/>
          <w:lang w:val="sr-Latn-CS" w:eastAsia="sr-Latn-CS"/>
        </w:rPr>
        <w:t xml:space="preserve">S obzirom da se predmetna lokacija nalazi u neposrednoj blizini mora i plaže, u ovom dijelu dat je opis osnovnih odlika morskog akvatorijuma na koji predmetni projekat ne prepoznaje uticaje, ni tokom izgradnje hotela, ni tokom njegovog funkcionisanja. </w:t>
      </w:r>
    </w:p>
    <w:p w14:paraId="45125AD4" w14:textId="77777777" w:rsidR="00E343C9" w:rsidRPr="00741E26" w:rsidRDefault="00E343C9" w:rsidP="00E343C9">
      <w:pPr>
        <w:autoSpaceDE w:val="0"/>
        <w:autoSpaceDN w:val="0"/>
        <w:adjustRightInd w:val="0"/>
        <w:spacing w:after="120" w:line="240" w:lineRule="auto"/>
        <w:jc w:val="both"/>
        <w:rPr>
          <w:rFonts w:ascii="Times New Roman" w:hAnsi="Times New Roman" w:cs="Times New Roman"/>
          <w:sz w:val="24"/>
          <w:szCs w:val="24"/>
        </w:rPr>
      </w:pPr>
      <w:r w:rsidRPr="00741E26">
        <w:rPr>
          <w:rFonts w:ascii="Times New Roman" w:hAnsi="Times New Roman" w:cs="Times New Roman"/>
          <w:sz w:val="24"/>
          <w:szCs w:val="24"/>
          <w:lang w:val="sr-Latn-CS" w:eastAsia="sr-Latn-CS"/>
        </w:rPr>
        <w:t xml:space="preserve">Morski akvatorijum duž Crnogorskog primorja je nedovoljno istražen. Precizni i detaljni podaci izostaju za brojne lokacije, ali ne i za predmetno područje. Međutim, </w:t>
      </w:r>
      <w:r w:rsidRPr="00741E26">
        <w:rPr>
          <w:rFonts w:ascii="Times New Roman" w:hAnsi="Times New Roman" w:cs="Times New Roman"/>
          <w:bCs/>
          <w:sz w:val="24"/>
          <w:szCs w:val="24"/>
        </w:rPr>
        <w:t xml:space="preserve">isti nisu dostupni na javni uvid (radi se o rezultatima projekta koji se bavio erozijom na području Primorja, 2017.godine, kao i informacije o monitoringu biodiverziteta mora, koji između ostalih lokacija, Morsko </w:t>
      </w:r>
      <w:r w:rsidRPr="00741E26">
        <w:rPr>
          <w:rFonts w:ascii="Times New Roman" w:hAnsi="Times New Roman" w:cs="Times New Roman"/>
          <w:bCs/>
          <w:sz w:val="24"/>
          <w:szCs w:val="24"/>
        </w:rPr>
        <w:lastRenderedPageBreak/>
        <w:t xml:space="preserve">dobro sprovodi i na području Sutomora), pa su </w:t>
      </w:r>
      <w:r w:rsidRPr="00741E26">
        <w:rPr>
          <w:rFonts w:ascii="Times New Roman" w:hAnsi="Times New Roman" w:cs="Times New Roman"/>
          <w:sz w:val="24"/>
          <w:szCs w:val="24"/>
        </w:rPr>
        <w:t>bioekološke karakteristike mora</w:t>
      </w:r>
      <w:r w:rsidRPr="00741E26">
        <w:rPr>
          <w:rFonts w:ascii="Times New Roman" w:hAnsi="Times New Roman" w:cs="Times New Roman"/>
          <w:bCs/>
          <w:sz w:val="24"/>
          <w:szCs w:val="24"/>
        </w:rPr>
        <w:t xml:space="preserve"> date na osnovu dostupnih dokumenata: Tehnički izvještaj istraživačkog projekta: </w:t>
      </w:r>
      <w:r w:rsidRPr="00741E26">
        <w:rPr>
          <w:rFonts w:ascii="Times New Roman" w:hAnsi="Times New Roman" w:cs="Times New Roman"/>
          <w:i/>
          <w:iCs/>
          <w:sz w:val="24"/>
          <w:szCs w:val="24"/>
        </w:rPr>
        <w:t xml:space="preserve">Start Up of Katič Marine Protected Area in Montenegro and Assessment of Marine and Coastal Ecosystems along the Coast </w:t>
      </w:r>
      <w:r w:rsidRPr="00741E26">
        <w:rPr>
          <w:rFonts w:ascii="Times New Roman" w:hAnsi="Times New Roman" w:cs="Times New Roman"/>
          <w:iCs/>
          <w:sz w:val="24"/>
          <w:szCs w:val="24"/>
        </w:rPr>
        <w:t>(2012),</w:t>
      </w:r>
      <w:r w:rsidRPr="00741E26">
        <w:rPr>
          <w:rFonts w:ascii="Times New Roman" w:hAnsi="Times New Roman" w:cs="Times New Roman"/>
          <w:bCs/>
          <w:sz w:val="24"/>
          <w:szCs w:val="24"/>
        </w:rPr>
        <w:t xml:space="preserve"> Prostornog plana područja posebne namjene za morsko dobro (2007), i druge relevantne literature (</w:t>
      </w:r>
      <w:r w:rsidRPr="00741E26">
        <w:rPr>
          <w:rFonts w:ascii="Times New Roman" w:hAnsi="Times New Roman" w:cs="Times New Roman"/>
          <w:sz w:val="24"/>
          <w:szCs w:val="24"/>
        </w:rPr>
        <w:t xml:space="preserve">Bakran-Petricioli, 2007; </w:t>
      </w:r>
      <w:r w:rsidRPr="00741E26">
        <w:rPr>
          <w:rFonts w:ascii="Times New Roman" w:eastAsiaTheme="minorHAnsi" w:hAnsi="Times New Roman" w:cs="Times New Roman"/>
          <w:sz w:val="24"/>
          <w:szCs w:val="24"/>
          <w:lang w:val="sr-Latn-RS"/>
        </w:rPr>
        <w:t>Petrović i sar., 2018</w:t>
      </w:r>
      <w:r w:rsidRPr="00741E26">
        <w:rPr>
          <w:rFonts w:ascii="Times New Roman" w:hAnsi="Times New Roman" w:cs="Times New Roman"/>
          <w:bCs/>
          <w:sz w:val="24"/>
          <w:szCs w:val="24"/>
        </w:rPr>
        <w:t>)</w:t>
      </w:r>
      <w:r w:rsidRPr="00741E26">
        <w:rPr>
          <w:rFonts w:ascii="Times New Roman" w:hAnsi="Times New Roman" w:cs="Times New Roman"/>
          <w:sz w:val="24"/>
          <w:szCs w:val="24"/>
        </w:rPr>
        <w:t>.</w:t>
      </w:r>
    </w:p>
    <w:p w14:paraId="6C3357AC" w14:textId="77777777" w:rsidR="00E343C9" w:rsidRPr="00741E26" w:rsidRDefault="00E343C9" w:rsidP="00E343C9">
      <w:pPr>
        <w:autoSpaceDE w:val="0"/>
        <w:autoSpaceDN w:val="0"/>
        <w:adjustRightInd w:val="0"/>
        <w:spacing w:after="120" w:line="240" w:lineRule="auto"/>
        <w:jc w:val="both"/>
        <w:rPr>
          <w:rFonts w:ascii="Times New Roman" w:hAnsi="Times New Roman" w:cs="Times New Roman"/>
          <w:sz w:val="24"/>
          <w:szCs w:val="24"/>
        </w:rPr>
      </w:pPr>
      <w:r w:rsidRPr="00741E26">
        <w:rPr>
          <w:rFonts w:ascii="Times New Roman" w:hAnsi="Times New Roman" w:cs="Times New Roman"/>
          <w:sz w:val="24"/>
          <w:szCs w:val="24"/>
        </w:rPr>
        <w:t xml:space="preserve">Najveći dio dna Jadranskog mora je litoralno područje (to je plitko more do 200 m dubine). Dijeli se na četiri bentoske stepenice koje se nastavljaju jedna na drugu: supralitoral, mediolitoral, infralitoral i cirkalitoral. Dublje se nastavlja batijalna stepenica ili duboko more, gdje više nema algi i gdje organizmi zavise od organskih materija koje dolaze iz gornjih slojeva (Bakran-Petricioli, 2007). </w:t>
      </w:r>
    </w:p>
    <w:p w14:paraId="08B74777" w14:textId="77777777" w:rsidR="00E343C9" w:rsidRPr="00741E26" w:rsidRDefault="00E343C9" w:rsidP="00E343C9">
      <w:pPr>
        <w:spacing w:after="120" w:line="240" w:lineRule="auto"/>
        <w:ind w:right="-5"/>
        <w:jc w:val="both"/>
        <w:rPr>
          <w:rFonts w:ascii="Times New Roman" w:hAnsi="Times New Roman" w:cs="Times New Roman"/>
          <w:sz w:val="24"/>
          <w:szCs w:val="24"/>
        </w:rPr>
      </w:pPr>
      <w:r w:rsidRPr="00741E26">
        <w:rPr>
          <w:rFonts w:ascii="Times New Roman" w:hAnsi="Times New Roman" w:cs="Times New Roman"/>
          <w:sz w:val="24"/>
          <w:szCs w:val="24"/>
        </w:rPr>
        <w:t xml:space="preserve">Ako bi se marinski biodiverzitet analizirao od obale, onda bi trebalo početi od poslednje stepenice marinskih naselja (adlitoral) koja se nalazi na kopnu, a čine je stjenovite obale i pješčane plaže. </w:t>
      </w:r>
      <w:r w:rsidRPr="00741E26">
        <w:rPr>
          <w:rFonts w:ascii="Times New Roman" w:hAnsi="Times New Roman" w:cs="Times New Roman"/>
          <w:sz w:val="24"/>
          <w:szCs w:val="24"/>
          <w:lang w:val="it-IT"/>
        </w:rPr>
        <w:t>Pojas</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najbli</w:t>
      </w:r>
      <w:r w:rsidRPr="00741E26">
        <w:rPr>
          <w:rFonts w:ascii="Times New Roman" w:hAnsi="Times New Roman" w:cs="Times New Roman"/>
          <w:sz w:val="24"/>
          <w:szCs w:val="24"/>
        </w:rPr>
        <w:t>ž</w:t>
      </w:r>
      <w:r w:rsidRPr="00741E26">
        <w:rPr>
          <w:rFonts w:ascii="Times New Roman" w:hAnsi="Times New Roman" w:cs="Times New Roman"/>
          <w:sz w:val="24"/>
          <w:szCs w:val="24"/>
          <w:lang w:val="it-IT"/>
        </w:rPr>
        <w:t>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moru</w:t>
      </w:r>
      <w:r w:rsidRPr="00741E26">
        <w:rPr>
          <w:rFonts w:ascii="Times New Roman" w:hAnsi="Times New Roman" w:cs="Times New Roman"/>
          <w:sz w:val="24"/>
          <w:szCs w:val="24"/>
        </w:rPr>
        <w:t xml:space="preserve"> č</w:t>
      </w:r>
      <w:r w:rsidRPr="00741E26">
        <w:rPr>
          <w:rFonts w:ascii="Times New Roman" w:hAnsi="Times New Roman" w:cs="Times New Roman"/>
          <w:sz w:val="24"/>
          <w:szCs w:val="24"/>
          <w:lang w:val="it-IT"/>
        </w:rPr>
        <w:t>ini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sterilni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pijesak</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bez</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vegetacije</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Idu</w:t>
      </w:r>
      <w:r w:rsidRPr="00741E26">
        <w:rPr>
          <w:rFonts w:ascii="Times New Roman" w:hAnsi="Times New Roman" w:cs="Times New Roman"/>
          <w:sz w:val="24"/>
          <w:szCs w:val="24"/>
        </w:rPr>
        <w:t>ć</w:t>
      </w:r>
      <w:r w:rsidRPr="00741E26">
        <w:rPr>
          <w:rFonts w:ascii="Times New Roman" w:hAnsi="Times New Roman" w:cs="Times New Roman"/>
          <w:sz w:val="24"/>
          <w:szCs w:val="24"/>
          <w:lang w:val="it-IT"/>
        </w:rPr>
        <w:t>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od</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mora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prema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kopnu</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pojavljuje</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se</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najprije</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halofitna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vegetacija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t</w:t>
      </w:r>
      <w:r w:rsidRPr="00741E26">
        <w:rPr>
          <w:rFonts w:ascii="Times New Roman" w:hAnsi="Times New Roman" w:cs="Times New Roman"/>
          <w:sz w:val="24"/>
          <w:szCs w:val="24"/>
        </w:rPr>
        <w:t>o je područje u kojem su prisutne halofitne cvjetnice i životinje prilagođene blizini mora; Sutomorska plaza je praktično “gola”  (</w:t>
      </w:r>
      <w:r w:rsidRPr="00741E26">
        <w:rPr>
          <w:rFonts w:ascii="Times New Roman" w:hAnsi="Times New Roman" w:cs="Times New Roman"/>
          <w:sz w:val="24"/>
          <w:szCs w:val="24"/>
          <w:lang w:val="it-IT"/>
        </w:rPr>
        <w:t>slika</w:t>
      </w:r>
      <w:r w:rsidRPr="00741E26">
        <w:rPr>
          <w:rFonts w:ascii="Times New Roman" w:hAnsi="Times New Roman" w:cs="Times New Roman"/>
          <w:sz w:val="24"/>
          <w:szCs w:val="24"/>
        </w:rPr>
        <w:t xml:space="preserve"> 11), </w:t>
      </w:r>
      <w:r w:rsidRPr="00741E26">
        <w:rPr>
          <w:rFonts w:ascii="Times New Roman" w:hAnsi="Times New Roman" w:cs="Times New Roman"/>
          <w:sz w:val="24"/>
          <w:szCs w:val="24"/>
          <w:lang w:val="it-IT"/>
        </w:rPr>
        <w:t>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zatim</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kopnena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vegetacija</w:t>
      </w:r>
      <w:r w:rsidRPr="00741E26">
        <w:rPr>
          <w:rFonts w:ascii="Times New Roman" w:hAnsi="Times New Roman" w:cs="Times New Roman"/>
          <w:sz w:val="24"/>
          <w:szCs w:val="24"/>
        </w:rPr>
        <w:t xml:space="preserve">.Ovaj pojas je granica između naselja na kopnu i marinskih naselja odakle se bentoske biocenoze mora formiraju po stepenicama. </w:t>
      </w:r>
      <w:r w:rsidRPr="00741E26">
        <w:rPr>
          <w:rFonts w:ascii="Times New Roman" w:hAnsi="Times New Roman" w:cs="Times New Roman"/>
          <w:sz w:val="24"/>
          <w:szCs w:val="24"/>
          <w:lang w:val="it-IT"/>
        </w:rPr>
        <w:t>U</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ovom</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dijelu</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nije</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rijetkost</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povremeni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boravak</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ptica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koje</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se</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hrane</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otpacima</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npr</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galebovi</w:t>
      </w:r>
      <w:r w:rsidRPr="00741E26">
        <w:rPr>
          <w:rFonts w:ascii="Times New Roman" w:hAnsi="Times New Roman" w:cs="Times New Roman"/>
          <w:sz w:val="24"/>
          <w:szCs w:val="24"/>
        </w:rPr>
        <w:t xml:space="preserve">, </w:t>
      </w:r>
      <w:r w:rsidRPr="00741E26">
        <w:rPr>
          <w:rFonts w:ascii="Times New Roman" w:hAnsi="Times New Roman" w:cs="Times New Roman"/>
          <w:sz w:val="24"/>
          <w:szCs w:val="24"/>
          <w:lang w:val="it-IT"/>
        </w:rPr>
        <w:t>vrane</w:t>
      </w:r>
      <w:r w:rsidRPr="00741E26">
        <w:rPr>
          <w:rFonts w:ascii="Times New Roman" w:hAnsi="Times New Roman" w:cs="Times New Roman"/>
          <w:sz w:val="24"/>
          <w:szCs w:val="24"/>
        </w:rPr>
        <w:t>).</w:t>
      </w:r>
    </w:p>
    <w:p w14:paraId="7A3D5BF2" w14:textId="37B63A1A" w:rsidR="00E343C9" w:rsidRPr="00741E26" w:rsidRDefault="00E343C9" w:rsidP="00E343C9">
      <w:pPr>
        <w:spacing w:after="120" w:line="240" w:lineRule="auto"/>
        <w:ind w:left="49" w:right="-5"/>
        <w:jc w:val="both"/>
        <w:rPr>
          <w:rFonts w:ascii="Times New Roman" w:hAnsi="Times New Roman" w:cs="Times New Roman"/>
          <w:sz w:val="24"/>
          <w:szCs w:val="24"/>
          <w:lang w:val="sr-Latn-CS"/>
        </w:rPr>
      </w:pPr>
      <w:r w:rsidRPr="00741E26">
        <w:rPr>
          <w:rFonts w:ascii="Times New Roman" w:hAnsi="Times New Roman" w:cs="Times New Roman"/>
          <w:sz w:val="24"/>
          <w:szCs w:val="24"/>
        </w:rPr>
        <w:t xml:space="preserve">Zona prskanja mora (supralitoral) i zona plime i oseke (mediolitoral), duž obale Crnogorskog primorja vezane su pretežno čvrstu podlogu krečnjačkih i dolomitskih stijena, a manjim dijelom za pjeskovite naslage plaža i druge oblike pomične podloge. Infralitoral je područje optimalnih uslova za većinu autotrofnih bentoskih vrsta. To je pojas fotofilnih algi i morskih cvjetnica koje rastu na dnu koje je uvjek pod morem. Ovu stepenicu karakteriše bujna vegetacija i bogat i raznovrstan životinjski svijet. Infralitoral počinje od nivoa normalnih oseka mora, a završava donjom granicom livada morskih cvjetnica odnosno u južnom Jadranu na oko 30 - 40 m dubine. Duž naše obale prisutno je hridinasto dno infralitorala, na kojem su razvijene biocenoze fitofilnih algi, kao dominantne životne zajednice na čvrstoj podlozi. Od životinjskih vrsta ovdje su prisutne sledeće: </w:t>
      </w:r>
      <w:r w:rsidRPr="00741E26">
        <w:rPr>
          <w:rFonts w:ascii="Times New Roman" w:hAnsi="Times New Roman" w:cs="Times New Roman"/>
          <w:sz w:val="24"/>
          <w:szCs w:val="24"/>
          <w:lang w:val="sr-Latn-CS" w:eastAsia="sr-Latn-CS"/>
        </w:rPr>
        <w:t>rak (</w:t>
      </w:r>
      <w:r w:rsidRPr="00741E26">
        <w:rPr>
          <w:rFonts w:ascii="Times New Roman" w:hAnsi="Times New Roman" w:cs="Times New Roman"/>
          <w:i/>
          <w:sz w:val="24"/>
          <w:szCs w:val="24"/>
          <w:lang w:val="sr-Latn-CS" w:eastAsia="sr-Latn-CS"/>
        </w:rPr>
        <w:t>Acanthomyx</w:t>
      </w:r>
      <w:r w:rsidRPr="00741E26">
        <w:rPr>
          <w:rFonts w:ascii="Times New Roman" w:hAnsi="Times New Roman" w:cs="Times New Roman"/>
          <w:sz w:val="24"/>
          <w:szCs w:val="24"/>
          <w:lang w:val="sr-Latn-CS" w:eastAsia="sr-Latn-CS"/>
        </w:rPr>
        <w:t xml:space="preserve"> sp.), školjke (predstavnici rodova: </w:t>
      </w:r>
      <w:r w:rsidRPr="00741E26">
        <w:rPr>
          <w:rFonts w:ascii="Times New Roman" w:hAnsi="Times New Roman" w:cs="Times New Roman"/>
          <w:i/>
          <w:sz w:val="24"/>
          <w:szCs w:val="24"/>
          <w:lang w:val="sr-Latn-CS" w:eastAsia="sr-Latn-CS"/>
        </w:rPr>
        <w:t>Cardita, Patella, Gibbula, Rissoa</w:t>
      </w:r>
      <w:r w:rsidRPr="00741E26">
        <w:rPr>
          <w:rFonts w:ascii="Times New Roman" w:hAnsi="Times New Roman" w:cs="Times New Roman"/>
          <w:sz w:val="24"/>
          <w:szCs w:val="24"/>
          <w:lang w:val="sr-Latn-CS" w:eastAsia="sr-Latn-CS"/>
        </w:rPr>
        <w:t xml:space="preserve"> i druge), ježevi (</w:t>
      </w:r>
      <w:r w:rsidRPr="00741E26">
        <w:rPr>
          <w:rFonts w:ascii="Times New Roman" w:hAnsi="Times New Roman" w:cs="Times New Roman"/>
          <w:i/>
          <w:sz w:val="24"/>
          <w:szCs w:val="24"/>
          <w:lang w:val="sr-Latn-CS" w:eastAsia="sr-Latn-CS"/>
        </w:rPr>
        <w:t>Paracentrotus</w:t>
      </w:r>
      <w:r w:rsidRPr="00741E26">
        <w:rPr>
          <w:rFonts w:ascii="Times New Roman" w:hAnsi="Times New Roman" w:cs="Times New Roman"/>
          <w:sz w:val="24"/>
          <w:szCs w:val="24"/>
          <w:lang w:val="sr-Latn-CS" w:eastAsia="sr-Latn-CS"/>
        </w:rPr>
        <w:t xml:space="preserve"> sp.), morska zvijezda (</w:t>
      </w:r>
      <w:r w:rsidRPr="00741E26">
        <w:rPr>
          <w:rFonts w:ascii="Times New Roman" w:hAnsi="Times New Roman" w:cs="Times New Roman"/>
          <w:i/>
          <w:sz w:val="24"/>
          <w:szCs w:val="24"/>
          <w:lang w:val="sr-Latn-CS" w:eastAsia="sr-Latn-CS"/>
        </w:rPr>
        <w:t>Echinaster</w:t>
      </w:r>
      <w:r w:rsidRPr="00741E26">
        <w:rPr>
          <w:rFonts w:ascii="Times New Roman" w:hAnsi="Times New Roman" w:cs="Times New Roman"/>
          <w:sz w:val="24"/>
          <w:szCs w:val="24"/>
          <w:lang w:val="sr-Latn-CS" w:eastAsia="sr-Latn-CS"/>
        </w:rPr>
        <w:t xml:space="preserve"> sp.), i razne vrste riba. Od morskih cvjetnica, posebno je značajno prisustvo </w:t>
      </w:r>
      <w:r w:rsidRPr="00741E26">
        <w:rPr>
          <w:rFonts w:ascii="Times New Roman" w:hAnsi="Times New Roman" w:cs="Times New Roman"/>
          <w:i/>
          <w:sz w:val="24"/>
          <w:szCs w:val="24"/>
          <w:lang w:val="sr-Latn-CS"/>
        </w:rPr>
        <w:t>Posidonia oceanica</w:t>
      </w:r>
      <w:r w:rsidRPr="00741E26">
        <w:rPr>
          <w:rFonts w:ascii="Times New Roman" w:hAnsi="Times New Roman" w:cs="Times New Roman"/>
          <w:sz w:val="24"/>
          <w:szCs w:val="24"/>
          <w:lang w:val="sr-Latn-CS"/>
        </w:rPr>
        <w:t xml:space="preserve">, u narodu poznate kao "morska trava", voga ili lažina (endemska je vrsta Sredozemlja). Raste na pjeskovitom morskom dnu, gdje razvija guste podmorske livade (slika </w:t>
      </w:r>
      <w:r w:rsidR="009970A6" w:rsidRPr="00741E26">
        <w:rPr>
          <w:rFonts w:ascii="Times New Roman" w:hAnsi="Times New Roman" w:cs="Times New Roman"/>
          <w:sz w:val="24"/>
          <w:szCs w:val="24"/>
          <w:lang w:val="sr-Latn-CS"/>
        </w:rPr>
        <w:t>5</w:t>
      </w:r>
      <w:r w:rsidRPr="00741E26">
        <w:rPr>
          <w:rFonts w:ascii="Times New Roman" w:hAnsi="Times New Roman" w:cs="Times New Roman"/>
          <w:sz w:val="24"/>
          <w:szCs w:val="24"/>
          <w:lang w:val="sr-Latn-CS"/>
        </w:rPr>
        <w:t xml:space="preserve">). </w:t>
      </w:r>
    </w:p>
    <w:p w14:paraId="1EFD4A34" w14:textId="77777777" w:rsidR="00E343C9" w:rsidRPr="00741E26" w:rsidRDefault="00E343C9" w:rsidP="00E343C9">
      <w:pPr>
        <w:spacing w:after="120" w:line="240" w:lineRule="auto"/>
        <w:ind w:left="49" w:right="-5"/>
        <w:jc w:val="center"/>
        <w:rPr>
          <w:rFonts w:ascii="Times New Roman" w:hAnsi="Times New Roman" w:cs="Times New Roman"/>
          <w:sz w:val="24"/>
          <w:szCs w:val="24"/>
          <w:lang w:val="sr-Latn-CS" w:eastAsia="sr-Latn-CS"/>
        </w:rPr>
      </w:pPr>
      <w:r w:rsidRPr="00741E26">
        <w:rPr>
          <w:rFonts w:ascii="Times New Roman" w:hAnsi="Times New Roman" w:cs="Times New Roman"/>
          <w:noProof/>
          <w:sz w:val="24"/>
          <w:szCs w:val="24"/>
          <w:lang w:val="en-US"/>
        </w:rPr>
        <w:drawing>
          <wp:inline distT="0" distB="0" distL="0" distR="0" wp14:anchorId="15496ED1" wp14:editId="41AC636E">
            <wp:extent cx="3777415" cy="2293620"/>
            <wp:effectExtent l="0" t="0" r="0" b="0"/>
            <wp:docPr id="14" name="Picture 14" descr="16_44f6cce1a8769.jpg 735X491 px">
              <a:hlinkClick xmlns:a="http://schemas.openxmlformats.org/drawingml/2006/main" r:id="rId22" tooltip="&quot;16_44f6cce1a8769.jpg 735X491 px&quot; 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6_44f6cce1a8769.jpg 735X491 px"/>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38912" cy="2330961"/>
                    </a:xfrm>
                    <a:prstGeom prst="rect">
                      <a:avLst/>
                    </a:prstGeom>
                    <a:noFill/>
                    <a:ln>
                      <a:noFill/>
                    </a:ln>
                  </pic:spPr>
                </pic:pic>
              </a:graphicData>
            </a:graphic>
          </wp:inline>
        </w:drawing>
      </w:r>
    </w:p>
    <w:p w14:paraId="46DD53C2" w14:textId="76507303" w:rsidR="00025F63" w:rsidRPr="00741E26" w:rsidRDefault="00E343C9" w:rsidP="00025F63">
      <w:pPr>
        <w:autoSpaceDE w:val="0"/>
        <w:autoSpaceDN w:val="0"/>
        <w:adjustRightInd w:val="0"/>
        <w:spacing w:after="0" w:line="240" w:lineRule="auto"/>
        <w:jc w:val="center"/>
        <w:rPr>
          <w:rFonts w:ascii="Times New Roman" w:hAnsi="Times New Roman" w:cs="Times New Roman"/>
          <w:bCs/>
          <w:sz w:val="24"/>
          <w:szCs w:val="24"/>
          <w:lang w:val="sr-Latn-CS" w:eastAsia="sr-Latn-CS"/>
        </w:rPr>
      </w:pPr>
      <w:r w:rsidRPr="00741E26">
        <w:rPr>
          <w:rFonts w:ascii="Times New Roman" w:hAnsi="Times New Roman" w:cs="Times New Roman"/>
          <w:b/>
          <w:sz w:val="24"/>
          <w:szCs w:val="24"/>
          <w:lang w:val="sr-Latn-CS" w:eastAsia="sr-Latn-CS"/>
        </w:rPr>
        <w:t xml:space="preserve">Slika </w:t>
      </w:r>
      <w:r w:rsidR="009970A6" w:rsidRPr="00741E26">
        <w:rPr>
          <w:rFonts w:ascii="Times New Roman" w:hAnsi="Times New Roman" w:cs="Times New Roman"/>
          <w:b/>
          <w:sz w:val="24"/>
          <w:szCs w:val="24"/>
          <w:lang w:val="sr-Latn-CS" w:eastAsia="sr-Latn-CS"/>
        </w:rPr>
        <w:t>5</w:t>
      </w:r>
      <w:r w:rsidRPr="00741E26">
        <w:rPr>
          <w:rFonts w:ascii="Times New Roman" w:hAnsi="Times New Roman" w:cs="Times New Roman"/>
          <w:b/>
          <w:sz w:val="24"/>
          <w:szCs w:val="24"/>
          <w:lang w:val="sr-Latn-CS" w:eastAsia="sr-Latn-CS"/>
        </w:rPr>
        <w:t xml:space="preserve">. </w:t>
      </w:r>
      <w:r w:rsidRPr="00741E26">
        <w:rPr>
          <w:rFonts w:ascii="Times New Roman" w:hAnsi="Times New Roman" w:cs="Times New Roman"/>
          <w:sz w:val="24"/>
          <w:szCs w:val="24"/>
          <w:lang w:val="sr-Latn-CS" w:eastAsia="sr-Latn-CS"/>
        </w:rPr>
        <w:t xml:space="preserve">Morska cvjetnica, </w:t>
      </w:r>
      <w:r w:rsidRPr="00741E26">
        <w:rPr>
          <w:rFonts w:ascii="Times New Roman" w:hAnsi="Times New Roman" w:cs="Times New Roman"/>
          <w:bCs/>
          <w:i/>
          <w:sz w:val="24"/>
          <w:szCs w:val="24"/>
          <w:lang w:val="sr-Latn-CS" w:eastAsia="sr-Latn-CS"/>
        </w:rPr>
        <w:t>Posidonia oceanica</w:t>
      </w:r>
      <w:r w:rsidRPr="00741E26">
        <w:rPr>
          <w:rFonts w:ascii="Times New Roman" w:hAnsi="Times New Roman" w:cs="Times New Roman"/>
          <w:bCs/>
          <w:sz w:val="24"/>
          <w:szCs w:val="24"/>
          <w:lang w:val="sr-Latn-CS" w:eastAsia="sr-Latn-CS"/>
        </w:rPr>
        <w:t xml:space="preserve">, zaštićena je nacionalnom i </w:t>
      </w:r>
    </w:p>
    <w:p w14:paraId="761466F5" w14:textId="21DE797B" w:rsidR="00E343C9" w:rsidRPr="00741E26" w:rsidRDefault="00E343C9" w:rsidP="00025F63">
      <w:pPr>
        <w:autoSpaceDE w:val="0"/>
        <w:autoSpaceDN w:val="0"/>
        <w:adjustRightInd w:val="0"/>
        <w:spacing w:after="0" w:line="240" w:lineRule="auto"/>
        <w:jc w:val="center"/>
        <w:rPr>
          <w:rFonts w:ascii="Times New Roman" w:hAnsi="Times New Roman" w:cs="Times New Roman"/>
          <w:bCs/>
          <w:sz w:val="24"/>
          <w:szCs w:val="24"/>
          <w:lang w:val="sr-Latn-CS" w:eastAsia="sr-Latn-CS"/>
        </w:rPr>
      </w:pPr>
      <w:r w:rsidRPr="00741E26">
        <w:rPr>
          <w:rFonts w:ascii="Times New Roman" w:hAnsi="Times New Roman" w:cs="Times New Roman"/>
          <w:bCs/>
          <w:sz w:val="24"/>
          <w:szCs w:val="24"/>
          <w:lang w:val="sr-Latn-CS" w:eastAsia="sr-Latn-CS"/>
        </w:rPr>
        <w:t>međunarodnom legislativom.</w:t>
      </w:r>
    </w:p>
    <w:p w14:paraId="6EE71F06" w14:textId="77777777" w:rsidR="00025F63" w:rsidRPr="00741E26" w:rsidRDefault="00025F63" w:rsidP="00025F63">
      <w:pPr>
        <w:autoSpaceDE w:val="0"/>
        <w:autoSpaceDN w:val="0"/>
        <w:adjustRightInd w:val="0"/>
        <w:spacing w:after="0" w:line="240" w:lineRule="auto"/>
        <w:jc w:val="center"/>
        <w:rPr>
          <w:rFonts w:ascii="Times New Roman" w:hAnsi="Times New Roman" w:cs="Times New Roman"/>
          <w:b/>
          <w:sz w:val="24"/>
          <w:szCs w:val="24"/>
          <w:lang w:val="sr-Latn-CS" w:eastAsia="sr-Latn-CS"/>
        </w:rPr>
      </w:pPr>
    </w:p>
    <w:p w14:paraId="07BEBC72" w14:textId="77777777" w:rsidR="00E343C9" w:rsidRPr="00741E26" w:rsidRDefault="00E343C9" w:rsidP="00E343C9">
      <w:pPr>
        <w:autoSpaceDE w:val="0"/>
        <w:autoSpaceDN w:val="0"/>
        <w:adjustRightInd w:val="0"/>
        <w:spacing w:after="120" w:line="240" w:lineRule="auto"/>
        <w:jc w:val="both"/>
        <w:rPr>
          <w:rFonts w:ascii="Times New Roman" w:hAnsi="Times New Roman" w:cs="Times New Roman"/>
          <w:sz w:val="24"/>
          <w:szCs w:val="24"/>
          <w:lang w:val="es-ES"/>
        </w:rPr>
      </w:pPr>
      <w:proofErr w:type="spellStart"/>
      <w:r w:rsidRPr="00741E26">
        <w:rPr>
          <w:rFonts w:ascii="Times New Roman" w:hAnsi="Times New Roman" w:cs="Times New Roman"/>
          <w:sz w:val="24"/>
          <w:szCs w:val="24"/>
          <w:lang w:val="es-ES"/>
        </w:rPr>
        <w:lastRenderedPageBreak/>
        <w:t>Livade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posidonije</w:t>
      </w:r>
      <w:proofErr w:type="spellEnd"/>
      <w:r w:rsidRPr="00741E26">
        <w:rPr>
          <w:rFonts w:ascii="Times New Roman" w:hAnsi="Times New Roman" w:cs="Times New Roman"/>
          <w:sz w:val="24"/>
          <w:szCs w:val="24"/>
          <w:lang w:val="es-ES"/>
        </w:rPr>
        <w:t xml:space="preserve"> su </w:t>
      </w:r>
      <w:proofErr w:type="spellStart"/>
      <w:r w:rsidRPr="00741E26">
        <w:rPr>
          <w:rFonts w:ascii="Times New Roman" w:hAnsi="Times New Roman" w:cs="Times New Roman"/>
          <w:sz w:val="24"/>
          <w:szCs w:val="24"/>
          <w:lang w:val="es-ES"/>
        </w:rPr>
        <w:t>riznice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biološke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raznolikosti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spadaju</w:t>
      </w:r>
      <w:proofErr w:type="spellEnd"/>
      <w:r w:rsidRPr="00741E26">
        <w:rPr>
          <w:rFonts w:ascii="Times New Roman" w:hAnsi="Times New Roman" w:cs="Times New Roman"/>
          <w:sz w:val="24"/>
          <w:szCs w:val="24"/>
          <w:lang w:val="es-ES"/>
        </w:rPr>
        <w:t xml:space="preserve"> u </w:t>
      </w:r>
      <w:proofErr w:type="spellStart"/>
      <w:r w:rsidRPr="00741E26">
        <w:rPr>
          <w:rFonts w:ascii="Times New Roman" w:hAnsi="Times New Roman" w:cs="Times New Roman"/>
          <w:sz w:val="24"/>
          <w:szCs w:val="24"/>
          <w:lang w:val="es-ES"/>
        </w:rPr>
        <w:t>najbogatije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zajednice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Sredozemnog</w:t>
      </w:r>
      <w:proofErr w:type="spellEnd"/>
      <w:r w:rsidRPr="00741E26">
        <w:rPr>
          <w:rFonts w:ascii="Times New Roman" w:hAnsi="Times New Roman" w:cs="Times New Roman"/>
          <w:sz w:val="24"/>
          <w:szCs w:val="24"/>
          <w:lang w:val="es-ES"/>
        </w:rPr>
        <w:t xml:space="preserve"> mora, </w:t>
      </w:r>
      <w:proofErr w:type="spellStart"/>
      <w:r w:rsidRPr="00741E26">
        <w:rPr>
          <w:rFonts w:ascii="Times New Roman" w:hAnsi="Times New Roman" w:cs="Times New Roman"/>
          <w:sz w:val="24"/>
          <w:szCs w:val="24"/>
          <w:lang w:val="es-ES"/>
        </w:rPr>
        <w:t>pa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tako</w:t>
      </w:r>
      <w:proofErr w:type="spellEnd"/>
      <w:r w:rsidRPr="00741E26">
        <w:rPr>
          <w:rFonts w:ascii="Times New Roman" w:hAnsi="Times New Roman" w:cs="Times New Roman"/>
          <w:sz w:val="24"/>
          <w:szCs w:val="24"/>
          <w:lang w:val="es-ES"/>
        </w:rPr>
        <w:t xml:space="preserve"> i </w:t>
      </w:r>
      <w:proofErr w:type="spellStart"/>
      <w:r w:rsidRPr="00741E26">
        <w:rPr>
          <w:rFonts w:ascii="Times New Roman" w:hAnsi="Times New Roman" w:cs="Times New Roman"/>
          <w:sz w:val="24"/>
          <w:szCs w:val="24"/>
          <w:lang w:val="es-ES"/>
        </w:rPr>
        <w:t>Jadrana</w:t>
      </w:r>
      <w:proofErr w:type="spellEnd"/>
      <w:r w:rsidRPr="00741E26">
        <w:rPr>
          <w:rFonts w:ascii="Times New Roman" w:hAnsi="Times New Roman" w:cs="Times New Roman"/>
          <w:sz w:val="24"/>
          <w:szCs w:val="24"/>
          <w:lang w:val="es-ES"/>
        </w:rPr>
        <w:t xml:space="preserve">. U </w:t>
      </w:r>
      <w:proofErr w:type="spellStart"/>
      <w:r w:rsidRPr="00741E26">
        <w:rPr>
          <w:rFonts w:ascii="Times New Roman" w:hAnsi="Times New Roman" w:cs="Times New Roman"/>
          <w:sz w:val="24"/>
          <w:szCs w:val="24"/>
          <w:lang w:val="es-ES"/>
        </w:rPr>
        <w:t>prostranim</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podmorskim</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livadama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koje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stvara</w:t>
      </w:r>
      <w:proofErr w:type="spellEnd"/>
      <w:r w:rsidRPr="00741E26">
        <w:rPr>
          <w:rFonts w:ascii="Times New Roman" w:hAnsi="Times New Roman" w:cs="Times New Roman"/>
          <w:sz w:val="24"/>
          <w:szCs w:val="24"/>
          <w:lang w:val="es-ES"/>
        </w:rPr>
        <w:t xml:space="preserve"> ova </w:t>
      </w:r>
      <w:proofErr w:type="spellStart"/>
      <w:r w:rsidRPr="00741E26">
        <w:rPr>
          <w:rFonts w:ascii="Times New Roman" w:hAnsi="Times New Roman" w:cs="Times New Roman"/>
          <w:sz w:val="24"/>
          <w:szCs w:val="24"/>
          <w:lang w:val="es-ES"/>
        </w:rPr>
        <w:t>morska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cvijetnica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živi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hrani</w:t>
      </w:r>
      <w:proofErr w:type="spellEnd"/>
      <w:r w:rsidRPr="00741E26">
        <w:rPr>
          <w:rFonts w:ascii="Times New Roman" w:hAnsi="Times New Roman" w:cs="Times New Roman"/>
          <w:sz w:val="24"/>
          <w:szCs w:val="24"/>
          <w:lang w:val="es-ES"/>
        </w:rPr>
        <w:t xml:space="preserve"> se, </w:t>
      </w:r>
      <w:proofErr w:type="spellStart"/>
      <w:r w:rsidRPr="00741E26">
        <w:rPr>
          <w:rFonts w:ascii="Times New Roman" w:hAnsi="Times New Roman" w:cs="Times New Roman"/>
          <w:sz w:val="24"/>
          <w:szCs w:val="24"/>
          <w:lang w:val="es-ES"/>
        </w:rPr>
        <w:t>razmnožava</w:t>
      </w:r>
      <w:proofErr w:type="spellEnd"/>
      <w:r w:rsidRPr="00741E26">
        <w:rPr>
          <w:rFonts w:ascii="Times New Roman" w:hAnsi="Times New Roman" w:cs="Times New Roman"/>
          <w:sz w:val="24"/>
          <w:szCs w:val="24"/>
          <w:lang w:val="es-ES"/>
        </w:rPr>
        <w:t xml:space="preserve"> i </w:t>
      </w:r>
      <w:proofErr w:type="spellStart"/>
      <w:r w:rsidRPr="00741E26">
        <w:rPr>
          <w:rFonts w:ascii="Times New Roman" w:hAnsi="Times New Roman" w:cs="Times New Roman"/>
          <w:sz w:val="24"/>
          <w:szCs w:val="24"/>
          <w:lang w:val="es-ES"/>
        </w:rPr>
        <w:t>nalazi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sklonište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nekoliko</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stotina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vrsta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morskih</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biljaka</w:t>
      </w:r>
      <w:proofErr w:type="spellEnd"/>
      <w:r w:rsidRPr="00741E26">
        <w:rPr>
          <w:rFonts w:ascii="Times New Roman" w:hAnsi="Times New Roman" w:cs="Times New Roman"/>
          <w:sz w:val="24"/>
          <w:szCs w:val="24"/>
          <w:lang w:val="es-ES"/>
        </w:rPr>
        <w:t xml:space="preserve"> i </w:t>
      </w:r>
      <w:proofErr w:type="spellStart"/>
      <w:r w:rsidRPr="00741E26">
        <w:rPr>
          <w:rFonts w:ascii="Times New Roman" w:hAnsi="Times New Roman" w:cs="Times New Roman"/>
          <w:sz w:val="24"/>
          <w:szCs w:val="24"/>
          <w:lang w:val="es-ES"/>
        </w:rPr>
        <w:t>životinja</w:t>
      </w:r>
      <w:proofErr w:type="spellEnd"/>
      <w:r w:rsidRPr="00741E26">
        <w:rPr>
          <w:rFonts w:ascii="Times New Roman" w:hAnsi="Times New Roman" w:cs="Times New Roman"/>
          <w:sz w:val="24"/>
          <w:szCs w:val="24"/>
          <w:lang w:val="es-ES"/>
        </w:rPr>
        <w:t xml:space="preserve">: </w:t>
      </w:r>
      <w:r w:rsidRPr="00741E26">
        <w:rPr>
          <w:rFonts w:ascii="Times New Roman" w:hAnsi="Times New Roman" w:cs="Times New Roman"/>
          <w:sz w:val="24"/>
          <w:szCs w:val="24"/>
        </w:rPr>
        <w:t xml:space="preserve">sesilne životinjske i biljne vrste (više algi, briozoa, hidroida, poliheta i drugi); vagilne zoobentoske vrste (veći broj školjki, puževa, prozobranhija, malih morskih zvijezda, sitnih meduza, kao i neki karakteristični izopodi, kopepodi, amfipodi); nektonske vrste (različiti rakovi – posebno ostrakodi, kopepodi, amfipodi, dekapodi); i vrlo brojna epifitska mikrofauna (različite foraminifere, flagelati i drugi). U livadama posidonije polažu jaja mnoge ribe (dominiraju vrste iz porodica: </w:t>
      </w:r>
      <w:r w:rsidRPr="00741E26">
        <w:rPr>
          <w:rFonts w:ascii="Times New Roman" w:hAnsi="Times New Roman" w:cs="Times New Roman"/>
          <w:sz w:val="24"/>
          <w:szCs w:val="24"/>
          <w:lang w:val="sr-Latn-CS" w:eastAsia="sr-Latn-CS"/>
        </w:rPr>
        <w:t>Labridae, Gobiidae, Blenniidae i druge</w:t>
      </w:r>
      <w:r w:rsidRPr="00741E26">
        <w:rPr>
          <w:rFonts w:ascii="Times New Roman" w:hAnsi="Times New Roman" w:cs="Times New Roman"/>
          <w:sz w:val="24"/>
          <w:szCs w:val="24"/>
        </w:rPr>
        <w:t>), glavonošci i druge životinje. Za ovaj biotop je vezana i najveća školjka Jadranskog mora - plemenita periska ili palastura (</w:t>
      </w:r>
      <w:r w:rsidRPr="00741E26">
        <w:rPr>
          <w:rFonts w:ascii="Times New Roman" w:hAnsi="Times New Roman" w:cs="Times New Roman"/>
          <w:i/>
          <w:sz w:val="24"/>
          <w:szCs w:val="24"/>
        </w:rPr>
        <w:t>Pinna nobilis</w:t>
      </w:r>
      <w:r w:rsidRPr="00741E26">
        <w:rPr>
          <w:rFonts w:ascii="Times New Roman" w:hAnsi="Times New Roman" w:cs="Times New Roman"/>
          <w:sz w:val="24"/>
          <w:szCs w:val="24"/>
        </w:rPr>
        <w:t>), kao i dekapodni rak, periskin čuvar (</w:t>
      </w:r>
      <w:r w:rsidRPr="00741E26">
        <w:rPr>
          <w:rFonts w:ascii="Times New Roman" w:hAnsi="Times New Roman" w:cs="Times New Roman"/>
          <w:i/>
          <w:sz w:val="24"/>
          <w:szCs w:val="24"/>
        </w:rPr>
        <w:t>Pinnoteres</w:t>
      </w:r>
      <w:r w:rsidRPr="00741E26">
        <w:rPr>
          <w:rFonts w:ascii="Times New Roman" w:hAnsi="Times New Roman" w:cs="Times New Roman"/>
          <w:sz w:val="24"/>
          <w:szCs w:val="24"/>
        </w:rPr>
        <w:t xml:space="preserve"> sp.). </w:t>
      </w:r>
    </w:p>
    <w:p w14:paraId="3B500335" w14:textId="77777777" w:rsidR="00E343C9" w:rsidRPr="00741E26" w:rsidRDefault="00E343C9" w:rsidP="00E343C9">
      <w:pPr>
        <w:autoSpaceDE w:val="0"/>
        <w:autoSpaceDN w:val="0"/>
        <w:adjustRightInd w:val="0"/>
        <w:spacing w:after="120" w:line="240" w:lineRule="auto"/>
        <w:jc w:val="both"/>
        <w:rPr>
          <w:rFonts w:ascii="Times New Roman" w:eastAsiaTheme="minorHAnsi" w:hAnsi="Times New Roman" w:cs="Times New Roman"/>
          <w:sz w:val="24"/>
          <w:szCs w:val="24"/>
          <w:lang w:val="sr-Latn-RS"/>
        </w:rPr>
      </w:pPr>
      <w:proofErr w:type="spellStart"/>
      <w:r w:rsidRPr="00741E26">
        <w:rPr>
          <w:rFonts w:ascii="Times New Roman" w:hAnsi="Times New Roman" w:cs="Times New Roman"/>
          <w:sz w:val="24"/>
          <w:szCs w:val="24"/>
          <w:lang w:val="es-ES"/>
        </w:rPr>
        <w:t>Zbog</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značaja</w:t>
      </w:r>
      <w:proofErr w:type="spellEnd"/>
      <w:r w:rsidRPr="00741E26">
        <w:rPr>
          <w:rFonts w:ascii="Times New Roman" w:hAnsi="Times New Roman" w:cs="Times New Roman"/>
          <w:sz w:val="24"/>
          <w:szCs w:val="24"/>
          <w:lang w:val="es-ES"/>
        </w:rPr>
        <w:t xml:space="preserve"> i </w:t>
      </w:r>
      <w:proofErr w:type="spellStart"/>
      <w:r w:rsidRPr="00741E26">
        <w:rPr>
          <w:rFonts w:ascii="Times New Roman" w:hAnsi="Times New Roman" w:cs="Times New Roman"/>
          <w:sz w:val="24"/>
          <w:szCs w:val="24"/>
          <w:lang w:val="es-ES"/>
        </w:rPr>
        <w:t>ugroženosti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podvodne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morske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livade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posidonije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vrste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koja</w:t>
      </w:r>
      <w:proofErr w:type="spellEnd"/>
      <w:r w:rsidRPr="00741E26">
        <w:rPr>
          <w:rFonts w:ascii="Times New Roman" w:hAnsi="Times New Roman" w:cs="Times New Roman"/>
          <w:sz w:val="24"/>
          <w:szCs w:val="24"/>
          <w:lang w:val="es-ES"/>
        </w:rPr>
        <w:t xml:space="preserve"> je </w:t>
      </w:r>
      <w:proofErr w:type="spellStart"/>
      <w:r w:rsidRPr="00741E26">
        <w:rPr>
          <w:rFonts w:ascii="Times New Roman" w:hAnsi="Times New Roman" w:cs="Times New Roman"/>
          <w:sz w:val="24"/>
          <w:szCs w:val="24"/>
          <w:lang w:val="es-ES"/>
        </w:rPr>
        <w:t>zaštićena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po</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nacionalnoj</w:t>
      </w:r>
      <w:proofErr w:type="spellEnd"/>
      <w:r w:rsidRPr="00741E26">
        <w:rPr>
          <w:rFonts w:ascii="Times New Roman" w:hAnsi="Times New Roman" w:cs="Times New Roman"/>
          <w:sz w:val="24"/>
          <w:szCs w:val="24"/>
          <w:lang w:val="es-ES"/>
        </w:rPr>
        <w:t xml:space="preserve"> i </w:t>
      </w:r>
      <w:proofErr w:type="spellStart"/>
      <w:r w:rsidRPr="00741E26">
        <w:rPr>
          <w:rFonts w:ascii="Times New Roman" w:hAnsi="Times New Roman" w:cs="Times New Roman"/>
          <w:sz w:val="24"/>
          <w:szCs w:val="24"/>
          <w:lang w:val="es-ES"/>
        </w:rPr>
        <w:t>međunarodnoj</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legislativi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proglašene</w:t>
      </w:r>
      <w:proofErr w:type="spellEnd"/>
      <w:r w:rsidRPr="00741E26">
        <w:rPr>
          <w:rFonts w:ascii="Times New Roman" w:hAnsi="Times New Roman" w:cs="Times New Roman"/>
          <w:sz w:val="24"/>
          <w:szCs w:val="24"/>
          <w:lang w:val="es-ES"/>
        </w:rPr>
        <w:t xml:space="preserve"> su </w:t>
      </w:r>
      <w:proofErr w:type="spellStart"/>
      <w:r w:rsidRPr="00741E26">
        <w:rPr>
          <w:rFonts w:ascii="Times New Roman" w:hAnsi="Times New Roman" w:cs="Times New Roman"/>
          <w:sz w:val="24"/>
          <w:szCs w:val="24"/>
          <w:lang w:val="es-ES"/>
        </w:rPr>
        <w:t>važnim</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staništima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koja</w:t>
      </w:r>
      <w:proofErr w:type="spellEnd"/>
      <w:r w:rsidRPr="00741E26">
        <w:rPr>
          <w:rFonts w:ascii="Times New Roman" w:hAnsi="Times New Roman" w:cs="Times New Roman"/>
          <w:sz w:val="24"/>
          <w:szCs w:val="24"/>
          <w:lang w:val="es-ES"/>
        </w:rPr>
        <w:t xml:space="preserve"> se u </w:t>
      </w:r>
      <w:proofErr w:type="spellStart"/>
      <w:r w:rsidRPr="00741E26">
        <w:rPr>
          <w:rFonts w:ascii="Times New Roman" w:hAnsi="Times New Roman" w:cs="Times New Roman"/>
          <w:sz w:val="24"/>
          <w:szCs w:val="24"/>
          <w:lang w:val="es-ES"/>
        </w:rPr>
        <w:t>svim</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zemljama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moraju</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zaštiti</w:t>
      </w:r>
      <w:proofErr w:type="spellEnd"/>
      <w:r w:rsidRPr="00741E26">
        <w:rPr>
          <w:rFonts w:ascii="Times New Roman" w:hAnsi="Times New Roman" w:cs="Times New Roman"/>
          <w:sz w:val="24"/>
          <w:szCs w:val="24"/>
          <w:lang w:val="es-ES"/>
        </w:rPr>
        <w:t xml:space="preserve"> i </w:t>
      </w:r>
      <w:proofErr w:type="spellStart"/>
      <w:r w:rsidRPr="00741E26">
        <w:rPr>
          <w:rFonts w:ascii="Times New Roman" w:hAnsi="Times New Roman" w:cs="Times New Roman"/>
          <w:sz w:val="24"/>
          <w:szCs w:val="24"/>
          <w:lang w:val="es-ES"/>
        </w:rPr>
        <w:t>očuvati</w:t>
      </w:r>
      <w:proofErr w:type="spellEnd"/>
      <w:r w:rsidRPr="00741E26">
        <w:rPr>
          <w:rFonts w:ascii="Times New Roman" w:hAnsi="Times New Roman" w:cs="Times New Roman"/>
          <w:sz w:val="24"/>
          <w:szCs w:val="24"/>
          <w:lang w:val="es-ES"/>
        </w:rPr>
        <w:t xml:space="preserve">, te su </w:t>
      </w:r>
      <w:proofErr w:type="spellStart"/>
      <w:r w:rsidRPr="00741E26">
        <w:rPr>
          <w:rFonts w:ascii="Times New Roman" w:hAnsi="Times New Roman" w:cs="Times New Roman"/>
          <w:sz w:val="24"/>
          <w:szCs w:val="24"/>
          <w:lang w:val="es-ES"/>
        </w:rPr>
        <w:t>iz</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tih</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razloga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svrstana</w:t>
      </w:r>
      <w:proofErr w:type="spellEnd"/>
      <w:r w:rsidRPr="00741E26">
        <w:rPr>
          <w:rFonts w:ascii="Times New Roman" w:hAnsi="Times New Roman" w:cs="Times New Roman"/>
          <w:sz w:val="24"/>
          <w:szCs w:val="24"/>
          <w:lang w:val="es-ES"/>
        </w:rPr>
        <w:t xml:space="preserve"> u </w:t>
      </w:r>
      <w:proofErr w:type="spellStart"/>
      <w:r w:rsidRPr="00741E26">
        <w:rPr>
          <w:rFonts w:ascii="Times New Roman" w:hAnsi="Times New Roman" w:cs="Times New Roman"/>
          <w:sz w:val="24"/>
          <w:szCs w:val="24"/>
          <w:lang w:val="es-ES"/>
        </w:rPr>
        <w:t>tzv</w:t>
      </w:r>
      <w:proofErr w:type="spellEnd"/>
      <w:r w:rsidRPr="00741E26">
        <w:rPr>
          <w:rFonts w:ascii="Times New Roman" w:hAnsi="Times New Roman" w:cs="Times New Roman"/>
          <w:sz w:val="24"/>
          <w:szCs w:val="24"/>
          <w:lang w:val="es-ES"/>
        </w:rPr>
        <w:t xml:space="preserve">. NATURA 2000 </w:t>
      </w:r>
      <w:proofErr w:type="spellStart"/>
      <w:r w:rsidRPr="00741E26">
        <w:rPr>
          <w:rFonts w:ascii="Times New Roman" w:hAnsi="Times New Roman" w:cs="Times New Roman"/>
          <w:sz w:val="24"/>
          <w:szCs w:val="24"/>
          <w:lang w:val="es-ES"/>
        </w:rPr>
        <w:t>staništa</w:t>
      </w:r>
      <w:proofErr w:type="spellEnd"/>
      <w:r w:rsidRPr="00741E26">
        <w:rPr>
          <w:rFonts w:ascii="Times New Roman" w:hAnsi="Times New Roman" w:cs="Times New Roman"/>
          <w:sz w:val="24"/>
          <w:szCs w:val="24"/>
          <w:lang w:val="es-ES"/>
        </w:rPr>
        <w:t xml:space="preserve">: </w:t>
      </w:r>
      <w:r w:rsidRPr="00741E26">
        <w:rPr>
          <w:rFonts w:ascii="Times New Roman" w:eastAsiaTheme="minorHAnsi" w:hAnsi="Times New Roman" w:cs="Times New Roman"/>
          <w:bCs/>
          <w:sz w:val="24"/>
          <w:szCs w:val="24"/>
          <w:lang w:val="sr-Latn-RS"/>
        </w:rPr>
        <w:t>1120 * Podvodne morske livade posidonije (</w:t>
      </w:r>
      <w:r w:rsidRPr="00741E26">
        <w:rPr>
          <w:rFonts w:ascii="Times New Roman" w:eastAsiaTheme="minorHAnsi" w:hAnsi="Times New Roman" w:cs="Times New Roman"/>
          <w:bCs/>
          <w:i/>
          <w:iCs/>
          <w:sz w:val="24"/>
          <w:szCs w:val="24"/>
          <w:lang w:val="sr-Latn-RS"/>
        </w:rPr>
        <w:t>Posidonia oceanica</w:t>
      </w:r>
      <w:r w:rsidRPr="00741E26">
        <w:rPr>
          <w:rFonts w:ascii="Times New Roman" w:eastAsiaTheme="minorHAnsi" w:hAnsi="Times New Roman" w:cs="Times New Roman"/>
          <w:bCs/>
          <w:iCs/>
          <w:sz w:val="24"/>
          <w:szCs w:val="24"/>
          <w:lang w:val="sr-Latn-RS"/>
        </w:rPr>
        <w:t>). U Katalogu tipova staništa u Crnoj Gori značajnih za EU navodi se da su</w:t>
      </w:r>
      <w:r w:rsidRPr="00741E26">
        <w:rPr>
          <w:rFonts w:ascii="Times New Roman" w:eastAsiaTheme="minorHAnsi" w:hAnsi="Times New Roman" w:cs="Times New Roman"/>
          <w:sz w:val="24"/>
          <w:szCs w:val="24"/>
          <w:lang w:val="sr-Latn-RS"/>
        </w:rPr>
        <w:t xml:space="preserve"> u pitanju zajednice koje pokrivaju više od </w:t>
      </w:r>
      <w:r w:rsidRPr="00741E26">
        <w:rPr>
          <w:rFonts w:ascii="Times New Roman" w:eastAsia="TimesNewRoman" w:hAnsi="Times New Roman" w:cs="Times New Roman"/>
          <w:sz w:val="24"/>
          <w:szCs w:val="24"/>
          <w:lang w:val="sr-Latn-RS"/>
        </w:rPr>
        <w:t>č</w:t>
      </w:r>
      <w:r w:rsidRPr="00741E26">
        <w:rPr>
          <w:rFonts w:ascii="Times New Roman" w:eastAsiaTheme="minorHAnsi" w:hAnsi="Times New Roman" w:cs="Times New Roman"/>
          <w:sz w:val="24"/>
          <w:szCs w:val="24"/>
          <w:lang w:val="sr-Latn-RS"/>
        </w:rPr>
        <w:t xml:space="preserve">etvrtine fotofilnih naselja infralitorala u Sredozemnom moru. Na rizomima posidonije i u donjim djelovima izdanaka </w:t>
      </w:r>
      <w:r w:rsidRPr="00741E26">
        <w:rPr>
          <w:rFonts w:ascii="Times New Roman" w:eastAsia="TimesNewRoman" w:hAnsi="Times New Roman" w:cs="Times New Roman"/>
          <w:sz w:val="24"/>
          <w:szCs w:val="24"/>
          <w:lang w:val="sr-Latn-RS"/>
        </w:rPr>
        <w:t>č</w:t>
      </w:r>
      <w:r w:rsidRPr="00741E26">
        <w:rPr>
          <w:rFonts w:ascii="Times New Roman" w:eastAsiaTheme="minorHAnsi" w:hAnsi="Times New Roman" w:cs="Times New Roman"/>
          <w:sz w:val="24"/>
          <w:szCs w:val="24"/>
          <w:lang w:val="sr-Latn-RS"/>
        </w:rPr>
        <w:t xml:space="preserve">este su vrste crvenih algi </w:t>
      </w:r>
      <w:r w:rsidRPr="00741E26">
        <w:rPr>
          <w:rFonts w:ascii="Times New Roman" w:eastAsiaTheme="minorHAnsi" w:hAnsi="Times New Roman" w:cs="Times New Roman"/>
          <w:i/>
          <w:iCs/>
          <w:sz w:val="24"/>
          <w:szCs w:val="24"/>
          <w:lang w:val="sr-Latn-RS"/>
        </w:rPr>
        <w:t xml:space="preserve">Peyssonnelia </w:t>
      </w:r>
      <w:r w:rsidRPr="00741E26">
        <w:rPr>
          <w:rFonts w:ascii="Times New Roman" w:eastAsiaTheme="minorHAnsi" w:hAnsi="Times New Roman" w:cs="Times New Roman"/>
          <w:sz w:val="24"/>
          <w:szCs w:val="24"/>
          <w:lang w:val="sr-Latn-RS"/>
        </w:rPr>
        <w:t xml:space="preserve">sp. i zelena alga </w:t>
      </w:r>
      <w:r w:rsidRPr="00741E26">
        <w:rPr>
          <w:rFonts w:ascii="Times New Roman" w:eastAsiaTheme="minorHAnsi" w:hAnsi="Times New Roman" w:cs="Times New Roman"/>
          <w:i/>
          <w:iCs/>
          <w:sz w:val="24"/>
          <w:szCs w:val="24"/>
          <w:lang w:val="sr-Latn-RS"/>
        </w:rPr>
        <w:t>Flabellia petiolata</w:t>
      </w:r>
      <w:r w:rsidRPr="00741E26">
        <w:rPr>
          <w:rFonts w:ascii="Times New Roman" w:eastAsiaTheme="minorHAnsi" w:hAnsi="Times New Roman" w:cs="Times New Roman"/>
          <w:sz w:val="24"/>
          <w:szCs w:val="24"/>
          <w:lang w:val="sr-Latn-RS"/>
        </w:rPr>
        <w:t>. Na listovima je uvijek prisutan znatan broj epifita, a me</w:t>
      </w:r>
      <w:r w:rsidRPr="00741E26">
        <w:rPr>
          <w:rFonts w:ascii="Times New Roman" w:eastAsia="TimesNewRoman" w:hAnsi="Times New Roman" w:cs="Times New Roman"/>
          <w:sz w:val="24"/>
          <w:szCs w:val="24"/>
          <w:lang w:val="sr-Latn-RS"/>
        </w:rPr>
        <w:t>đ</w:t>
      </w:r>
      <w:r w:rsidRPr="00741E26">
        <w:rPr>
          <w:rFonts w:ascii="Times New Roman" w:eastAsiaTheme="minorHAnsi" w:hAnsi="Times New Roman" w:cs="Times New Roman"/>
          <w:sz w:val="24"/>
          <w:szCs w:val="24"/>
          <w:lang w:val="sr-Latn-RS"/>
        </w:rPr>
        <w:t xml:space="preserve">u </w:t>
      </w:r>
      <w:r w:rsidRPr="00741E26">
        <w:rPr>
          <w:rFonts w:ascii="Times New Roman" w:eastAsia="TimesNewRoman" w:hAnsi="Times New Roman" w:cs="Times New Roman"/>
          <w:sz w:val="24"/>
          <w:szCs w:val="24"/>
          <w:lang w:val="sr-Latn-RS"/>
        </w:rPr>
        <w:t>č</w:t>
      </w:r>
      <w:r w:rsidRPr="00741E26">
        <w:rPr>
          <w:rFonts w:ascii="Times New Roman" w:eastAsiaTheme="minorHAnsi" w:hAnsi="Times New Roman" w:cs="Times New Roman"/>
          <w:sz w:val="24"/>
          <w:szCs w:val="24"/>
          <w:lang w:val="sr-Latn-RS"/>
        </w:rPr>
        <w:t>eš</w:t>
      </w:r>
      <w:r w:rsidRPr="00741E26">
        <w:rPr>
          <w:rFonts w:ascii="Times New Roman" w:eastAsia="TimesNewRoman" w:hAnsi="Times New Roman" w:cs="Times New Roman"/>
          <w:sz w:val="24"/>
          <w:szCs w:val="24"/>
          <w:lang w:val="sr-Latn-RS"/>
        </w:rPr>
        <w:t>ć</w:t>
      </w:r>
      <w:r w:rsidRPr="00741E26">
        <w:rPr>
          <w:rFonts w:ascii="Times New Roman" w:eastAsiaTheme="minorHAnsi" w:hAnsi="Times New Roman" w:cs="Times New Roman"/>
          <w:sz w:val="24"/>
          <w:szCs w:val="24"/>
          <w:lang w:val="sr-Latn-RS"/>
        </w:rPr>
        <w:t xml:space="preserve">ima su alge roda </w:t>
      </w:r>
      <w:r w:rsidRPr="00741E26">
        <w:rPr>
          <w:rFonts w:ascii="Times New Roman" w:eastAsiaTheme="minorHAnsi" w:hAnsi="Times New Roman" w:cs="Times New Roman"/>
          <w:i/>
          <w:iCs/>
          <w:sz w:val="24"/>
          <w:szCs w:val="24"/>
          <w:lang w:val="sr-Latn-RS"/>
        </w:rPr>
        <w:t>Hydrolithon</w:t>
      </w:r>
      <w:r w:rsidRPr="00741E26">
        <w:rPr>
          <w:rFonts w:ascii="Times New Roman" w:eastAsiaTheme="minorHAnsi" w:hAnsi="Times New Roman" w:cs="Times New Roman"/>
          <w:sz w:val="24"/>
          <w:szCs w:val="24"/>
          <w:lang w:val="sr-Latn-RS"/>
        </w:rPr>
        <w:t>. Rizomi mogu rasti horizontalno i vertikalno i pomo</w:t>
      </w:r>
      <w:r w:rsidRPr="00741E26">
        <w:rPr>
          <w:rFonts w:ascii="Times New Roman" w:eastAsia="TimesNewRoman" w:hAnsi="Times New Roman" w:cs="Times New Roman"/>
          <w:sz w:val="24"/>
          <w:szCs w:val="24"/>
          <w:lang w:val="sr-Latn-RS"/>
        </w:rPr>
        <w:t>ć</w:t>
      </w:r>
      <w:r w:rsidRPr="00741E26">
        <w:rPr>
          <w:rFonts w:ascii="Times New Roman" w:eastAsiaTheme="minorHAnsi" w:hAnsi="Times New Roman" w:cs="Times New Roman"/>
          <w:sz w:val="24"/>
          <w:szCs w:val="24"/>
          <w:lang w:val="sr-Latn-RS"/>
        </w:rPr>
        <w:t>u njih se biljka razmnožava vegetativno (što je naj</w:t>
      </w:r>
      <w:r w:rsidRPr="00741E26">
        <w:rPr>
          <w:rFonts w:ascii="Times New Roman" w:eastAsia="TimesNewRoman" w:hAnsi="Times New Roman" w:cs="Times New Roman"/>
          <w:sz w:val="24"/>
          <w:szCs w:val="24"/>
          <w:lang w:val="sr-Latn-RS"/>
        </w:rPr>
        <w:t>č</w:t>
      </w:r>
      <w:r w:rsidRPr="00741E26">
        <w:rPr>
          <w:rFonts w:ascii="Times New Roman" w:eastAsiaTheme="minorHAnsi" w:hAnsi="Times New Roman" w:cs="Times New Roman"/>
          <w:sz w:val="24"/>
          <w:szCs w:val="24"/>
          <w:lang w:val="sr-Latn-RS"/>
        </w:rPr>
        <w:t>eš</w:t>
      </w:r>
      <w:r w:rsidRPr="00741E26">
        <w:rPr>
          <w:rFonts w:ascii="Times New Roman" w:eastAsia="TimesNewRoman" w:hAnsi="Times New Roman" w:cs="Times New Roman"/>
          <w:sz w:val="24"/>
          <w:szCs w:val="24"/>
          <w:lang w:val="sr-Latn-RS"/>
        </w:rPr>
        <w:t>ć</w:t>
      </w:r>
      <w:r w:rsidRPr="00741E26">
        <w:rPr>
          <w:rFonts w:ascii="Times New Roman" w:eastAsiaTheme="minorHAnsi" w:hAnsi="Times New Roman" w:cs="Times New Roman"/>
          <w:sz w:val="24"/>
          <w:szCs w:val="24"/>
          <w:lang w:val="sr-Latn-RS"/>
        </w:rPr>
        <w:t>e), a njihov značaj se ogleda u zadržavanju sedimenta i pa su zna</w:t>
      </w:r>
      <w:r w:rsidRPr="00741E26">
        <w:rPr>
          <w:rFonts w:ascii="Times New Roman" w:eastAsia="TimesNewRoman" w:hAnsi="Times New Roman" w:cs="Times New Roman"/>
          <w:sz w:val="24"/>
          <w:szCs w:val="24"/>
          <w:lang w:val="sr-Latn-RS"/>
        </w:rPr>
        <w:t>č</w:t>
      </w:r>
      <w:r w:rsidRPr="00741E26">
        <w:rPr>
          <w:rFonts w:ascii="Times New Roman" w:eastAsiaTheme="minorHAnsi" w:hAnsi="Times New Roman" w:cs="Times New Roman"/>
          <w:sz w:val="24"/>
          <w:szCs w:val="24"/>
          <w:lang w:val="sr-Latn-RS"/>
        </w:rPr>
        <w:t>ajni za o</w:t>
      </w:r>
      <w:r w:rsidRPr="00741E26">
        <w:rPr>
          <w:rFonts w:ascii="Times New Roman" w:eastAsia="TimesNewRoman" w:hAnsi="Times New Roman" w:cs="Times New Roman"/>
          <w:sz w:val="24"/>
          <w:szCs w:val="24"/>
          <w:lang w:val="sr-Latn-RS"/>
        </w:rPr>
        <w:t>č</w:t>
      </w:r>
      <w:r w:rsidRPr="00741E26">
        <w:rPr>
          <w:rFonts w:ascii="Times New Roman" w:eastAsiaTheme="minorHAnsi" w:hAnsi="Times New Roman" w:cs="Times New Roman"/>
          <w:sz w:val="24"/>
          <w:szCs w:val="24"/>
          <w:lang w:val="sr-Latn-RS"/>
        </w:rPr>
        <w:t>uvanje obale od erozije uzrokovane radom talasa. Tako</w:t>
      </w:r>
      <w:r w:rsidRPr="00741E26">
        <w:rPr>
          <w:rFonts w:ascii="Times New Roman" w:eastAsia="TimesNewRoman" w:hAnsi="Times New Roman" w:cs="Times New Roman"/>
          <w:sz w:val="24"/>
          <w:szCs w:val="24"/>
          <w:lang w:val="sr-Latn-RS"/>
        </w:rPr>
        <w:t>đ</w:t>
      </w:r>
      <w:r w:rsidRPr="00741E26">
        <w:rPr>
          <w:rFonts w:ascii="Times New Roman" w:eastAsiaTheme="minorHAnsi" w:hAnsi="Times New Roman" w:cs="Times New Roman"/>
          <w:sz w:val="24"/>
          <w:szCs w:val="24"/>
          <w:lang w:val="sr-Latn-RS"/>
        </w:rPr>
        <w:t>e, podvodne livade posidonije su veoma zna</w:t>
      </w:r>
      <w:r w:rsidRPr="00741E26">
        <w:rPr>
          <w:rFonts w:ascii="Times New Roman" w:eastAsia="TimesNewRoman" w:hAnsi="Times New Roman" w:cs="Times New Roman"/>
          <w:sz w:val="24"/>
          <w:szCs w:val="24"/>
          <w:lang w:val="sr-Latn-RS"/>
        </w:rPr>
        <w:t>č</w:t>
      </w:r>
      <w:r w:rsidRPr="00741E26">
        <w:rPr>
          <w:rFonts w:ascii="Times New Roman" w:eastAsiaTheme="minorHAnsi" w:hAnsi="Times New Roman" w:cs="Times New Roman"/>
          <w:sz w:val="24"/>
          <w:szCs w:val="24"/>
          <w:lang w:val="sr-Latn-RS"/>
        </w:rPr>
        <w:t>ajne jer su to zone visoke primarne produkcije i zato što se mnogi organizmi u njima hrane, razmnožavaju i nalaze zaklon. Zbog velike biomase i izrazite raznovrsnosti živog svijeta podvodne livade posidonije su veoma važna i zašti</w:t>
      </w:r>
      <w:r w:rsidRPr="00741E26">
        <w:rPr>
          <w:rFonts w:ascii="Times New Roman" w:eastAsia="TimesNewRoman" w:hAnsi="Times New Roman" w:cs="Times New Roman"/>
          <w:sz w:val="24"/>
          <w:szCs w:val="24"/>
          <w:lang w:val="sr-Latn-RS"/>
        </w:rPr>
        <w:t>ć</w:t>
      </w:r>
      <w:r w:rsidRPr="00741E26">
        <w:rPr>
          <w:rFonts w:ascii="Times New Roman" w:eastAsiaTheme="minorHAnsi" w:hAnsi="Times New Roman" w:cs="Times New Roman"/>
          <w:sz w:val="24"/>
          <w:szCs w:val="24"/>
          <w:lang w:val="sr-Latn-RS"/>
        </w:rPr>
        <w:t>ena staništa u Sredozemnom moru (Petrović i sar., 2018).</w:t>
      </w:r>
    </w:p>
    <w:p w14:paraId="0797DF06" w14:textId="77777777" w:rsidR="00E343C9" w:rsidRPr="00741E26" w:rsidRDefault="00E343C9" w:rsidP="00E343C9">
      <w:pPr>
        <w:autoSpaceDE w:val="0"/>
        <w:autoSpaceDN w:val="0"/>
        <w:adjustRightInd w:val="0"/>
        <w:spacing w:after="120" w:line="240" w:lineRule="auto"/>
        <w:jc w:val="both"/>
        <w:rPr>
          <w:rFonts w:ascii="Times New Roman" w:hAnsi="Times New Roman" w:cs="Times New Roman"/>
          <w:sz w:val="24"/>
          <w:szCs w:val="24"/>
          <w:lang w:val="es-ES"/>
        </w:rPr>
      </w:pPr>
      <w:r w:rsidRPr="00741E26">
        <w:rPr>
          <w:rFonts w:ascii="Times New Roman" w:eastAsiaTheme="minorHAnsi" w:hAnsi="Times New Roman" w:cs="Times New Roman"/>
          <w:sz w:val="24"/>
          <w:szCs w:val="24"/>
          <w:lang w:val="sr-Latn-RS"/>
        </w:rPr>
        <w:t xml:space="preserve">Na području Crne Gore, livade posidonije rasprostranjene su duž </w:t>
      </w:r>
      <w:r w:rsidRPr="00741E26">
        <w:rPr>
          <w:rFonts w:ascii="Times New Roman" w:eastAsia="TimesNewRoman" w:hAnsi="Times New Roman" w:cs="Times New Roman"/>
          <w:sz w:val="24"/>
          <w:szCs w:val="24"/>
          <w:lang w:val="sr-Latn-RS"/>
        </w:rPr>
        <w:t>č</w:t>
      </w:r>
      <w:r w:rsidRPr="00741E26">
        <w:rPr>
          <w:rFonts w:ascii="Times New Roman" w:eastAsiaTheme="minorHAnsi" w:hAnsi="Times New Roman" w:cs="Times New Roman"/>
          <w:sz w:val="24"/>
          <w:szCs w:val="24"/>
          <w:lang w:val="sr-Latn-RS"/>
        </w:rPr>
        <w:t>itavog Crnogorskog primorja, na 1-2 m do oko 30 m dubine. Me</w:t>
      </w:r>
      <w:r w:rsidRPr="00741E26">
        <w:rPr>
          <w:rFonts w:ascii="Times New Roman" w:eastAsia="TimesNewRoman" w:hAnsi="Times New Roman" w:cs="Times New Roman"/>
          <w:sz w:val="24"/>
          <w:szCs w:val="24"/>
          <w:lang w:val="sr-Latn-RS"/>
        </w:rPr>
        <w:t>đ</w:t>
      </w:r>
      <w:r w:rsidRPr="00741E26">
        <w:rPr>
          <w:rFonts w:ascii="Times New Roman" w:eastAsiaTheme="minorHAnsi" w:hAnsi="Times New Roman" w:cs="Times New Roman"/>
          <w:sz w:val="24"/>
          <w:szCs w:val="24"/>
          <w:lang w:val="sr-Latn-RS"/>
        </w:rPr>
        <w:t>u najbolje o</w:t>
      </w:r>
      <w:r w:rsidRPr="00741E26">
        <w:rPr>
          <w:rFonts w:ascii="Times New Roman" w:eastAsia="TimesNewRoman" w:hAnsi="Times New Roman" w:cs="Times New Roman"/>
          <w:sz w:val="24"/>
          <w:szCs w:val="24"/>
          <w:lang w:val="sr-Latn-RS"/>
        </w:rPr>
        <w:t>č</w:t>
      </w:r>
      <w:r w:rsidRPr="00741E26">
        <w:rPr>
          <w:rFonts w:ascii="Times New Roman" w:eastAsiaTheme="minorHAnsi" w:hAnsi="Times New Roman" w:cs="Times New Roman"/>
          <w:sz w:val="24"/>
          <w:szCs w:val="24"/>
          <w:lang w:val="sr-Latn-RS"/>
        </w:rPr>
        <w:t xml:space="preserve">uvanim zajednicama ovog tipa su one na lokacijama ispred Petrovca i Buljarice, te u uvali Trašte (ova staništa u </w:t>
      </w:r>
      <w:r w:rsidRPr="00741E26">
        <w:rPr>
          <w:rFonts w:ascii="Times New Roman" w:eastAsia="TimesNewRoman" w:hAnsi="Times New Roman" w:cs="Times New Roman"/>
          <w:sz w:val="24"/>
          <w:szCs w:val="24"/>
          <w:lang w:val="sr-Latn-RS"/>
        </w:rPr>
        <w:t>č</w:t>
      </w:r>
      <w:r w:rsidRPr="00741E26">
        <w:rPr>
          <w:rFonts w:ascii="Times New Roman" w:eastAsiaTheme="minorHAnsi" w:hAnsi="Times New Roman" w:cs="Times New Roman"/>
          <w:sz w:val="24"/>
          <w:szCs w:val="24"/>
          <w:lang w:val="sr-Latn-RS"/>
        </w:rPr>
        <w:t xml:space="preserve">esta i u Bokokotorskom zalivu, ali su tu, zbog samnjene prozirnosti vode, rasprostranjena na manjim dubinama) (Petrović i sar., 2018). </w:t>
      </w:r>
      <w:proofErr w:type="spellStart"/>
      <w:r w:rsidRPr="00741E26">
        <w:rPr>
          <w:rFonts w:ascii="Times New Roman" w:hAnsi="Times New Roman" w:cs="Times New Roman"/>
          <w:sz w:val="24"/>
          <w:szCs w:val="24"/>
          <w:lang w:val="es-ES"/>
        </w:rPr>
        <w:t>Za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područje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od</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Petrovca</w:t>
      </w:r>
      <w:proofErr w:type="spellEnd"/>
      <w:r w:rsidRPr="00741E26">
        <w:rPr>
          <w:rFonts w:ascii="Times New Roman" w:hAnsi="Times New Roman" w:cs="Times New Roman"/>
          <w:sz w:val="24"/>
          <w:szCs w:val="24"/>
          <w:lang w:val="es-ES"/>
        </w:rPr>
        <w:t xml:space="preserve"> do </w:t>
      </w:r>
      <w:proofErr w:type="spellStart"/>
      <w:r w:rsidRPr="00741E26">
        <w:rPr>
          <w:rFonts w:ascii="Times New Roman" w:hAnsi="Times New Roman" w:cs="Times New Roman"/>
          <w:sz w:val="24"/>
          <w:szCs w:val="24"/>
          <w:lang w:val="es-ES"/>
        </w:rPr>
        <w:t>Sutomora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tokom</w:t>
      </w:r>
      <w:proofErr w:type="spellEnd"/>
      <w:r w:rsidRPr="00741E26">
        <w:rPr>
          <w:rFonts w:ascii="Times New Roman" w:hAnsi="Times New Roman" w:cs="Times New Roman"/>
          <w:sz w:val="24"/>
          <w:szCs w:val="24"/>
          <w:lang w:val="es-ES"/>
        </w:rPr>
        <w:t xml:space="preserve"> 2012.godine </w:t>
      </w:r>
      <w:proofErr w:type="spellStart"/>
      <w:r w:rsidRPr="00741E26">
        <w:rPr>
          <w:rFonts w:ascii="Times New Roman" w:hAnsi="Times New Roman" w:cs="Times New Roman"/>
          <w:sz w:val="24"/>
          <w:szCs w:val="24"/>
          <w:lang w:val="es-ES"/>
        </w:rPr>
        <w:t>rađena</w:t>
      </w:r>
      <w:proofErr w:type="spellEnd"/>
      <w:r w:rsidRPr="00741E26">
        <w:rPr>
          <w:rFonts w:ascii="Times New Roman" w:hAnsi="Times New Roman" w:cs="Times New Roman"/>
          <w:sz w:val="24"/>
          <w:szCs w:val="24"/>
          <w:lang w:val="es-ES"/>
        </w:rPr>
        <w:t xml:space="preserve"> su </w:t>
      </w:r>
      <w:proofErr w:type="spellStart"/>
      <w:r w:rsidRPr="00741E26">
        <w:rPr>
          <w:rFonts w:ascii="Times New Roman" w:hAnsi="Times New Roman" w:cs="Times New Roman"/>
          <w:sz w:val="24"/>
          <w:szCs w:val="24"/>
          <w:lang w:val="es-ES"/>
        </w:rPr>
        <w:t>istraživanja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radi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identifikacije</w:t>
      </w:r>
      <w:proofErr w:type="spellEnd"/>
      <w:r w:rsidRPr="00741E26">
        <w:rPr>
          <w:rFonts w:ascii="Times New Roman" w:hAnsi="Times New Roman" w:cs="Times New Roman"/>
          <w:sz w:val="24"/>
          <w:szCs w:val="24"/>
          <w:lang w:val="es-ES"/>
        </w:rPr>
        <w:t xml:space="preserve"> i </w:t>
      </w:r>
      <w:proofErr w:type="spellStart"/>
      <w:r w:rsidRPr="00741E26">
        <w:rPr>
          <w:rFonts w:ascii="Times New Roman" w:hAnsi="Times New Roman" w:cs="Times New Roman"/>
          <w:sz w:val="24"/>
          <w:szCs w:val="24"/>
          <w:lang w:val="es-ES"/>
        </w:rPr>
        <w:t>uspostavljanja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marinskih</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zaštićenih</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područja</w:t>
      </w:r>
      <w:proofErr w:type="spellEnd"/>
      <w:r w:rsidRPr="00741E26">
        <w:rPr>
          <w:rFonts w:ascii="Times New Roman" w:hAnsi="Times New Roman" w:cs="Times New Roman"/>
          <w:sz w:val="24"/>
          <w:szCs w:val="24"/>
          <w:lang w:val="es-ES"/>
        </w:rPr>
        <w:t xml:space="preserve"> u </w:t>
      </w:r>
      <w:proofErr w:type="spellStart"/>
      <w:r w:rsidRPr="00741E26">
        <w:rPr>
          <w:rFonts w:ascii="Times New Roman" w:hAnsi="Times New Roman" w:cs="Times New Roman"/>
          <w:sz w:val="24"/>
          <w:szCs w:val="24"/>
          <w:lang w:val="es-ES"/>
        </w:rPr>
        <w:t>Crnoj</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Gori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Istraživanja</w:t>
      </w:r>
      <w:proofErr w:type="spellEnd"/>
      <w:r w:rsidRPr="00741E26">
        <w:rPr>
          <w:rFonts w:ascii="Times New Roman" w:hAnsi="Times New Roman" w:cs="Times New Roman"/>
          <w:sz w:val="24"/>
          <w:szCs w:val="24"/>
          <w:lang w:val="es-ES"/>
        </w:rPr>
        <w:t xml:space="preserve"> su </w:t>
      </w:r>
      <w:proofErr w:type="spellStart"/>
      <w:r w:rsidRPr="00741E26">
        <w:rPr>
          <w:rFonts w:ascii="Times New Roman" w:hAnsi="Times New Roman" w:cs="Times New Roman"/>
          <w:sz w:val="24"/>
          <w:szCs w:val="24"/>
          <w:lang w:val="es-ES"/>
        </w:rPr>
        <w:t>obavljena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na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potezima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Rt</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Skočiđevojka-Katič-Dubovica-Crni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Rt</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na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dubini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od</w:t>
      </w:r>
      <w:proofErr w:type="spellEnd"/>
      <w:r w:rsidRPr="00741E26">
        <w:rPr>
          <w:rFonts w:ascii="Times New Roman" w:hAnsi="Times New Roman" w:cs="Times New Roman"/>
          <w:sz w:val="24"/>
          <w:szCs w:val="24"/>
          <w:lang w:val="es-ES"/>
        </w:rPr>
        <w:t xml:space="preserve"> 30 – 40 m,  i </w:t>
      </w:r>
      <w:proofErr w:type="spellStart"/>
      <w:r w:rsidRPr="00741E26">
        <w:rPr>
          <w:rFonts w:ascii="Times New Roman" w:hAnsi="Times New Roman" w:cs="Times New Roman"/>
          <w:sz w:val="24"/>
          <w:szCs w:val="24"/>
          <w:lang w:val="es-ES"/>
        </w:rPr>
        <w:t>tom</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prilikom</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identifikovane</w:t>
      </w:r>
      <w:proofErr w:type="spellEnd"/>
      <w:r w:rsidRPr="00741E26">
        <w:rPr>
          <w:rFonts w:ascii="Times New Roman" w:hAnsi="Times New Roman" w:cs="Times New Roman"/>
          <w:sz w:val="24"/>
          <w:szCs w:val="24"/>
          <w:lang w:val="es-ES"/>
        </w:rPr>
        <w:t xml:space="preserve"> su</w:t>
      </w:r>
      <w:r w:rsidRPr="00741E26">
        <w:rPr>
          <w:rFonts w:ascii="Times New Roman" w:hAnsi="Times New Roman" w:cs="Times New Roman"/>
          <w:i/>
          <w:sz w:val="24"/>
          <w:szCs w:val="24"/>
          <w:lang w:val="es-ES"/>
        </w:rPr>
        <w:t xml:space="preserve"> </w:t>
      </w:r>
      <w:proofErr w:type="spellStart"/>
      <w:r w:rsidRPr="00741E26">
        <w:rPr>
          <w:rFonts w:ascii="Times New Roman" w:hAnsi="Times New Roman" w:cs="Times New Roman"/>
          <w:sz w:val="24"/>
          <w:szCs w:val="24"/>
          <w:lang w:val="es-ES"/>
        </w:rPr>
        <w:t>zajednice</w:t>
      </w:r>
      <w:proofErr w:type="spellEnd"/>
      <w:r w:rsidRPr="00741E26">
        <w:rPr>
          <w:rFonts w:ascii="Times New Roman" w:hAnsi="Times New Roman" w:cs="Times New Roman"/>
          <w:sz w:val="24"/>
          <w:szCs w:val="24"/>
          <w:lang w:val="es-ES"/>
        </w:rPr>
        <w:t xml:space="preserve"> </w:t>
      </w:r>
      <w:r w:rsidRPr="00741E26">
        <w:rPr>
          <w:rFonts w:ascii="Times New Roman" w:hAnsi="Times New Roman" w:cs="Times New Roman"/>
          <w:i/>
          <w:sz w:val="24"/>
          <w:szCs w:val="24"/>
          <w:lang w:val="es-ES"/>
        </w:rPr>
        <w:t xml:space="preserve">Posidonia </w:t>
      </w:r>
      <w:proofErr w:type="spellStart"/>
      <w:r w:rsidRPr="00741E26">
        <w:rPr>
          <w:rFonts w:ascii="Times New Roman" w:hAnsi="Times New Roman" w:cs="Times New Roman"/>
          <w:i/>
          <w:sz w:val="24"/>
          <w:szCs w:val="24"/>
          <w:lang w:val="es-ES"/>
        </w:rPr>
        <w:t>oceanica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na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kojima</w:t>
      </w:r>
      <w:proofErr w:type="spellEnd"/>
      <w:r w:rsidRPr="00741E26">
        <w:rPr>
          <w:rFonts w:ascii="Times New Roman" w:hAnsi="Times New Roman" w:cs="Times New Roman"/>
          <w:sz w:val="24"/>
          <w:szCs w:val="24"/>
          <w:lang w:val="es-ES"/>
        </w:rPr>
        <w:t xml:space="preserve"> su </w:t>
      </w:r>
      <w:proofErr w:type="spellStart"/>
      <w:r w:rsidRPr="00741E26">
        <w:rPr>
          <w:rFonts w:ascii="Times New Roman" w:hAnsi="Times New Roman" w:cs="Times New Roman"/>
          <w:sz w:val="24"/>
          <w:szCs w:val="24"/>
          <w:lang w:val="es-ES"/>
        </w:rPr>
        <w:t>studirani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različiti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parametri</w:t>
      </w:r>
      <w:proofErr w:type="spellEnd"/>
      <w:r w:rsidRPr="00741E26">
        <w:rPr>
          <w:rFonts w:ascii="Times New Roman" w:hAnsi="Times New Roman" w:cs="Times New Roman"/>
          <w:sz w:val="24"/>
          <w:szCs w:val="24"/>
          <w:lang w:val="es-ES"/>
        </w:rPr>
        <w:t xml:space="preserve">. </w:t>
      </w:r>
    </w:p>
    <w:p w14:paraId="6853A9B1" w14:textId="77777777" w:rsidR="00E343C9" w:rsidRPr="00741E26" w:rsidRDefault="00E343C9" w:rsidP="00E343C9">
      <w:pPr>
        <w:spacing w:after="120" w:line="240" w:lineRule="auto"/>
        <w:ind w:right="-6"/>
        <w:jc w:val="both"/>
        <w:rPr>
          <w:rFonts w:ascii="Times New Roman" w:hAnsi="Times New Roman" w:cs="Times New Roman"/>
          <w:sz w:val="24"/>
          <w:szCs w:val="24"/>
          <w:lang w:val="es-ES"/>
        </w:rPr>
      </w:pPr>
      <w:proofErr w:type="spellStart"/>
      <w:r w:rsidRPr="00741E26">
        <w:rPr>
          <w:rFonts w:ascii="Times New Roman" w:hAnsi="Times New Roman" w:cs="Times New Roman"/>
          <w:sz w:val="24"/>
          <w:szCs w:val="24"/>
          <w:lang w:val="es-ES"/>
        </w:rPr>
        <w:t>Na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osnovu</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prirode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predmetnog</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objekta</w:t>
      </w:r>
      <w:proofErr w:type="spellEnd"/>
      <w:r w:rsidRPr="00741E26">
        <w:rPr>
          <w:rFonts w:ascii="Times New Roman" w:hAnsi="Times New Roman" w:cs="Times New Roman"/>
          <w:sz w:val="24"/>
          <w:szCs w:val="24"/>
          <w:lang w:val="es-ES"/>
        </w:rPr>
        <w:t xml:space="preserve"> i </w:t>
      </w:r>
      <w:proofErr w:type="spellStart"/>
      <w:r w:rsidRPr="00741E26">
        <w:rPr>
          <w:rFonts w:ascii="Times New Roman" w:hAnsi="Times New Roman" w:cs="Times New Roman"/>
          <w:sz w:val="24"/>
          <w:szCs w:val="24"/>
          <w:lang w:val="es-ES"/>
        </w:rPr>
        <w:t>njegovog</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funkcionisanja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može</w:t>
      </w:r>
      <w:proofErr w:type="spellEnd"/>
      <w:r w:rsidRPr="00741E26">
        <w:rPr>
          <w:rFonts w:ascii="Times New Roman" w:hAnsi="Times New Roman" w:cs="Times New Roman"/>
          <w:sz w:val="24"/>
          <w:szCs w:val="24"/>
          <w:lang w:val="es-ES"/>
        </w:rPr>
        <w:t xml:space="preserve"> se </w:t>
      </w:r>
      <w:proofErr w:type="spellStart"/>
      <w:r w:rsidRPr="00741E26">
        <w:rPr>
          <w:rFonts w:ascii="Times New Roman" w:hAnsi="Times New Roman" w:cs="Times New Roman"/>
          <w:sz w:val="24"/>
          <w:szCs w:val="24"/>
          <w:lang w:val="es-ES"/>
        </w:rPr>
        <w:t>konstatovati</w:t>
      </w:r>
      <w:proofErr w:type="spellEnd"/>
      <w:r w:rsidRPr="00741E26">
        <w:rPr>
          <w:rFonts w:ascii="Times New Roman" w:hAnsi="Times New Roman" w:cs="Times New Roman"/>
          <w:sz w:val="24"/>
          <w:szCs w:val="24"/>
          <w:lang w:val="es-ES"/>
        </w:rPr>
        <w:t xml:space="preserve"> da </w:t>
      </w:r>
      <w:proofErr w:type="spellStart"/>
      <w:r w:rsidRPr="00741E26">
        <w:rPr>
          <w:rFonts w:ascii="Times New Roman" w:hAnsi="Times New Roman" w:cs="Times New Roman"/>
          <w:sz w:val="24"/>
          <w:szCs w:val="24"/>
          <w:lang w:val="es-ES"/>
        </w:rPr>
        <w:t>isti</w:t>
      </w:r>
      <w:proofErr w:type="spellEnd"/>
      <w:r w:rsidRPr="00741E26">
        <w:rPr>
          <w:rFonts w:ascii="Times New Roman" w:hAnsi="Times New Roman" w:cs="Times New Roman"/>
          <w:sz w:val="24"/>
          <w:szCs w:val="24"/>
          <w:lang w:val="es-ES"/>
        </w:rPr>
        <w:t xml:space="preserve">, ni u </w:t>
      </w:r>
      <w:proofErr w:type="spellStart"/>
      <w:r w:rsidRPr="00741E26">
        <w:rPr>
          <w:rFonts w:ascii="Times New Roman" w:hAnsi="Times New Roman" w:cs="Times New Roman"/>
          <w:sz w:val="24"/>
          <w:szCs w:val="24"/>
          <w:lang w:val="es-ES"/>
        </w:rPr>
        <w:t>fazi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gradnje</w:t>
      </w:r>
      <w:proofErr w:type="spellEnd"/>
      <w:r w:rsidRPr="00741E26">
        <w:rPr>
          <w:rFonts w:ascii="Times New Roman" w:hAnsi="Times New Roman" w:cs="Times New Roman"/>
          <w:sz w:val="24"/>
          <w:szCs w:val="24"/>
          <w:lang w:val="es-ES"/>
        </w:rPr>
        <w:t xml:space="preserve">, a ni u </w:t>
      </w:r>
      <w:proofErr w:type="spellStart"/>
      <w:r w:rsidRPr="00741E26">
        <w:rPr>
          <w:rFonts w:ascii="Times New Roman" w:hAnsi="Times New Roman" w:cs="Times New Roman"/>
          <w:sz w:val="24"/>
          <w:szCs w:val="24"/>
          <w:lang w:val="es-ES"/>
        </w:rPr>
        <w:t>fazi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funkcionisanja</w:t>
      </w:r>
      <w:proofErr w:type="spellEnd"/>
      <w:r w:rsidRPr="00741E26">
        <w:rPr>
          <w:rFonts w:ascii="Times New Roman" w:hAnsi="Times New Roman" w:cs="Times New Roman"/>
          <w:sz w:val="24"/>
          <w:szCs w:val="24"/>
          <w:lang w:val="es-ES"/>
        </w:rPr>
        <w:t xml:space="preserve">, u </w:t>
      </w:r>
      <w:proofErr w:type="spellStart"/>
      <w:r w:rsidRPr="00741E26">
        <w:rPr>
          <w:rFonts w:ascii="Times New Roman" w:hAnsi="Times New Roman" w:cs="Times New Roman"/>
          <w:sz w:val="24"/>
          <w:szCs w:val="24"/>
          <w:lang w:val="es-ES"/>
        </w:rPr>
        <w:t>normalnim</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uslovima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neće</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ugrožavati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najznačajnija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staništa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morskog</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akvatorijuma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livade</w:t>
      </w:r>
      <w:proofErr w:type="spellEnd"/>
      <w:r w:rsidRPr="00741E26">
        <w:rPr>
          <w:rFonts w:ascii="Times New Roman" w:hAnsi="Times New Roman" w:cs="Times New Roman"/>
          <w:sz w:val="24"/>
          <w:szCs w:val="24"/>
          <w:lang w:val="es-ES"/>
        </w:rPr>
        <w:t xml:space="preserve"> </w:t>
      </w:r>
      <w:r w:rsidRPr="00741E26">
        <w:rPr>
          <w:rFonts w:ascii="Times New Roman" w:hAnsi="Times New Roman" w:cs="Times New Roman"/>
          <w:i/>
          <w:sz w:val="24"/>
          <w:szCs w:val="24"/>
          <w:lang w:val="es-ES"/>
        </w:rPr>
        <w:t xml:space="preserve">Posidonia </w:t>
      </w:r>
      <w:proofErr w:type="spellStart"/>
      <w:r w:rsidRPr="00741E26">
        <w:rPr>
          <w:rFonts w:ascii="Times New Roman" w:hAnsi="Times New Roman" w:cs="Times New Roman"/>
          <w:i/>
          <w:sz w:val="24"/>
          <w:szCs w:val="24"/>
          <w:lang w:val="es-ES"/>
        </w:rPr>
        <w:t>oceanica</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kao</w:t>
      </w:r>
      <w:proofErr w:type="spellEnd"/>
      <w:r w:rsidRPr="00741E26">
        <w:rPr>
          <w:rFonts w:ascii="Times New Roman" w:hAnsi="Times New Roman" w:cs="Times New Roman"/>
          <w:sz w:val="24"/>
          <w:szCs w:val="24"/>
          <w:lang w:val="es-ES"/>
        </w:rPr>
        <w:t xml:space="preserve"> ni </w:t>
      </w:r>
      <w:proofErr w:type="spellStart"/>
      <w:r w:rsidRPr="00741E26">
        <w:rPr>
          <w:rFonts w:ascii="Times New Roman" w:hAnsi="Times New Roman" w:cs="Times New Roman"/>
          <w:sz w:val="24"/>
          <w:szCs w:val="24"/>
          <w:lang w:val="es-ES"/>
        </w:rPr>
        <w:t>morski</w:t>
      </w:r>
      <w:proofErr w:type="spellEnd"/>
      <w:r w:rsidRPr="00741E26">
        <w:rPr>
          <w:rFonts w:ascii="Times New Roman" w:hAnsi="Times New Roman" w:cs="Times New Roman"/>
          <w:sz w:val="24"/>
          <w:szCs w:val="24"/>
          <w:lang w:val="es-ES"/>
        </w:rPr>
        <w:t xml:space="preserve"> </w:t>
      </w:r>
      <w:proofErr w:type="spellStart"/>
      <w:r w:rsidRPr="00741E26">
        <w:rPr>
          <w:rFonts w:ascii="Times New Roman" w:hAnsi="Times New Roman" w:cs="Times New Roman"/>
          <w:sz w:val="24"/>
          <w:szCs w:val="24"/>
          <w:lang w:val="es-ES"/>
        </w:rPr>
        <w:t>akvatorijum</w:t>
      </w:r>
      <w:proofErr w:type="spellEnd"/>
      <w:r w:rsidRPr="00741E26">
        <w:rPr>
          <w:rFonts w:ascii="Times New Roman" w:hAnsi="Times New Roman" w:cs="Times New Roman"/>
          <w:sz w:val="24"/>
          <w:szCs w:val="24"/>
          <w:lang w:val="es-ES"/>
        </w:rPr>
        <w:t xml:space="preserve"> u </w:t>
      </w:r>
      <w:proofErr w:type="spellStart"/>
      <w:r w:rsidRPr="00741E26">
        <w:rPr>
          <w:rFonts w:ascii="Times New Roman" w:hAnsi="Times New Roman" w:cs="Times New Roman"/>
          <w:sz w:val="24"/>
          <w:szCs w:val="24"/>
          <w:lang w:val="es-ES"/>
        </w:rPr>
        <w:t>cjelosti</w:t>
      </w:r>
      <w:proofErr w:type="spellEnd"/>
      <w:r w:rsidRPr="00741E26">
        <w:rPr>
          <w:rFonts w:ascii="Times New Roman" w:hAnsi="Times New Roman" w:cs="Times New Roman"/>
          <w:sz w:val="24"/>
          <w:szCs w:val="24"/>
          <w:lang w:val="es-ES"/>
        </w:rPr>
        <w:t>.</w:t>
      </w:r>
    </w:p>
    <w:p w14:paraId="7381E854" w14:textId="44AF67D6" w:rsidR="00E71FDA" w:rsidRPr="00741E26" w:rsidRDefault="003811DE" w:rsidP="00025F63">
      <w:pPr>
        <w:spacing w:after="0" w:line="240" w:lineRule="auto"/>
        <w:ind w:right="-5"/>
        <w:jc w:val="both"/>
        <w:rPr>
          <w:rFonts w:ascii="Times New Roman" w:eastAsia="Times New Roman" w:hAnsi="Times New Roman" w:cs="Times New Roman"/>
          <w:sz w:val="24"/>
          <w:szCs w:val="24"/>
        </w:rPr>
      </w:pPr>
      <w:bookmarkStart w:id="1" w:name="_Hlk58499138"/>
      <w:bookmarkEnd w:id="0"/>
      <w:r w:rsidRPr="00741E26">
        <w:rPr>
          <w:rFonts w:ascii="Times New Roman" w:eastAsia="Times New Roman" w:hAnsi="Times New Roman" w:cs="Times New Roman"/>
          <w:b/>
          <w:sz w:val="24"/>
          <w:szCs w:val="24"/>
        </w:rPr>
        <w:t>Staništa i zoocenoze makije, gariga i kamenjara</w:t>
      </w:r>
      <w:r w:rsidRPr="00741E26">
        <w:rPr>
          <w:rFonts w:ascii="Times New Roman" w:eastAsia="Times New Roman" w:hAnsi="Times New Roman" w:cs="Times New Roman"/>
          <w:sz w:val="24"/>
          <w:szCs w:val="24"/>
        </w:rPr>
        <w:t xml:space="preserve"> protežu se čitavom dužinom priobalja. </w:t>
      </w:r>
    </w:p>
    <w:p w14:paraId="3CACED22" w14:textId="5111FD54" w:rsidR="00D56DE5" w:rsidRPr="00741E26" w:rsidRDefault="00D56DE5" w:rsidP="00025F63">
      <w:pPr>
        <w:spacing w:after="0" w:line="240" w:lineRule="auto"/>
        <w:ind w:left="51" w:right="-6"/>
        <w:jc w:val="both"/>
        <w:rPr>
          <w:rFonts w:ascii="Times New Roman" w:eastAsia="Times New Roman" w:hAnsi="Times New Roman" w:cs="Times New Roman"/>
          <w:sz w:val="24"/>
          <w:szCs w:val="24"/>
        </w:rPr>
      </w:pPr>
    </w:p>
    <w:p w14:paraId="59BAC29E" w14:textId="77777777" w:rsidR="00E71FDA" w:rsidRPr="00741E26" w:rsidRDefault="003811DE" w:rsidP="00025F63">
      <w:pPr>
        <w:spacing w:after="0" w:line="240" w:lineRule="auto"/>
        <w:jc w:val="both"/>
        <w:rPr>
          <w:rFonts w:ascii="Times New Roman" w:eastAsia="Times New Roman" w:hAnsi="Times New Roman" w:cs="Times New Roman"/>
          <w:b/>
          <w:sz w:val="24"/>
          <w:szCs w:val="24"/>
        </w:rPr>
      </w:pPr>
      <w:bookmarkStart w:id="2" w:name="_Hlk58500203"/>
      <w:bookmarkEnd w:id="1"/>
      <w:r w:rsidRPr="00741E26">
        <w:rPr>
          <w:rFonts w:ascii="Times New Roman" w:eastAsia="Times New Roman" w:hAnsi="Times New Roman" w:cs="Times New Roman"/>
          <w:b/>
          <w:sz w:val="24"/>
          <w:szCs w:val="24"/>
        </w:rPr>
        <w:t xml:space="preserve">Pregled zaštićenih objekata </w:t>
      </w:r>
    </w:p>
    <w:p w14:paraId="54D76FA9" w14:textId="77777777" w:rsidR="00025F63" w:rsidRPr="00741E26" w:rsidRDefault="00025F63" w:rsidP="00025F63">
      <w:pPr>
        <w:spacing w:after="0" w:line="240" w:lineRule="auto"/>
        <w:jc w:val="both"/>
        <w:rPr>
          <w:rFonts w:ascii="Times New Roman" w:eastAsia="Times New Roman" w:hAnsi="Times New Roman" w:cs="Times New Roman"/>
          <w:sz w:val="24"/>
          <w:szCs w:val="24"/>
        </w:rPr>
      </w:pPr>
    </w:p>
    <w:p w14:paraId="6CC91B03" w14:textId="339E23FD"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 morskom akvatorijumu u Baru imamo četiri barske plaže – spomenici prirode Crne Gore. To su:</w:t>
      </w:r>
    </w:p>
    <w:p w14:paraId="7A1E2657" w14:textId="77777777" w:rsidR="00E71FDA" w:rsidRPr="00741E26" w:rsidRDefault="003811DE">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morska plaža „Veliki pijesak“,</w:t>
      </w:r>
    </w:p>
    <w:p w14:paraId="71B1D94E" w14:textId="77777777" w:rsidR="00E71FDA" w:rsidRPr="00741E26" w:rsidRDefault="003811DE">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plaža „Topolica“, gradska plaža, pruža se od marine ka rijeci Željeznici, dužine 750 metara, površine 21.000 m</w:t>
      </w:r>
      <w:r w:rsidRPr="00741E26">
        <w:rPr>
          <w:rFonts w:ascii="Times New Roman" w:eastAsia="Times New Roman" w:hAnsi="Times New Roman" w:cs="Times New Roman"/>
          <w:sz w:val="24"/>
          <w:szCs w:val="24"/>
          <w:vertAlign w:val="superscript"/>
        </w:rPr>
        <w:t>2</w:t>
      </w:r>
      <w:r w:rsidRPr="00741E26">
        <w:rPr>
          <w:rFonts w:ascii="Times New Roman" w:eastAsia="Times New Roman" w:hAnsi="Times New Roman" w:cs="Times New Roman"/>
          <w:sz w:val="24"/>
          <w:szCs w:val="24"/>
        </w:rPr>
        <w:t>,</w:t>
      </w:r>
    </w:p>
    <w:p w14:paraId="4EEA6F5C" w14:textId="77777777" w:rsidR="00E71FDA" w:rsidRPr="00741E26" w:rsidRDefault="003811DE">
      <w:pPr>
        <w:numPr>
          <w:ilvl w:val="0"/>
          <w:numId w:val="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lastRenderedPageBreak/>
        <w:t>Sutomorska plaža, načinjena od finog pijeska, dužine je 1.200 metara, a ukupne površine 56.000 m</w:t>
      </w:r>
      <w:r w:rsidRPr="00741E26">
        <w:rPr>
          <w:rFonts w:ascii="Times New Roman" w:eastAsia="Times New Roman" w:hAnsi="Times New Roman" w:cs="Times New Roman"/>
          <w:sz w:val="24"/>
          <w:szCs w:val="24"/>
          <w:vertAlign w:val="superscript"/>
        </w:rPr>
        <w:t>2</w:t>
      </w:r>
      <w:r w:rsidRPr="00741E26">
        <w:rPr>
          <w:rFonts w:ascii="Times New Roman" w:eastAsia="Times New Roman" w:hAnsi="Times New Roman" w:cs="Times New Roman"/>
          <w:sz w:val="24"/>
          <w:szCs w:val="24"/>
        </w:rPr>
        <w:t xml:space="preserve">. </w:t>
      </w:r>
    </w:p>
    <w:p w14:paraId="12BEF72A" w14:textId="7A5EEA99" w:rsidR="00E71FDA" w:rsidRPr="00741E26" w:rsidRDefault="003811DE" w:rsidP="00025F63">
      <w:pPr>
        <w:numPr>
          <w:ilvl w:val="0"/>
          <w:numId w:val="3"/>
        </w:numPr>
        <w:pBdr>
          <w:top w:val="nil"/>
          <w:left w:val="nil"/>
          <w:bottom w:val="nil"/>
          <w:right w:val="nil"/>
          <w:between w:val="nil"/>
        </w:pBdr>
        <w:spacing w:after="0" w:line="240" w:lineRule="auto"/>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čanjska plaža "Biserna obala" dužine je 1.100 metara, a površine 55.000 m</w:t>
      </w:r>
      <w:r w:rsidRPr="00741E26">
        <w:rPr>
          <w:rFonts w:ascii="Times New Roman" w:eastAsia="Times New Roman" w:hAnsi="Times New Roman" w:cs="Times New Roman"/>
          <w:sz w:val="24"/>
          <w:szCs w:val="24"/>
          <w:vertAlign w:val="superscript"/>
        </w:rPr>
        <w:t>2</w:t>
      </w:r>
      <w:r w:rsidRPr="00741E26">
        <w:rPr>
          <w:rFonts w:ascii="Times New Roman" w:eastAsia="Times New Roman" w:hAnsi="Times New Roman" w:cs="Times New Roman"/>
          <w:sz w:val="24"/>
          <w:szCs w:val="24"/>
        </w:rPr>
        <w:t>. Pokrivena je debelim naslagama sitnog i raznobojnog pijeska po čemu je i dobila ime.</w:t>
      </w:r>
    </w:p>
    <w:p w14:paraId="265AEE4A" w14:textId="77777777" w:rsidR="00025F63" w:rsidRPr="00741E26" w:rsidRDefault="00025F63" w:rsidP="00025F63">
      <w:pPr>
        <w:pBdr>
          <w:top w:val="nil"/>
          <w:left w:val="nil"/>
          <w:bottom w:val="nil"/>
          <w:right w:val="nil"/>
          <w:between w:val="nil"/>
        </w:pBdr>
        <w:spacing w:after="0" w:line="240" w:lineRule="auto"/>
        <w:ind w:left="720"/>
        <w:rPr>
          <w:rFonts w:ascii="Times New Roman" w:eastAsia="Times New Roman" w:hAnsi="Times New Roman" w:cs="Times New Roman"/>
          <w:sz w:val="24"/>
          <w:szCs w:val="24"/>
        </w:rPr>
      </w:pPr>
    </w:p>
    <w:p w14:paraId="081FB48A" w14:textId="77777777" w:rsidR="000F776D" w:rsidRPr="00741E26" w:rsidRDefault="000F776D" w:rsidP="00025F63">
      <w:pPr>
        <w:pBdr>
          <w:top w:val="nil"/>
          <w:left w:val="nil"/>
          <w:bottom w:val="nil"/>
          <w:right w:val="nil"/>
          <w:between w:val="nil"/>
        </w:pBdr>
        <w:spacing w:after="0"/>
        <w:jc w:val="both"/>
        <w:rPr>
          <w:rFonts w:ascii="Times New Roman" w:hAnsi="Times New Roman" w:cs="Times New Roman"/>
          <w:b/>
          <w:bCs/>
          <w:sz w:val="24"/>
          <w:szCs w:val="24"/>
          <w:lang w:val="it-IT"/>
        </w:rPr>
      </w:pPr>
      <w:r w:rsidRPr="00741E26">
        <w:rPr>
          <w:rFonts w:ascii="Times New Roman" w:hAnsi="Times New Roman" w:cs="Times New Roman"/>
          <w:b/>
          <w:bCs/>
          <w:sz w:val="24"/>
          <w:szCs w:val="24"/>
          <w:lang w:val="it-IT"/>
        </w:rPr>
        <w:t>Stara maslina u Mirovici</w:t>
      </w:r>
    </w:p>
    <w:p w14:paraId="273E9E08" w14:textId="77777777" w:rsidR="00025F63" w:rsidRPr="00741E26" w:rsidRDefault="00025F63" w:rsidP="00025F63">
      <w:pPr>
        <w:pStyle w:val="NormalWeb"/>
        <w:shd w:val="clear" w:color="auto" w:fill="FFFFFF"/>
        <w:spacing w:before="0" w:beforeAutospacing="0" w:after="0" w:afterAutospacing="0"/>
        <w:jc w:val="both"/>
        <w:rPr>
          <w:lang w:val="it-IT"/>
        </w:rPr>
      </w:pPr>
    </w:p>
    <w:p w14:paraId="5ABD37AA" w14:textId="23AD02D8" w:rsidR="000F776D" w:rsidRPr="00741E26" w:rsidRDefault="000F776D" w:rsidP="00025F63">
      <w:pPr>
        <w:pStyle w:val="NormalWeb"/>
        <w:shd w:val="clear" w:color="auto" w:fill="FFFFFF"/>
        <w:spacing w:before="0" w:beforeAutospacing="0" w:after="0" w:afterAutospacing="0"/>
        <w:jc w:val="both"/>
        <w:rPr>
          <w:lang w:val="it-IT"/>
        </w:rPr>
      </w:pPr>
      <w:r w:rsidRPr="00741E26">
        <w:rPr>
          <w:lang w:val="it-IT"/>
        </w:rPr>
        <w:t>Maslina je, kao i u mnogim drugim gradovima Mediterana, simbol Bara, ali i više od toga. Ona je bila sastavni d</w:t>
      </w:r>
      <w:r w:rsidR="004723BE" w:rsidRPr="00741E26">
        <w:rPr>
          <w:lang w:val="it-IT"/>
        </w:rPr>
        <w:t>i</w:t>
      </w:r>
      <w:r w:rsidRPr="00741E26">
        <w:rPr>
          <w:lang w:val="it-IT"/>
        </w:rPr>
        <w:t>o života ljudi, njihove prehrane, ali i egzistencije c</w:t>
      </w:r>
      <w:r w:rsidR="00C116C3" w:rsidRPr="00741E26">
        <w:rPr>
          <w:lang w:val="it-IT"/>
        </w:rPr>
        <w:t>ij</w:t>
      </w:r>
      <w:r w:rsidRPr="00741E26">
        <w:rPr>
          <w:lang w:val="it-IT"/>
        </w:rPr>
        <w:t>elih porodica na ovim prostorima. Impresivan je podatak da </w:t>
      </w:r>
      <w:r w:rsidRPr="00741E26">
        <w:rPr>
          <w:rStyle w:val="Strong"/>
          <w:lang w:val="it-IT"/>
        </w:rPr>
        <w:t>na području Bara postoji preko 100.000 stabala maslina od kojih je većina stara preko 1.000 godina</w:t>
      </w:r>
      <w:r w:rsidRPr="00741E26">
        <w:rPr>
          <w:lang w:val="it-IT"/>
        </w:rPr>
        <w:t>. Sigurno je ovolikom broju maslina doprin</w:t>
      </w:r>
      <w:r w:rsidR="00BF3E63" w:rsidRPr="00741E26">
        <w:rPr>
          <w:lang w:val="it-IT"/>
        </w:rPr>
        <w:t>ij</w:t>
      </w:r>
      <w:r w:rsidRPr="00741E26">
        <w:rPr>
          <w:lang w:val="it-IT"/>
        </w:rPr>
        <w:t>ela i odredba koja je propisivala obavezu da se nijedan momak ne sme oženiti dok ne zasadi određeni broj mladica masline.</w:t>
      </w:r>
    </w:p>
    <w:p w14:paraId="0235E389" w14:textId="47C1393A" w:rsidR="000F776D" w:rsidRPr="00741E26" w:rsidRDefault="000F776D" w:rsidP="000F776D">
      <w:pPr>
        <w:pStyle w:val="NormalWeb"/>
        <w:shd w:val="clear" w:color="auto" w:fill="FFFFFF"/>
        <w:spacing w:before="0" w:beforeAutospacing="0" w:after="120" w:afterAutospacing="0"/>
        <w:jc w:val="both"/>
        <w:rPr>
          <w:lang w:val="it-IT"/>
        </w:rPr>
      </w:pPr>
      <w:r w:rsidRPr="00741E26">
        <w:rPr>
          <w:rStyle w:val="Strong"/>
          <w:lang w:val="it-IT"/>
        </w:rPr>
        <w:t>Maslina stara 2.240 godina na Mirovici je zakonom zaštićeni spomenik kulture i smatra se najstarijim stablom ove vrste na prostoru Evrope</w:t>
      </w:r>
      <w:r w:rsidRPr="00741E26">
        <w:rPr>
          <w:lang w:val="it-IT"/>
        </w:rPr>
        <w:t>. Po predanju, oko masline su se okupljale zavađene porodice i tu je dolazilo do pomirenja.</w:t>
      </w:r>
    </w:p>
    <w:p w14:paraId="444D0988" w14:textId="0D2FBBD1" w:rsidR="000F776D" w:rsidRPr="00741E26" w:rsidRDefault="000F776D" w:rsidP="000F776D">
      <w:pPr>
        <w:pStyle w:val="NormalWeb"/>
        <w:shd w:val="clear" w:color="auto" w:fill="FFFFFF"/>
        <w:spacing w:before="0" w:beforeAutospacing="0" w:after="120" w:afterAutospacing="0"/>
        <w:jc w:val="both"/>
        <w:rPr>
          <w:lang w:val="it-IT"/>
        </w:rPr>
      </w:pPr>
      <w:r w:rsidRPr="00741E26">
        <w:rPr>
          <w:lang w:val="it-IT"/>
        </w:rPr>
        <w:t>Kao simbol mira, maslina predstavlja jedno od temeljnih načela ovog grada, a to je harmonični sklad i suživot mnogih kultura i religija koje su neraskidivi d</w:t>
      </w:r>
      <w:r w:rsidR="004E27A1" w:rsidRPr="00741E26">
        <w:rPr>
          <w:lang w:val="it-IT"/>
        </w:rPr>
        <w:t>i</w:t>
      </w:r>
      <w:r w:rsidRPr="00741E26">
        <w:rPr>
          <w:lang w:val="it-IT"/>
        </w:rPr>
        <w:t>o Bara.</w:t>
      </w:r>
    </w:p>
    <w:p w14:paraId="5A7372D5" w14:textId="77777777" w:rsidR="000F776D" w:rsidRPr="00741E26" w:rsidRDefault="000F776D" w:rsidP="000F776D">
      <w:pPr>
        <w:pStyle w:val="NormalWeb"/>
        <w:shd w:val="clear" w:color="auto" w:fill="FFFFFF"/>
        <w:spacing w:before="0" w:after="120"/>
        <w:jc w:val="both"/>
        <w:rPr>
          <w:rFonts w:eastAsiaTheme="minorHAnsi"/>
          <w:b/>
          <w:bCs/>
          <w:lang w:val="sr-Latn-RS"/>
        </w:rPr>
      </w:pPr>
      <w:r w:rsidRPr="00741E26">
        <w:rPr>
          <w:rFonts w:eastAsiaTheme="minorHAnsi"/>
          <w:b/>
          <w:bCs/>
          <w:lang w:val="sr-Latn-RS"/>
        </w:rPr>
        <w:t>Manastir Ratac</w:t>
      </w:r>
      <w:r w:rsidRPr="00741E26">
        <w:rPr>
          <w:rStyle w:val="FootnoteReference"/>
          <w:rFonts w:eastAsiaTheme="minorHAnsi"/>
          <w:lang w:val="sr-Latn-RS"/>
        </w:rPr>
        <w:footnoteReference w:id="3"/>
      </w:r>
    </w:p>
    <w:p w14:paraId="1A0939B6" w14:textId="77777777" w:rsidR="000F776D" w:rsidRPr="00741E26" w:rsidRDefault="000F776D" w:rsidP="00245AA4">
      <w:pPr>
        <w:spacing w:after="120"/>
        <w:ind w:right="-34"/>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Poluostrvo Ratac sa ostacima benediktinskog manastirskog kompleksa iz XI vijeka, zbog</w:t>
      </w:r>
      <w:r w:rsidRPr="00741E26">
        <w:rPr>
          <w:rFonts w:ascii="Times New Roman" w:hAnsi="Times New Roman" w:cs="Times New Roman"/>
          <w:sz w:val="24"/>
          <w:szCs w:val="24"/>
          <w:lang w:val="sr-Latn-RS"/>
        </w:rPr>
        <w:br/>
        <w:t>svojih kulturnih, istorijskih i ambijentalnih vrijednosti, zakonom je zaštićeni spomenik kulture od velikog značaja. Kompleks je smješten u prirodnom ambijentu, okružen gustom borovom šumom sa jedne (šuma je zaštićena kao spomenik prirode), a izvornom obalom sa druge strane i kao takav čini zajedničko djelo čovjeka i prirode.</w:t>
      </w:r>
    </w:p>
    <w:p w14:paraId="6EF7B6E8" w14:textId="77777777" w:rsidR="000F776D" w:rsidRPr="00741E26" w:rsidRDefault="000F776D" w:rsidP="00245AA4">
      <w:pPr>
        <w:spacing w:after="120"/>
        <w:ind w:right="-34"/>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Ruševine potiču od nekada ugledne i bogate benediktinske opatije, prvo posvećene Sv.</w:t>
      </w:r>
      <w:r w:rsidRPr="00741E26">
        <w:rPr>
          <w:rFonts w:ascii="Times New Roman" w:hAnsi="Times New Roman" w:cs="Times New Roman"/>
          <w:sz w:val="24"/>
          <w:szCs w:val="24"/>
          <w:lang w:val="sr-Latn-RS"/>
        </w:rPr>
        <w:br/>
        <w:t>Mihajlu, a kasnije Sv. Mariji. Manastir su sačinjavale tri crkve, nekoliko zgrada zaštićenih</w:t>
      </w:r>
      <w:r w:rsidRPr="00741E26">
        <w:rPr>
          <w:rFonts w:ascii="Times New Roman" w:hAnsi="Times New Roman" w:cs="Times New Roman"/>
          <w:sz w:val="24"/>
          <w:szCs w:val="24"/>
          <w:lang w:val="sr-Latn-RS"/>
        </w:rPr>
        <w:br/>
        <w:t>odbrambenim zidovima i kulama. Među više ostataka građevina identifikuju se: crkva sa četiri traveja (XI vijek), kapela (XII–XIII), nedovršena trobrodna bazilika (XIV vijek), kompleks sa klausterima (najkasnije XIII vijeka) i kula.</w:t>
      </w:r>
    </w:p>
    <w:p w14:paraId="3030E089" w14:textId="77777777" w:rsidR="000F776D" w:rsidRPr="00741E26" w:rsidRDefault="000F776D" w:rsidP="00245AA4">
      <w:pPr>
        <w:spacing w:after="120"/>
        <w:ind w:right="-34"/>
        <w:jc w:val="both"/>
        <w:rPr>
          <w:rFonts w:ascii="Times New Roman" w:hAnsi="Times New Roman" w:cs="Times New Roman"/>
          <w:sz w:val="24"/>
          <w:szCs w:val="24"/>
        </w:rPr>
      </w:pPr>
      <w:r w:rsidRPr="00741E26">
        <w:rPr>
          <w:rFonts w:ascii="Times New Roman" w:hAnsi="Times New Roman" w:cs="Times New Roman"/>
          <w:sz w:val="24"/>
          <w:szCs w:val="24"/>
        </w:rPr>
        <w:t>Godine 2002. izvršeni su radovi na sanaciji grobnica ratačkih monaha, suprotno osnovnim</w:t>
      </w:r>
      <w:r w:rsidRPr="00741E26">
        <w:rPr>
          <w:rFonts w:ascii="Times New Roman" w:hAnsi="Times New Roman" w:cs="Times New Roman"/>
          <w:sz w:val="24"/>
          <w:szCs w:val="24"/>
        </w:rPr>
        <w:br/>
        <w:t>konzervatorskim principima. Grobnice su pokrivene kamenjem i omalterisane, ne vodeći</w:t>
      </w:r>
      <w:r w:rsidRPr="00741E26">
        <w:rPr>
          <w:rFonts w:ascii="Times New Roman" w:hAnsi="Times New Roman" w:cs="Times New Roman"/>
          <w:sz w:val="24"/>
          <w:szCs w:val="24"/>
        </w:rPr>
        <w:br/>
        <w:t>računa o ostacima najstarijeg objekta manastira, kao ni o maloj, jednobrodnoj kapeli sa</w:t>
      </w:r>
      <w:r w:rsidRPr="00741E26">
        <w:rPr>
          <w:rFonts w:ascii="Times New Roman" w:hAnsi="Times New Roman" w:cs="Times New Roman"/>
          <w:sz w:val="24"/>
          <w:szCs w:val="24"/>
        </w:rPr>
        <w:br/>
        <w:t xml:space="preserve">kriptom. </w:t>
      </w:r>
    </w:p>
    <w:p w14:paraId="5E22C428" w14:textId="77777777" w:rsidR="000F776D" w:rsidRPr="00741E26" w:rsidRDefault="000F776D" w:rsidP="00245AA4">
      <w:pPr>
        <w:spacing w:after="120"/>
        <w:ind w:right="-34"/>
        <w:jc w:val="both"/>
        <w:rPr>
          <w:rFonts w:ascii="Times New Roman" w:hAnsi="Times New Roman" w:cs="Times New Roman"/>
          <w:sz w:val="24"/>
          <w:szCs w:val="24"/>
        </w:rPr>
      </w:pPr>
      <w:r w:rsidRPr="00741E26">
        <w:rPr>
          <w:rFonts w:ascii="Times New Roman" w:hAnsi="Times New Roman" w:cs="Times New Roman"/>
          <w:sz w:val="24"/>
          <w:szCs w:val="24"/>
        </w:rPr>
        <w:t>Prilikom zidanja i malterisanja grobnica izgubile su se jasne naznake zidova i</w:t>
      </w:r>
      <w:r w:rsidRPr="00741E26">
        <w:rPr>
          <w:rFonts w:ascii="Times New Roman" w:hAnsi="Times New Roman" w:cs="Times New Roman"/>
          <w:sz w:val="24"/>
          <w:szCs w:val="24"/>
        </w:rPr>
        <w:br/>
        <w:t>temelja najstarije crkve, pri čemu su pojedini djelovi kompleksa dobili izgled popločanih</w:t>
      </w:r>
      <w:r w:rsidRPr="00741E26">
        <w:rPr>
          <w:rFonts w:ascii="Times New Roman" w:hAnsi="Times New Roman" w:cs="Times New Roman"/>
          <w:sz w:val="24"/>
          <w:szCs w:val="24"/>
        </w:rPr>
        <w:br/>
        <w:t>terasa. Uz kapelu je izvršeno nadziđivanje grobnica, pa se prvobitni izgled partije u velikoj</w:t>
      </w:r>
      <w:r w:rsidRPr="00741E26">
        <w:rPr>
          <w:rFonts w:ascii="Times New Roman" w:hAnsi="Times New Roman" w:cs="Times New Roman"/>
          <w:sz w:val="24"/>
          <w:szCs w:val="24"/>
        </w:rPr>
        <w:br/>
        <w:t xml:space="preserve">mjeri izmijenio. </w:t>
      </w:r>
    </w:p>
    <w:p w14:paraId="76CC0AF2" w14:textId="77777777" w:rsidR="000F776D" w:rsidRPr="00741E26" w:rsidRDefault="000F776D" w:rsidP="00245AA4">
      <w:pPr>
        <w:pStyle w:val="ListParagraph"/>
        <w:ind w:left="0" w:right="-34"/>
        <w:jc w:val="center"/>
        <w:rPr>
          <w:rFonts w:ascii="Times New Roman" w:hAnsi="Times New Roman" w:cs="Times New Roman"/>
          <w:sz w:val="24"/>
          <w:szCs w:val="24"/>
        </w:rPr>
      </w:pPr>
      <w:r w:rsidRPr="00741E26">
        <w:rPr>
          <w:rFonts w:ascii="Times New Roman" w:hAnsi="Times New Roman" w:cs="Times New Roman"/>
          <w:noProof/>
          <w:sz w:val="24"/>
          <w:szCs w:val="24"/>
          <w:lang w:val="en-US"/>
        </w:rPr>
        <w:lastRenderedPageBreak/>
        <w:drawing>
          <wp:inline distT="0" distB="0" distL="0" distR="0" wp14:anchorId="1541E1D5" wp14:editId="52DB26EC">
            <wp:extent cx="3497580" cy="1881988"/>
            <wp:effectExtent l="0" t="0" r="762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3547106" cy="1908637"/>
                    </a:xfrm>
                    <a:prstGeom prst="rect">
                      <a:avLst/>
                    </a:prstGeom>
                  </pic:spPr>
                </pic:pic>
              </a:graphicData>
            </a:graphic>
          </wp:inline>
        </w:drawing>
      </w:r>
    </w:p>
    <w:p w14:paraId="0CCCCCA5" w14:textId="03A591DD" w:rsidR="000F776D" w:rsidRPr="00741E26" w:rsidRDefault="000F776D" w:rsidP="00025F63">
      <w:pPr>
        <w:spacing w:after="0"/>
        <w:ind w:right="-34"/>
        <w:jc w:val="center"/>
        <w:rPr>
          <w:rFonts w:ascii="Times New Roman" w:hAnsi="Times New Roman" w:cs="Times New Roman"/>
          <w:bCs/>
          <w:iCs/>
          <w:sz w:val="24"/>
          <w:szCs w:val="24"/>
        </w:rPr>
      </w:pPr>
      <w:r w:rsidRPr="00741E26">
        <w:rPr>
          <w:rFonts w:ascii="Times New Roman" w:hAnsi="Times New Roman" w:cs="Times New Roman"/>
          <w:b/>
          <w:bCs/>
          <w:iCs/>
          <w:sz w:val="24"/>
          <w:szCs w:val="24"/>
        </w:rPr>
        <w:t xml:space="preserve">Slika </w:t>
      </w:r>
      <w:r w:rsidR="009970A6" w:rsidRPr="00741E26">
        <w:rPr>
          <w:rFonts w:ascii="Times New Roman" w:hAnsi="Times New Roman" w:cs="Times New Roman"/>
          <w:b/>
          <w:bCs/>
          <w:iCs/>
          <w:sz w:val="24"/>
          <w:szCs w:val="24"/>
        </w:rPr>
        <w:t>6</w:t>
      </w:r>
      <w:r w:rsidRPr="00741E26">
        <w:rPr>
          <w:rFonts w:ascii="Times New Roman" w:hAnsi="Times New Roman" w:cs="Times New Roman"/>
          <w:b/>
          <w:bCs/>
          <w:iCs/>
          <w:sz w:val="24"/>
          <w:szCs w:val="24"/>
        </w:rPr>
        <w:t xml:space="preserve">. </w:t>
      </w:r>
      <w:r w:rsidRPr="00741E26">
        <w:rPr>
          <w:rFonts w:ascii="Times New Roman" w:hAnsi="Times New Roman" w:cs="Times New Roman"/>
          <w:bCs/>
          <w:iCs/>
          <w:sz w:val="24"/>
          <w:szCs w:val="24"/>
        </w:rPr>
        <w:t>Manastir Bogorodice Ratačke</w:t>
      </w:r>
    </w:p>
    <w:p w14:paraId="27D38A9E" w14:textId="77777777" w:rsidR="000F776D" w:rsidRPr="00741E26" w:rsidRDefault="000F776D" w:rsidP="00245AA4">
      <w:pPr>
        <w:spacing w:after="120"/>
        <w:ind w:right="-34"/>
        <w:jc w:val="center"/>
        <w:rPr>
          <w:rFonts w:ascii="Times New Roman" w:hAnsi="Times New Roman" w:cs="Times New Roman"/>
          <w:sz w:val="24"/>
          <w:szCs w:val="24"/>
        </w:rPr>
      </w:pPr>
      <w:r w:rsidRPr="00741E26">
        <w:rPr>
          <w:rFonts w:ascii="Times New Roman" w:hAnsi="Times New Roman" w:cs="Times New Roman"/>
          <w:sz w:val="24"/>
          <w:szCs w:val="24"/>
        </w:rPr>
        <w:t>Izvor: http://static.panoramio.com/photos/large/77485540.jpg</w:t>
      </w:r>
    </w:p>
    <w:p w14:paraId="7E3FDBEE" w14:textId="77777777" w:rsidR="00245AA4" w:rsidRPr="00741E26" w:rsidRDefault="000F776D" w:rsidP="00245AA4">
      <w:pPr>
        <w:spacing w:after="120"/>
        <w:ind w:right="-34"/>
        <w:jc w:val="both"/>
        <w:rPr>
          <w:rFonts w:ascii="Times New Roman" w:hAnsi="Times New Roman" w:cs="Times New Roman"/>
          <w:sz w:val="24"/>
          <w:szCs w:val="24"/>
          <w:lang w:val="it-IT"/>
        </w:rPr>
      </w:pPr>
      <w:r w:rsidRPr="00741E26">
        <w:rPr>
          <w:rFonts w:ascii="Times New Roman" w:hAnsi="Times New Roman" w:cs="Times New Roman"/>
          <w:sz w:val="24"/>
          <w:szCs w:val="24"/>
        </w:rPr>
        <w:t xml:space="preserve">Ratac ima izuzetno veliko vjersko značenje. </w:t>
      </w:r>
      <w:r w:rsidRPr="00741E26">
        <w:rPr>
          <w:rFonts w:ascii="Times New Roman" w:hAnsi="Times New Roman" w:cs="Times New Roman"/>
          <w:sz w:val="24"/>
          <w:szCs w:val="24"/>
          <w:lang w:val="it-IT"/>
        </w:rPr>
        <w:t>Na prostoru oko srušenog samostana Bogorodice Ratačke, gotovo svaki dan se može vidjeti po neka zapaljena svijeća. Vjernici dolaze na taj prostor, sa željama i molbama Sv. Bogorodici za ozdravljenje, uspjeh, ili za oproštenje učinjenih grjehova. Nerijetko se dešava i da vjernici svoje želje ispisuju na ceduljama, i ostave ih u procjepima kamenih zidova manastira.</w:t>
      </w:r>
    </w:p>
    <w:p w14:paraId="1FA8BA49" w14:textId="77777777" w:rsidR="00245AA4" w:rsidRPr="00741E26" w:rsidRDefault="000F776D" w:rsidP="00245AA4">
      <w:pPr>
        <w:spacing w:after="120"/>
        <w:ind w:right="-34"/>
        <w:jc w:val="both"/>
        <w:rPr>
          <w:rFonts w:ascii="Times New Roman" w:hAnsi="Times New Roman" w:cs="Times New Roman"/>
          <w:sz w:val="24"/>
          <w:szCs w:val="24"/>
          <w:lang w:val="it-IT"/>
        </w:rPr>
      </w:pPr>
      <w:r w:rsidRPr="00741E26">
        <w:rPr>
          <w:rFonts w:ascii="Times New Roman" w:hAnsi="Times New Roman" w:cs="Times New Roman"/>
          <w:sz w:val="24"/>
          <w:szCs w:val="24"/>
          <w:lang w:val="it-IT"/>
        </w:rPr>
        <w:t>Danas je Ratačka opatija uglavnom zarasla u mediteransku makiju, a zasvođen je i sačuvan samo glavni oltar nekadašnje bazilike B, sada oltar crkve Svete Marije.</w:t>
      </w:r>
    </w:p>
    <w:p w14:paraId="5CA08602" w14:textId="0890375E" w:rsidR="000F776D" w:rsidRPr="00741E26" w:rsidRDefault="000F776D" w:rsidP="00245AA4">
      <w:pPr>
        <w:spacing w:after="120"/>
        <w:ind w:right="-34"/>
        <w:jc w:val="both"/>
        <w:rPr>
          <w:rFonts w:ascii="Times New Roman" w:hAnsi="Times New Roman" w:cs="Times New Roman"/>
          <w:sz w:val="24"/>
          <w:szCs w:val="24"/>
          <w:lang w:val="it-IT"/>
        </w:rPr>
      </w:pPr>
      <w:r w:rsidRPr="00741E26">
        <w:rPr>
          <w:rFonts w:ascii="Times New Roman" w:hAnsi="Times New Roman" w:cs="Times New Roman"/>
          <w:sz w:val="24"/>
          <w:szCs w:val="24"/>
          <w:lang w:val="it-IT"/>
        </w:rPr>
        <w:t>Katolici su na Ratac vjekovima išli dva puta godišnje, za Tjelovo (Sveti četvrtak, 60 dana poslije Uskrsa) i 15. Avgusta, za Veliku Gospu, bosi. Pravoslavni vjernici su išli u hodočašće 3. juna, za Konstantinovdan.</w:t>
      </w:r>
    </w:p>
    <w:p w14:paraId="431CB876" w14:textId="77777777" w:rsidR="00E71FDA" w:rsidRPr="00741E26" w:rsidRDefault="003811DE">
      <w:pPr>
        <w:spacing w:after="120" w:line="240" w:lineRule="auto"/>
        <w:jc w:val="both"/>
        <w:rPr>
          <w:rFonts w:ascii="Times New Roman" w:eastAsia="Times New Roman" w:hAnsi="Times New Roman" w:cs="Times New Roman"/>
          <w:sz w:val="24"/>
          <w:szCs w:val="24"/>
        </w:rPr>
      </w:pPr>
      <w:bookmarkStart w:id="3" w:name="_Hlk58500754"/>
      <w:bookmarkEnd w:id="2"/>
      <w:r w:rsidRPr="00741E26">
        <w:rPr>
          <w:rFonts w:ascii="Times New Roman" w:eastAsia="Times New Roman" w:hAnsi="Times New Roman" w:cs="Times New Roman"/>
          <w:sz w:val="24"/>
          <w:szCs w:val="24"/>
        </w:rPr>
        <w:t xml:space="preserve">U opštini Bar, a posebno u samom gradu nalazi se veliki broj zaštićenih objekata i dobara iz kulturno istorijske baštine, a najpoznatiji je Stari Bar. Nalazi se na strmoj litici, nepristupačnoj sa tri strane, u podnožju planine Rumije. U gradu se i danas nalaze ostaci mnogobrojnih crkava različitih stilova iz raznih perioda. Sačuvani su temelji  romanogotske katedrale Sv. Đorđa iz XI vijeka, zatim dvije gotske crkve Sv. Katarine i Sv. Venerande. Iz turskog perioda su barutana i amam. U ovom dijelu grada nalaze se ruševine crkve Sv. Nikole koju je podigla najvjerovatnije u XIII vijeku Jelena Anžujska, žena srpskog kralja Uroša. Na malom raskrsnom trgu u centaru grada, dobro očuvana crkva posvećena Sv. Jovanu Vladimiru. Izvan grada, sjeverno od gornje tvrđave, nalaze se dobro očuvani ostaci akvadukta iz XVI i XVII vijeka vodovoda koji je dovodio vodu iz planine u grad. Najnovijim arheološkim istraživanjima, otkrivena je keramika iz VIII-VI v.p.n.e. iz vremena kada je ovdje bilo ilirsko naselje. Jedan od najstarijih spomenika na ovom području, i ujedno najstariji hrišćanski vjerski objekat u Crnoj Gori, je barski trikonhos iz VI vijeka, čiji se ostaci nalaze u centru grada. Ovdje je u drugoj polovini XII vijeka nastao i „Ljetopis popa Dukljanina", najznačajnije književno-istorijsko djelo srednjeg vijeka na ovim prostorima. Na samo nekoliko kilometara od gradskog jezgra, na poluostrvu Ratac, između Bara i Sutomora, nalaze se ostaci velikog manastirskog kompleksa Bogorodice Ratačke koji je pripadao benediktinskom redu, a pretpostavlja se da je osnovan u IX vijeku. Nedaleko od Sutomora nalazi se i djelimično očuvana tvrđava Haj- Nehaj.  Od kulturno-istorijskih spomenika u Baru najviše pažnje privlači dvorac kralja Nikole iz XIX vijeka. Izgrađen neposredno uz morsku obalu, danas je dom Zavičajnog muzeja u kome su pohranjeni najznačajniji arheološki nalazi sa ovog područja. U muzeju je sačuvan originalan izgled nekih prostorija, a okružen je prelijepom botaničkom baštom u kojoj je, još u doba kralja </w:t>
      </w:r>
      <w:r w:rsidRPr="00741E26">
        <w:rPr>
          <w:rFonts w:ascii="Times New Roman" w:eastAsia="Times New Roman" w:hAnsi="Times New Roman" w:cs="Times New Roman"/>
          <w:sz w:val="24"/>
          <w:szCs w:val="24"/>
        </w:rPr>
        <w:lastRenderedPageBreak/>
        <w:t xml:space="preserve">Nikole, posađeno drveće sa svih strana svijeta (izmedju ostalog i plutino drvo). Stara maslina na Mirovici je spomenik prirode po kome je Bar prepoznatljiv. </w:t>
      </w:r>
    </w:p>
    <w:bookmarkEnd w:id="3"/>
    <w:p w14:paraId="29192558" w14:textId="07041EED" w:rsidR="00E71FDA" w:rsidRPr="00741E26" w:rsidRDefault="003811DE">
      <w:pPr>
        <w:spacing w:after="120" w:line="240" w:lineRule="auto"/>
        <w:ind w:right="-6"/>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 xml:space="preserve"> Pejzažne i ambijentalne specifičnosti </w:t>
      </w:r>
    </w:p>
    <w:p w14:paraId="44BA68D3" w14:textId="77777777" w:rsidR="00E71FDA" w:rsidRPr="00741E26" w:rsidRDefault="003811DE">
      <w:pPr>
        <w:spacing w:after="120" w:line="240" w:lineRule="auto"/>
        <w:ind w:left="49" w:right="-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Crnogorsko primorje ističe se velikom pejzažnom raznolikošću i atraktivnošću. U formiranju karakteristične slike predjela najveći značaj imaju klimatske, geomorfološke, hidrografske i vegetacijske karakteristike. Prema jedinstvenoj klasifikaciji tipova pejzaža Crne Gore, primorje pripada eumediteranskom tipu kojeg sačinjavaju tri glavne komponente: plava površina mora, zimzelene šume i ogoljeli krečnjački vrhovi sivih tonova. Na posmatranom prostoru izdvojeno je nekoliko tipova pejzaža.  </w:t>
      </w:r>
    </w:p>
    <w:p w14:paraId="3E5447E9" w14:textId="77777777" w:rsidR="00E71FDA" w:rsidRPr="00741E26" w:rsidRDefault="003811DE">
      <w:pPr>
        <w:spacing w:after="120" w:line="240" w:lineRule="auto"/>
        <w:ind w:left="49" w:right="-6"/>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Akvatorijumalni pejzaž</w:t>
      </w:r>
      <w:r w:rsidRPr="00741E26">
        <w:rPr>
          <w:rFonts w:ascii="Times New Roman" w:eastAsia="Times New Roman" w:hAnsi="Times New Roman" w:cs="Times New Roman"/>
          <w:sz w:val="24"/>
          <w:szCs w:val="24"/>
        </w:rPr>
        <w:t xml:space="preserve"> vizuelno je vrlo izložen, te u kontrastu s kontaktnom zonom obogaćuje pejzažnu sliku i panoramsko doživljavanje područja. </w:t>
      </w:r>
    </w:p>
    <w:p w14:paraId="425786A4" w14:textId="77777777" w:rsidR="00E71FDA" w:rsidRPr="00741E26" w:rsidRDefault="003811DE">
      <w:pPr>
        <w:spacing w:after="120" w:line="240" w:lineRule="auto"/>
        <w:ind w:left="49" w:right="-6"/>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Pejzaž šljunkovito-pjeskovitih obala</w:t>
      </w:r>
      <w:r w:rsidRPr="00741E26">
        <w:rPr>
          <w:rFonts w:ascii="Times New Roman" w:eastAsia="Times New Roman" w:hAnsi="Times New Roman" w:cs="Times New Roman"/>
          <w:sz w:val="24"/>
          <w:szCs w:val="24"/>
        </w:rPr>
        <w:t xml:space="preserve"> predstavlja karakterističan izgled sa preko 30 većih i manjih plaža, smještenih u otvorenim uvalama i zalivima između strmih krečnjačkih grebena i rtova. Plaže su pokrivene pijeskom ili/i šljunkom različite boje i veličine. Kvalitet pejzaža zavisi od teksture plaže, očuvanosti plaža, karaktera kontaktnog pojasa kopna i neposredne unutrašnjosti. </w:t>
      </w:r>
    </w:p>
    <w:p w14:paraId="32D528FB" w14:textId="77777777" w:rsidR="00E71FDA" w:rsidRPr="00741E26" w:rsidRDefault="003811DE">
      <w:pPr>
        <w:spacing w:after="120" w:line="240" w:lineRule="auto"/>
        <w:ind w:left="49" w:right="-6"/>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Pejzaž primorskih grebena i stjenovitih obala</w:t>
      </w:r>
      <w:r w:rsidRPr="00741E26">
        <w:rPr>
          <w:rFonts w:ascii="Times New Roman" w:eastAsia="Times New Roman" w:hAnsi="Times New Roman" w:cs="Times New Roman"/>
          <w:sz w:val="24"/>
          <w:szCs w:val="24"/>
        </w:rPr>
        <w:t xml:space="preserve"> - Osnovni elementi ovog pejzaža su krečnjački grebeni, rtovi i kamene obale u kontrastu sa zimzelenom vegetacijom. Zbog nepristupačnosti i nepogodnosti za izgradnju i turističku eksploataciju, ovaj je pejzaž uglavnom očuvan od antropogenog uticaja. Obala između uvale Pećin i Bara odlikuje se velikom razvedenošću gdje se grebeni kaskadno spuštaju ka moru, a prema uvalama i zalivima kao gotovo vertikalne stijene (Crni rt, Dubovica, i dr.). U tom uskom priobalnom dijelu razvijen je pojas zimzelene šume crnike i crnog jasena u svom degradacijskom obliku – makiji i garigu, koja pejzaž čini prijepoznatljivim. U sastav makije ulaze: crnika, lemprika, obična zelenika, primorska kleka, veliki vrijes, tršlja, planika, obični bušin, kaduljasti bušin, žukva mirta, lovor, maslina, tetivika, primorska kupina, crni jasen, i dr., a na stijenama drvenasta mlječika izgrađuje zajednicu s maslinom. U sklopu makije često se javljaju i maslinici, a pejzažni izraz upotpunjuje i alpski bor. Ove visoke šume, u vidu masiva, prekidaju pojas niske žbunaste vegetacije stvarajući kontrastne prostorne forme. </w:t>
      </w:r>
    </w:p>
    <w:p w14:paraId="3691F223" w14:textId="77777777" w:rsidR="00E71FDA" w:rsidRPr="00741E26" w:rsidRDefault="003811DE">
      <w:pPr>
        <w:spacing w:after="120" w:line="240" w:lineRule="auto"/>
        <w:ind w:left="49" w:right="-6"/>
        <w:jc w:val="both"/>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Antropogeni pejzaž</w:t>
      </w:r>
      <w:r w:rsidRPr="00741E26">
        <w:rPr>
          <w:rFonts w:ascii="Times New Roman" w:eastAsia="Times New Roman" w:hAnsi="Times New Roman" w:cs="Times New Roman"/>
          <w:sz w:val="24"/>
          <w:szCs w:val="24"/>
        </w:rPr>
        <w:t xml:space="preserve"> nastao je kao rezulatat velikih antropogenih zahvata. Antropogene strukture se mogu podijeliti na izgrađene i neizgrađene. Izgrađene strukture se javljaju u obliku mandraća, ponti, betoniranih obala, pratećih objekata na plaži, kulturno-istorijskih spomenika, hotela, kampova, cesti i sl. Neizgrađene antropogene strukture predstavlja dekorativni biljni materijal koji je u znatnoj mjeri obogatio fond biljaka u ovom predjelu. Ove biljne vrste dobro su prilagođene uslovima sredine te estetski obogaćuju i oplemenjuju pejzaž. Po svojim dekorativnim osobinama i zastupljenosti, posebno se ističu: kanarska datula, niska žumara, bogumila, judino drvo, javorolisni platan, mimoza, krupnocvjetna magnolija, pirakanta, oleandar, sirijska ruža, albizija, pinjol, primorski bor, himalajski kedar, glicinija, petolisna lozica, tekoma, kamelija, pitosporum, melija, nješpula, juka, agava, tamariks kaki jabuka, poincijana, hortenzija, kao i davno odomaćene vrste koje se često javljaju subspontano u prirodnoj vegetaciji, kao što su alpski bor i čempres. </w:t>
      </w:r>
    </w:p>
    <w:p w14:paraId="1802F119" w14:textId="08CF39B3" w:rsidR="00E71FDA" w:rsidRPr="00741E26" w:rsidRDefault="00E71FDA">
      <w:pPr>
        <w:spacing w:after="0" w:line="240" w:lineRule="auto"/>
        <w:jc w:val="both"/>
        <w:rPr>
          <w:rFonts w:ascii="Times New Roman" w:eastAsia="Times New Roman" w:hAnsi="Times New Roman" w:cs="Times New Roman"/>
          <w:b/>
          <w:sz w:val="24"/>
          <w:szCs w:val="24"/>
        </w:rPr>
      </w:pPr>
    </w:p>
    <w:p w14:paraId="43E81164" w14:textId="510097E9" w:rsidR="00E71FDA" w:rsidRPr="00741E26" w:rsidRDefault="003811DE" w:rsidP="00225BD0">
      <w:pPr>
        <w:shd w:val="clear" w:color="auto" w:fill="DAEEF3" w:themeFill="accent5" w:themeFillTint="33"/>
        <w:spacing w:after="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rPr>
        <w:t xml:space="preserve">c) </w:t>
      </w:r>
      <w:r w:rsidRPr="00741E26">
        <w:rPr>
          <w:rFonts w:ascii="Times New Roman" w:eastAsia="Times New Roman" w:hAnsi="Times New Roman" w:cs="Times New Roman"/>
          <w:b/>
          <w:sz w:val="28"/>
          <w:szCs w:val="28"/>
          <w:u w:val="single"/>
        </w:rPr>
        <w:t>Apsorpcioni kapacitet prirodne sredine</w:t>
      </w:r>
    </w:p>
    <w:p w14:paraId="1ED0A6FB" w14:textId="31823D89" w:rsidR="000F776D" w:rsidRPr="00741E26" w:rsidRDefault="000F776D">
      <w:pPr>
        <w:spacing w:after="0" w:line="240" w:lineRule="auto"/>
        <w:jc w:val="both"/>
        <w:rPr>
          <w:rFonts w:ascii="Times New Roman" w:eastAsia="Times New Roman" w:hAnsi="Times New Roman" w:cs="Times New Roman"/>
          <w:b/>
          <w:sz w:val="28"/>
          <w:szCs w:val="28"/>
        </w:rPr>
      </w:pPr>
    </w:p>
    <w:p w14:paraId="6AD03920"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Apsorpcioni kapaciteti posmatranog područja su veliki, posebno kada se ima u vidu da područje pripada priobalnoj zoni i morskoj sredini od velike turističke važnosti.</w:t>
      </w:r>
    </w:p>
    <w:p w14:paraId="512C81A7"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lastRenderedPageBreak/>
        <w:t>Područje u kome se nalazi lokacija objekta pripada Mediteranskom biogeografskom regionu, prepoznatljivom po blagoj, toploj mediteranskoj klimi.</w:t>
      </w:r>
    </w:p>
    <w:p w14:paraId="3376B56A"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Povoljne klimatske prilike su uslovile nastanak i razvoj veoma zanimljivog biljnog i životinjskog svijeta. Veoma bujna i raznovrsna vegetacija, kao poseban ukras ovog kraja, čini svojevrstan spoj autohtonih i alohtonih vrsta i predstavlja gradivni dio pejzažno - ambijentalnih vrijednosti ovog dijela priobalnog područja.</w:t>
      </w:r>
    </w:p>
    <w:p w14:paraId="6C1A83DD"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Ovakve, specifične prilike uslovile su razvoj specifične termofilne zimzelene vegetacije - makije  koja se tokom dugog vremenskog perioda prilagodila ovim životnim uslovima.</w:t>
      </w:r>
    </w:p>
    <w:p w14:paraId="5041A5C0"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Prisustvo listopadnih elemenata ukazuje i na djelovanje planinske klime tj. hladnih vjetrova, prije svega bure u zimskim mjesecima.</w:t>
      </w:r>
    </w:p>
    <w:p w14:paraId="0180A952"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Raznovrsnost biljnog svijeta područja ne bi bila potpuna bez pominjanja parkovskog i baštenskog ukrasnog bilja. Specifičnost klime i prostora uslovila je bujanje mnogih dekorativnih, introdukovanih vrsta.</w:t>
      </w:r>
    </w:p>
    <w:p w14:paraId="3FEC57DA"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 predmetnoj lokaciji nije evidentirano prisustvo vrsta koje su zaštićene nacionalnim zakonodavstvom (Rješenje Republičkog zavoda za zaštitu prirode o stavljanju pod zaštitu pojedinih biljnih i životinjskih vrsta, „Sl. list RCG” br. 76/06).</w:t>
      </w:r>
    </w:p>
    <w:p w14:paraId="68F30E5A"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U okviru prethodnoh podpoglavlja opisali smo zaštićena prirodna područja Bara sa obalnog područja. </w:t>
      </w:r>
    </w:p>
    <w:p w14:paraId="4F7A74ED" w14:textId="77777777" w:rsidR="00E71FDA" w:rsidRPr="00741E26" w:rsidRDefault="003811DE">
      <w:pPr>
        <w:spacing w:after="0" w:line="240" w:lineRule="auto"/>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Predmetna lokacija ne pripada zašticenom podrucju.</w:t>
      </w:r>
    </w:p>
    <w:p w14:paraId="27E486F5" w14:textId="472283D7" w:rsidR="00E71FDA" w:rsidRPr="00741E26" w:rsidRDefault="003811DE">
      <w:pPr>
        <w:spacing w:after="0" w:line="240" w:lineRule="auto"/>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Predmetno podrucje se nalazi u naseljenoj zoni.</w:t>
      </w:r>
    </w:p>
    <w:p w14:paraId="12289B3C" w14:textId="3AD81541" w:rsidR="00797FCB" w:rsidRPr="00741E26" w:rsidRDefault="00797FCB">
      <w:pPr>
        <w:spacing w:after="0" w:line="240" w:lineRule="auto"/>
        <w:rPr>
          <w:rFonts w:ascii="Times New Roman" w:eastAsia="Times New Roman" w:hAnsi="Times New Roman" w:cs="Times New Roman"/>
          <w:sz w:val="24"/>
          <w:szCs w:val="24"/>
        </w:rPr>
      </w:pPr>
    </w:p>
    <w:p w14:paraId="0EB42AE5" w14:textId="77777777" w:rsidR="00797FCB" w:rsidRPr="00741E26" w:rsidRDefault="00797FCB">
      <w:pPr>
        <w:spacing w:after="0" w:line="240" w:lineRule="auto"/>
        <w:rPr>
          <w:rFonts w:ascii="Times New Roman" w:eastAsia="Times New Roman" w:hAnsi="Times New Roman" w:cs="Times New Roman"/>
          <w:sz w:val="24"/>
          <w:szCs w:val="24"/>
        </w:rPr>
      </w:pPr>
    </w:p>
    <w:p w14:paraId="22C21C7D" w14:textId="0BCBBE1B" w:rsidR="0092216D" w:rsidRPr="00741E26" w:rsidRDefault="0092216D">
      <w:pPr>
        <w:spacing w:after="0" w:line="240" w:lineRule="auto"/>
        <w:rPr>
          <w:rFonts w:ascii="Times New Roman" w:eastAsia="Times New Roman" w:hAnsi="Times New Roman" w:cs="Times New Roman"/>
          <w:sz w:val="24"/>
          <w:szCs w:val="24"/>
        </w:rPr>
      </w:pPr>
    </w:p>
    <w:p w14:paraId="2248CB5B" w14:textId="5DAE28B7" w:rsidR="0092216D" w:rsidRPr="00741E26" w:rsidRDefault="0092216D">
      <w:pPr>
        <w:spacing w:after="0" w:line="240" w:lineRule="auto"/>
        <w:rPr>
          <w:rFonts w:ascii="Times New Roman" w:eastAsia="Times New Roman" w:hAnsi="Times New Roman" w:cs="Times New Roman"/>
          <w:sz w:val="24"/>
          <w:szCs w:val="24"/>
        </w:rPr>
      </w:pPr>
    </w:p>
    <w:p w14:paraId="58F042DF" w14:textId="443E803A" w:rsidR="00E71FDA" w:rsidRPr="00741E26" w:rsidRDefault="003811DE">
      <w:pPr>
        <w:spacing w:after="120" w:line="240" w:lineRule="auto"/>
        <w:jc w:val="both"/>
        <w:rPr>
          <w:rFonts w:ascii="Times New Roman" w:eastAsia="Times New Roman" w:hAnsi="Times New Roman" w:cs="Times New Roman"/>
          <w:b/>
          <w:sz w:val="32"/>
          <w:szCs w:val="32"/>
        </w:rPr>
      </w:pPr>
      <w:r w:rsidRPr="00741E26">
        <w:rPr>
          <w:rFonts w:ascii="Times New Roman" w:eastAsia="Times New Roman" w:hAnsi="Times New Roman" w:cs="Times New Roman"/>
          <w:b/>
          <w:sz w:val="32"/>
          <w:szCs w:val="32"/>
        </w:rPr>
        <w:t>3. KARAKTERISTIKE (OPIS) PROJEKTA</w:t>
      </w:r>
      <w:r w:rsidR="00F04966" w:rsidRPr="00741E26">
        <w:rPr>
          <w:rFonts w:ascii="Times New Roman" w:eastAsia="Times New Roman" w:hAnsi="Times New Roman" w:cs="Times New Roman"/>
          <w:b/>
          <w:sz w:val="32"/>
          <w:szCs w:val="32"/>
        </w:rPr>
        <w:t>, FAZA II</w:t>
      </w:r>
    </w:p>
    <w:p w14:paraId="1442515C"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F3802EC" w14:textId="77777777" w:rsidR="00E71FDA" w:rsidRPr="00741E26" w:rsidRDefault="003811DE" w:rsidP="00225BD0">
      <w:pPr>
        <w:numPr>
          <w:ilvl w:val="0"/>
          <w:numId w:val="21"/>
        </w:numPr>
        <w:pBdr>
          <w:top w:val="nil"/>
          <w:left w:val="nil"/>
          <w:bottom w:val="nil"/>
          <w:right w:val="nil"/>
          <w:between w:val="nil"/>
        </w:pBdr>
        <w:shd w:val="clear" w:color="auto" w:fill="DAEEF3" w:themeFill="accent5" w:themeFillTint="33"/>
        <w:spacing w:after="0" w:line="240" w:lineRule="auto"/>
        <w:ind w:left="426" w:hanging="426"/>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Opis fizičkih karakteristika cjelokupnog projekta</w:t>
      </w:r>
    </w:p>
    <w:p w14:paraId="32D50308" w14:textId="77777777" w:rsidR="00E71FDA" w:rsidRPr="00741E26" w:rsidRDefault="00E71FDA">
      <w:pPr>
        <w:pBdr>
          <w:top w:val="nil"/>
          <w:left w:val="nil"/>
          <w:bottom w:val="nil"/>
          <w:right w:val="nil"/>
          <w:between w:val="nil"/>
        </w:pBdr>
        <w:spacing w:after="0" w:line="240" w:lineRule="auto"/>
        <w:ind w:left="426"/>
        <w:jc w:val="both"/>
        <w:rPr>
          <w:rFonts w:ascii="Times New Roman" w:eastAsia="Times New Roman" w:hAnsi="Times New Roman" w:cs="Times New Roman"/>
          <w:b/>
          <w:sz w:val="24"/>
          <w:szCs w:val="24"/>
        </w:rPr>
      </w:pPr>
    </w:p>
    <w:p w14:paraId="31AECAB8" w14:textId="77777777" w:rsidR="00E71FDA" w:rsidRPr="00741E26" w:rsidRDefault="00E71FDA">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p w14:paraId="19A3B1C3" w14:textId="245E0CEC" w:rsidR="00E71FDA" w:rsidRPr="00741E26" w:rsidRDefault="003811DE">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Sekretarijat za uređenje prostora, Opštine Bar, rješenjem broj: 07-014/20-</w:t>
      </w:r>
      <w:r w:rsidR="00BB7628" w:rsidRPr="00741E26">
        <w:rPr>
          <w:rFonts w:ascii="Times New Roman" w:eastAsia="Times New Roman" w:hAnsi="Times New Roman" w:cs="Times New Roman"/>
          <w:sz w:val="24"/>
          <w:szCs w:val="24"/>
        </w:rPr>
        <w:t>558</w:t>
      </w:r>
      <w:r w:rsidRPr="00741E26">
        <w:rPr>
          <w:rFonts w:ascii="Times New Roman" w:eastAsia="Times New Roman" w:hAnsi="Times New Roman" w:cs="Times New Roman"/>
          <w:sz w:val="24"/>
          <w:szCs w:val="24"/>
        </w:rPr>
        <w:t xml:space="preserve"> od </w:t>
      </w:r>
      <w:r w:rsidR="00BB7628" w:rsidRPr="00741E26">
        <w:rPr>
          <w:rFonts w:ascii="Times New Roman" w:eastAsia="Times New Roman" w:hAnsi="Times New Roman" w:cs="Times New Roman"/>
          <w:sz w:val="24"/>
          <w:szCs w:val="24"/>
        </w:rPr>
        <w:t>22.10.</w:t>
      </w:r>
      <w:r w:rsidRPr="00741E26">
        <w:rPr>
          <w:rFonts w:ascii="Times New Roman" w:eastAsia="Times New Roman" w:hAnsi="Times New Roman" w:cs="Times New Roman"/>
          <w:sz w:val="24"/>
          <w:szCs w:val="24"/>
        </w:rPr>
        <w:t>2020. godine izdao je urbanisticko – tehnicke uslove za izradu tehnicke dokumentacije za izgradnju novog objekta na urbanističkim parcelama broj</w:t>
      </w:r>
      <w:r w:rsidR="00D752A5" w:rsidRPr="00741E26">
        <w:rPr>
          <w:rFonts w:ascii="Times New Roman" w:eastAsia="Times New Roman" w:hAnsi="Times New Roman" w:cs="Times New Roman"/>
          <w:sz w:val="24"/>
          <w:szCs w:val="24"/>
        </w:rPr>
        <w:t xml:space="preserve"> 96 i 97,u zahvatu DUP-a „Zelen“ koje čine katastarske parcele broj</w:t>
      </w:r>
      <w:r w:rsidRPr="00741E26">
        <w:rPr>
          <w:rFonts w:ascii="Times New Roman" w:eastAsia="Times New Roman" w:hAnsi="Times New Roman" w:cs="Times New Roman"/>
          <w:sz w:val="24"/>
          <w:szCs w:val="24"/>
        </w:rPr>
        <w:t xml:space="preserve"> </w:t>
      </w:r>
      <w:r w:rsidR="00BB7628" w:rsidRPr="00741E26">
        <w:rPr>
          <w:rFonts w:ascii="Times New Roman" w:eastAsia="Times New Roman" w:hAnsi="Times New Roman" w:cs="Times New Roman"/>
          <w:sz w:val="24"/>
          <w:szCs w:val="24"/>
        </w:rPr>
        <w:t>2223/3, 2226/4 i djelov</w:t>
      </w:r>
      <w:r w:rsidR="000A7696" w:rsidRPr="00741E26">
        <w:rPr>
          <w:rFonts w:ascii="Times New Roman" w:eastAsia="Times New Roman" w:hAnsi="Times New Roman" w:cs="Times New Roman"/>
          <w:sz w:val="24"/>
          <w:szCs w:val="24"/>
        </w:rPr>
        <w:t>i</w:t>
      </w:r>
      <w:r w:rsidR="00BB7628" w:rsidRPr="00741E26">
        <w:rPr>
          <w:rFonts w:ascii="Times New Roman" w:eastAsia="Times New Roman" w:hAnsi="Times New Roman" w:cs="Times New Roman"/>
          <w:sz w:val="24"/>
          <w:szCs w:val="24"/>
        </w:rPr>
        <w:t xml:space="preserve"> katastarskih parcela 2223/2, 2226/2 i 2226/5</w:t>
      </w:r>
      <w:r w:rsidRPr="00741E26">
        <w:rPr>
          <w:rFonts w:ascii="Times New Roman" w:eastAsia="Times New Roman" w:hAnsi="Times New Roman" w:cs="Times New Roman"/>
          <w:sz w:val="24"/>
          <w:szCs w:val="24"/>
        </w:rPr>
        <w:t>, KO Sutomore, Opština Bar.</w:t>
      </w:r>
    </w:p>
    <w:p w14:paraId="37E7532B" w14:textId="77777777" w:rsidR="00E71FDA" w:rsidRPr="00741E26" w:rsidRDefault="00E71FDA">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p w14:paraId="406E5D7B" w14:textId="6CCF0644" w:rsidR="00E71FDA" w:rsidRPr="00741E26" w:rsidRDefault="003811DE" w:rsidP="00A61F73">
      <w:pPr>
        <w:pBdr>
          <w:top w:val="nil"/>
          <w:left w:val="nil"/>
          <w:bottom w:val="nil"/>
          <w:right w:val="nil"/>
          <w:between w:val="nil"/>
        </w:pBd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Objekat: Hotel ****(četiri zvjezdice) površine BGP ,</w:t>
      </w:r>
      <w:r w:rsidR="003F408A" w:rsidRPr="00741E26">
        <w:rPr>
          <w:rFonts w:ascii="Times New Roman" w:eastAsia="Times New Roman" w:hAnsi="Times New Roman" w:cs="Times New Roman"/>
          <w:b/>
          <w:sz w:val="24"/>
          <w:szCs w:val="24"/>
        </w:rPr>
        <w:t xml:space="preserve"> 2105m2</w:t>
      </w:r>
      <w:r w:rsidRPr="00741E26">
        <w:rPr>
          <w:rFonts w:ascii="Times New Roman" w:eastAsia="Times New Roman" w:hAnsi="Times New Roman" w:cs="Times New Roman"/>
          <w:b/>
          <w:sz w:val="24"/>
          <w:szCs w:val="24"/>
        </w:rPr>
        <w:t xml:space="preserve"> sa namjenom za turizam.</w:t>
      </w:r>
      <w:r w:rsidR="00883FE0" w:rsidRPr="00741E26">
        <w:rPr>
          <w:rFonts w:ascii="Times New Roman" w:eastAsia="Times New Roman" w:hAnsi="Times New Roman" w:cs="Times New Roman"/>
          <w:b/>
          <w:sz w:val="24"/>
          <w:szCs w:val="24"/>
        </w:rPr>
        <w:t xml:space="preserve"> </w:t>
      </w:r>
    </w:p>
    <w:p w14:paraId="65050EC0" w14:textId="2CCA133A" w:rsidR="00E71FDA" w:rsidRPr="00741E26" w:rsidRDefault="003811DE" w:rsidP="00A61F73">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Planirani objekat za izgradnju ima sledeće karakteristike</w:t>
      </w:r>
    </w:p>
    <w:p w14:paraId="2C202D54" w14:textId="2F11474D" w:rsidR="00F04966" w:rsidRPr="00741E26" w:rsidRDefault="00F04966" w:rsidP="00F04966">
      <w:pPr>
        <w:autoSpaceDE w:val="0"/>
        <w:autoSpaceDN w:val="0"/>
        <w:adjustRightInd w:val="0"/>
        <w:spacing w:after="120" w:line="240" w:lineRule="auto"/>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Ulaz na lokaciju objekta obezbijeđen je sa ulic</w:t>
      </w:r>
      <w:r w:rsidR="00E91BA8" w:rsidRPr="00741E26">
        <w:rPr>
          <w:rFonts w:ascii="Times New Roman" w:eastAsiaTheme="minorHAnsi" w:hAnsi="Times New Roman" w:cs="Times New Roman"/>
          <w:sz w:val="24"/>
          <w:szCs w:val="24"/>
          <w:lang w:val="sr-Latn-RS"/>
        </w:rPr>
        <w:t>e</w:t>
      </w:r>
      <w:r w:rsidR="003B50DD" w:rsidRPr="00741E26">
        <w:rPr>
          <w:rFonts w:ascii="Times New Roman" w:eastAsiaTheme="minorHAnsi" w:hAnsi="Times New Roman" w:cs="Times New Roman"/>
          <w:sz w:val="24"/>
          <w:szCs w:val="24"/>
          <w:lang w:val="sr-Latn-RS"/>
        </w:rPr>
        <w:t xml:space="preserve"> Obala</w:t>
      </w:r>
      <w:r w:rsidRPr="00741E26">
        <w:rPr>
          <w:rFonts w:ascii="Times New Roman" w:eastAsiaTheme="minorHAnsi" w:hAnsi="Times New Roman" w:cs="Times New Roman"/>
          <w:sz w:val="24"/>
          <w:szCs w:val="24"/>
          <w:lang w:val="sr-Latn-RS"/>
        </w:rPr>
        <w:t xml:space="preserve"> Iva Novakovića.</w:t>
      </w:r>
    </w:p>
    <w:p w14:paraId="5F506FF6" w14:textId="4C07899A" w:rsidR="00F04966" w:rsidRPr="00741E26" w:rsidRDefault="00F04966" w:rsidP="00F04966">
      <w:pPr>
        <w:spacing w:after="120" w:line="240" w:lineRule="auto"/>
        <w:jc w:val="center"/>
        <w:rPr>
          <w:rFonts w:ascii="Times New Roman" w:eastAsia="Times New Roman" w:hAnsi="Times New Roman" w:cs="Times New Roman"/>
          <w:b/>
          <w:sz w:val="24"/>
          <w:szCs w:val="24"/>
        </w:rPr>
      </w:pPr>
      <w:r w:rsidRPr="00741E26">
        <w:rPr>
          <w:rFonts w:ascii="Times New Roman" w:hAnsi="Times New Roman" w:cs="Times New Roman"/>
          <w:noProof/>
          <w:sz w:val="24"/>
          <w:szCs w:val="24"/>
          <w:lang w:val="en-US"/>
        </w:rPr>
        <w:lastRenderedPageBreak/>
        <w:drawing>
          <wp:inline distT="0" distB="0" distL="0" distR="0" wp14:anchorId="5836ADEA" wp14:editId="4733C71C">
            <wp:extent cx="4673600" cy="2667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40592" cy="2705229"/>
                    </a:xfrm>
                    <a:prstGeom prst="rect">
                      <a:avLst/>
                    </a:prstGeom>
                    <a:noFill/>
                    <a:ln>
                      <a:noFill/>
                    </a:ln>
                  </pic:spPr>
                </pic:pic>
              </a:graphicData>
            </a:graphic>
          </wp:inline>
        </w:drawing>
      </w:r>
    </w:p>
    <w:p w14:paraId="74364C91" w14:textId="1932DD98" w:rsidR="00A61F73" w:rsidRPr="00741E26" w:rsidRDefault="00F04966" w:rsidP="00F04966">
      <w:pPr>
        <w:autoSpaceDE w:val="0"/>
        <w:autoSpaceDN w:val="0"/>
        <w:adjustRightInd w:val="0"/>
        <w:spacing w:after="120" w:line="240" w:lineRule="auto"/>
        <w:jc w:val="center"/>
        <w:rPr>
          <w:rFonts w:ascii="Times New Roman" w:hAnsi="Times New Roman" w:cs="Times New Roman"/>
          <w:sz w:val="24"/>
          <w:szCs w:val="24"/>
          <w:lang w:val="it-IT"/>
        </w:rPr>
      </w:pPr>
      <w:r w:rsidRPr="00741E26">
        <w:rPr>
          <w:rFonts w:ascii="Times New Roman" w:hAnsi="Times New Roman" w:cs="Times New Roman"/>
          <w:b/>
          <w:bCs/>
          <w:sz w:val="24"/>
          <w:szCs w:val="24"/>
          <w:lang w:val="it-IT"/>
        </w:rPr>
        <w:t xml:space="preserve">Slika </w:t>
      </w:r>
      <w:r w:rsidR="009970A6" w:rsidRPr="00741E26">
        <w:rPr>
          <w:rFonts w:ascii="Times New Roman" w:hAnsi="Times New Roman" w:cs="Times New Roman"/>
          <w:b/>
          <w:bCs/>
          <w:sz w:val="24"/>
          <w:szCs w:val="24"/>
          <w:lang w:val="it-IT"/>
        </w:rPr>
        <w:t>7</w:t>
      </w:r>
      <w:r w:rsidRPr="00741E26">
        <w:rPr>
          <w:rFonts w:ascii="Times New Roman" w:hAnsi="Times New Roman" w:cs="Times New Roman"/>
          <w:b/>
          <w:bCs/>
          <w:sz w:val="24"/>
          <w:szCs w:val="24"/>
          <w:lang w:val="it-IT"/>
        </w:rPr>
        <w:t>.</w:t>
      </w:r>
      <w:r w:rsidRPr="00741E26">
        <w:rPr>
          <w:rFonts w:ascii="Times New Roman" w:hAnsi="Times New Roman" w:cs="Times New Roman"/>
          <w:sz w:val="24"/>
          <w:szCs w:val="24"/>
          <w:lang w:val="it-IT"/>
        </w:rPr>
        <w:t xml:space="preserve">  Glavni ulaz na lokaciju – sa puta</w:t>
      </w:r>
    </w:p>
    <w:p w14:paraId="4F6BDAB2" w14:textId="77777777" w:rsidR="009970A6" w:rsidRPr="00741E26" w:rsidRDefault="009970A6" w:rsidP="00F04966">
      <w:pPr>
        <w:autoSpaceDE w:val="0"/>
        <w:autoSpaceDN w:val="0"/>
        <w:adjustRightInd w:val="0"/>
        <w:spacing w:after="120" w:line="240" w:lineRule="auto"/>
        <w:jc w:val="center"/>
        <w:rPr>
          <w:rFonts w:ascii="Times New Roman" w:hAnsi="Times New Roman" w:cs="Times New Roman"/>
          <w:sz w:val="24"/>
          <w:szCs w:val="24"/>
          <w:lang w:val="it-IT"/>
        </w:rPr>
      </w:pPr>
    </w:p>
    <w:p w14:paraId="08631021" w14:textId="07930B9A" w:rsidR="00A61F73" w:rsidRPr="00741E26" w:rsidRDefault="00FA20F4" w:rsidP="00FA20F4">
      <w:pPr>
        <w:spacing w:after="120" w:line="240" w:lineRule="auto"/>
        <w:jc w:val="both"/>
        <w:rPr>
          <w:rFonts w:ascii="Times New Roman" w:eastAsia="Times New Roman" w:hAnsi="Times New Roman" w:cs="Times New Roman"/>
          <w:b/>
          <w:sz w:val="28"/>
          <w:szCs w:val="28"/>
        </w:rPr>
      </w:pPr>
      <w:r w:rsidRPr="00741E26">
        <w:rPr>
          <w:rFonts w:ascii="Times New Roman" w:hAnsi="Times New Roman" w:cs="Times New Roman"/>
          <w:b/>
          <w:bCs/>
          <w:sz w:val="28"/>
          <w:szCs w:val="28"/>
          <w:lang w:val="sr-Latn-RS"/>
        </w:rPr>
        <w:t xml:space="preserve">1. </w:t>
      </w:r>
      <w:r w:rsidR="00A61F73" w:rsidRPr="00741E26">
        <w:rPr>
          <w:rFonts w:ascii="Times New Roman" w:hAnsi="Times New Roman" w:cs="Times New Roman"/>
          <w:b/>
          <w:bCs/>
          <w:sz w:val="28"/>
          <w:szCs w:val="28"/>
          <w:lang w:val="sr-Latn-RS"/>
        </w:rPr>
        <w:t>Opšti podaci o vrsti i namjeni objekta</w:t>
      </w:r>
    </w:p>
    <w:p w14:paraId="30EBBF89" w14:textId="77777777" w:rsidR="00A61F73" w:rsidRPr="00741E26" w:rsidRDefault="00883FE0" w:rsidP="00FA20F4">
      <w:pPr>
        <w:pStyle w:val="ListParagraph"/>
        <w:numPr>
          <w:ilvl w:val="0"/>
          <w:numId w:val="32"/>
        </w:numPr>
        <w:autoSpaceDE w:val="0"/>
        <w:autoSpaceDN w:val="0"/>
        <w:adjustRightInd w:val="0"/>
        <w:spacing w:after="120" w:line="240" w:lineRule="auto"/>
        <w:ind w:left="1134"/>
        <w:jc w:val="both"/>
        <w:rPr>
          <w:rFonts w:ascii="Times New Roman" w:hAnsi="Times New Roman" w:cs="Times New Roman"/>
          <w:sz w:val="24"/>
          <w:szCs w:val="24"/>
          <w:u w:val="single"/>
          <w:lang w:val="sr-Latn-RS"/>
        </w:rPr>
      </w:pPr>
      <w:r w:rsidRPr="00741E26">
        <w:rPr>
          <w:rFonts w:ascii="Times New Roman" w:hAnsi="Times New Roman" w:cs="Times New Roman"/>
          <w:sz w:val="24"/>
          <w:szCs w:val="24"/>
          <w:lang w:val="sr-Latn-RS"/>
        </w:rPr>
        <w:t xml:space="preserve">namjena: </w:t>
      </w:r>
      <w:r w:rsidRPr="00741E26">
        <w:rPr>
          <w:rFonts w:ascii="Times New Roman" w:hAnsi="Times New Roman" w:cs="Times New Roman"/>
          <w:b/>
          <w:bCs/>
          <w:sz w:val="24"/>
          <w:szCs w:val="24"/>
          <w:u w:val="single"/>
          <w:lang w:val="sr-Latn-RS"/>
        </w:rPr>
        <w:t>Hotel sa četiri zvjezdice - FAZA II</w:t>
      </w:r>
    </w:p>
    <w:p w14:paraId="58A1F98C" w14:textId="77777777" w:rsidR="00A61F73" w:rsidRPr="00741E26" w:rsidRDefault="00883FE0" w:rsidP="00FA20F4">
      <w:pPr>
        <w:pStyle w:val="ListParagraph"/>
        <w:numPr>
          <w:ilvl w:val="0"/>
          <w:numId w:val="32"/>
        </w:numPr>
        <w:autoSpaceDE w:val="0"/>
        <w:autoSpaceDN w:val="0"/>
        <w:adjustRightInd w:val="0"/>
        <w:spacing w:after="120" w:line="240" w:lineRule="auto"/>
        <w:ind w:left="1134"/>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spratnosti: Po+P+4</w:t>
      </w:r>
    </w:p>
    <w:p w14:paraId="327CD8E1" w14:textId="77777777" w:rsidR="00A61F73" w:rsidRPr="00741E26" w:rsidRDefault="00883FE0" w:rsidP="00FA20F4">
      <w:pPr>
        <w:pStyle w:val="ListParagraph"/>
        <w:numPr>
          <w:ilvl w:val="0"/>
          <w:numId w:val="32"/>
        </w:numPr>
        <w:autoSpaceDE w:val="0"/>
        <w:autoSpaceDN w:val="0"/>
        <w:adjustRightInd w:val="0"/>
        <w:spacing w:after="120" w:line="240" w:lineRule="auto"/>
        <w:ind w:left="1134"/>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površina objekta: Bgp podrum 395 + nadzemno 1 710m</w:t>
      </w:r>
      <w:r w:rsidRPr="00741E26">
        <w:rPr>
          <w:rFonts w:ascii="Times New Roman" w:hAnsi="Times New Roman" w:cs="Times New Roman"/>
          <w:sz w:val="24"/>
          <w:szCs w:val="24"/>
          <w:vertAlign w:val="superscript"/>
          <w:lang w:val="sr-Latn-RS"/>
        </w:rPr>
        <w:t>2</w:t>
      </w:r>
      <w:r w:rsidR="00A61F73" w:rsidRPr="00741E26">
        <w:rPr>
          <w:rFonts w:ascii="Times New Roman" w:hAnsi="Times New Roman" w:cs="Times New Roman"/>
          <w:sz w:val="24"/>
          <w:szCs w:val="24"/>
          <w:lang w:val="sr-Latn-RS"/>
        </w:rPr>
        <w:t xml:space="preserve"> </w:t>
      </w:r>
    </w:p>
    <w:p w14:paraId="74BE0700" w14:textId="60B2F895" w:rsidR="00A61F73" w:rsidRPr="00741E26" w:rsidRDefault="00883FE0" w:rsidP="00FA20F4">
      <w:pPr>
        <w:pStyle w:val="ListParagraph"/>
        <w:numPr>
          <w:ilvl w:val="0"/>
          <w:numId w:val="32"/>
        </w:numPr>
        <w:autoSpaceDE w:val="0"/>
        <w:autoSpaceDN w:val="0"/>
        <w:adjustRightInd w:val="0"/>
        <w:spacing w:after="120" w:line="240" w:lineRule="auto"/>
        <w:ind w:left="1134"/>
        <w:jc w:val="both"/>
        <w:rPr>
          <w:rFonts w:ascii="Times New Roman" w:eastAsia="Times New Roman" w:hAnsi="Times New Roman" w:cs="Times New Roman"/>
          <w:b/>
          <w:sz w:val="24"/>
          <w:szCs w:val="24"/>
        </w:rPr>
      </w:pPr>
      <w:r w:rsidRPr="00741E26">
        <w:rPr>
          <w:rFonts w:ascii="Times New Roman" w:hAnsi="Times New Roman" w:cs="Times New Roman"/>
          <w:sz w:val="24"/>
          <w:szCs w:val="24"/>
          <w:lang w:val="sr-Latn-RS"/>
        </w:rPr>
        <w:t>Nad objektom je planirana ravna armirano - betonska ploča pokrivena crijepom</w:t>
      </w:r>
      <w:r w:rsidR="00A61F73"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na drvenoj krovnoj konstrukcij, sa tavanskim prostorom do kojeg se prilazi</w:t>
      </w:r>
      <w:r w:rsidR="00A61F73"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montažnim metalnim stepeništem na izvlačenje sa ploče iznad završne etaže.</w:t>
      </w:r>
    </w:p>
    <w:p w14:paraId="4CF74811" w14:textId="77777777" w:rsidR="00FA20F4" w:rsidRPr="00741E26" w:rsidRDefault="00FA20F4" w:rsidP="00FA20F4">
      <w:pPr>
        <w:pStyle w:val="ListParagraph"/>
        <w:autoSpaceDE w:val="0"/>
        <w:autoSpaceDN w:val="0"/>
        <w:adjustRightInd w:val="0"/>
        <w:spacing w:after="120" w:line="240" w:lineRule="auto"/>
        <w:ind w:left="1134"/>
        <w:jc w:val="both"/>
        <w:rPr>
          <w:rFonts w:ascii="Times New Roman" w:eastAsia="Times New Roman" w:hAnsi="Times New Roman" w:cs="Times New Roman"/>
          <w:b/>
          <w:sz w:val="24"/>
          <w:szCs w:val="24"/>
        </w:rPr>
      </w:pPr>
    </w:p>
    <w:p w14:paraId="7015F5BE" w14:textId="17380254" w:rsidR="00FA20F4" w:rsidRPr="00741E26" w:rsidRDefault="00FA20F4" w:rsidP="00FA20F4">
      <w:pPr>
        <w:autoSpaceDE w:val="0"/>
        <w:autoSpaceDN w:val="0"/>
        <w:adjustRightInd w:val="0"/>
        <w:spacing w:after="120" w:line="240" w:lineRule="auto"/>
        <w:jc w:val="both"/>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t xml:space="preserve">2. </w:t>
      </w:r>
      <w:r w:rsidR="00AF7652" w:rsidRPr="00741E26">
        <w:rPr>
          <w:rFonts w:ascii="Times New Roman" w:hAnsi="Times New Roman" w:cs="Times New Roman"/>
          <w:b/>
          <w:bCs/>
          <w:sz w:val="28"/>
          <w:szCs w:val="28"/>
          <w:lang w:val="sr-Latn-RS"/>
        </w:rPr>
        <w:t>Materijalizacija i obrada površina</w:t>
      </w:r>
    </w:p>
    <w:p w14:paraId="29A2B2DE" w14:textId="5908C395"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U smislu oblikovanja objekat je projektovan da se uklapa u okolni ambijent kao jednostavna forma sa upotrebom kvalitetnih trajnih materijala kao i tradicionalnim arhitektonskim rješenjem. Objekat teži da ne optereti ,ali svakako da do kraja definiše prostor, na način na koji prethodno izgrađena struktura u okruženju to zahtjeva. Objekat je postavljen na gradjevinskoj liniji kako bi definisao ulicu. Fasade su i u oblikovanju i u materijalizaciji rješene tako da se vizuelno jasno uklapa u okolni ambijent tj. susjednih objekata. Predviđeni materijal u obradi fasade je akrilna tonirana zrnasta struktura bijele boje, prizemlje od prirodnog kamena, staklene površine u aluminijskim ramovima.</w:t>
      </w:r>
    </w:p>
    <w:p w14:paraId="61B4AD36" w14:textId="0C3A89E0" w:rsidR="00AF7652" w:rsidRPr="00741E26" w:rsidRDefault="00AF7652" w:rsidP="00AF7652">
      <w:pPr>
        <w:autoSpaceDE w:val="0"/>
        <w:autoSpaceDN w:val="0"/>
        <w:adjustRightInd w:val="0"/>
        <w:spacing w:after="120" w:line="240" w:lineRule="auto"/>
        <w:jc w:val="both"/>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t>Fasadni zidovi</w:t>
      </w:r>
    </w:p>
    <w:p w14:paraId="377A2A05" w14:textId="15816865"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Konstrukcija objekta je armirano -betonska tako da su fasadni zidovi od AB platana i giter blokova debljine 20 cm. Sa spoljašnje strane prizemlja ugrađuje se klesani kamen, Gornji dio objekta, od prvog sparata pa na više, zidovi su po vretikali obloženi demit fasadom, dok su ploče i grede obložene prirodnim rezanim kamenom kačenim za konstrukciju, po horizontali. Termoizolacija se izvodi od kamene vune i stirodura, najvece gustine, d= 5cm.</w:t>
      </w:r>
    </w:p>
    <w:p w14:paraId="64AAD788" w14:textId="0D824330" w:rsidR="00AF7652" w:rsidRPr="00741E26" w:rsidRDefault="00AF7652" w:rsidP="00AF7652">
      <w:pPr>
        <w:autoSpaceDE w:val="0"/>
        <w:autoSpaceDN w:val="0"/>
        <w:adjustRightInd w:val="0"/>
        <w:spacing w:after="120" w:line="240" w:lineRule="auto"/>
        <w:jc w:val="both"/>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t>Krov</w:t>
      </w:r>
    </w:p>
    <w:p w14:paraId="7F318ABA" w14:textId="61712F43" w:rsidR="00AF7652" w:rsidRPr="00741E26" w:rsidRDefault="00AF7652" w:rsidP="005630A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Nad objektom je planirana ravna armirano - betonska ploča pokrivena crijepom na drvenoj krovnoj konstrukcij, sa tavanskim prostorom do kojeg se prilazi montažnim metalnim stepeništem na izvlačenje sa ploče iznad završne etaže.</w:t>
      </w:r>
    </w:p>
    <w:p w14:paraId="2AA3F5A3" w14:textId="13FBB908" w:rsidR="00AF7652" w:rsidRPr="00741E26" w:rsidRDefault="00AF7652" w:rsidP="00AF7652">
      <w:pPr>
        <w:autoSpaceDE w:val="0"/>
        <w:autoSpaceDN w:val="0"/>
        <w:adjustRightInd w:val="0"/>
        <w:spacing w:after="120" w:line="240" w:lineRule="auto"/>
        <w:jc w:val="both"/>
        <w:rPr>
          <w:rFonts w:ascii="Times New Roman" w:hAnsi="Times New Roman" w:cs="Times New Roman"/>
          <w:b/>
          <w:bCs/>
          <w:sz w:val="28"/>
          <w:szCs w:val="28"/>
          <w:lang w:val="sr-Latn-RS"/>
        </w:rPr>
      </w:pPr>
      <w:r w:rsidRPr="00741E26">
        <w:rPr>
          <w:rFonts w:ascii="Times New Roman" w:hAnsi="Times New Roman" w:cs="Times New Roman"/>
          <w:sz w:val="28"/>
          <w:szCs w:val="28"/>
          <w:lang w:val="sr-Latn-RS"/>
        </w:rPr>
        <w:lastRenderedPageBreak/>
        <w:t>B</w:t>
      </w:r>
      <w:r w:rsidRPr="00741E26">
        <w:rPr>
          <w:rFonts w:ascii="Times New Roman" w:hAnsi="Times New Roman" w:cs="Times New Roman"/>
          <w:b/>
          <w:bCs/>
          <w:sz w:val="28"/>
          <w:szCs w:val="28"/>
          <w:lang w:val="sr-Latn-RS"/>
        </w:rPr>
        <w:t>ravarija</w:t>
      </w:r>
    </w:p>
    <w:p w14:paraId="4E16FCEB" w14:textId="52873B79"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Spoljašnji otvori planirani su od plastificiranog aluminijuma sa termoprekidom, ili</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ALD (spolja aluminijum, unutra drvo) i zastakljeni izolujućim “termoton” staklom.</w:t>
      </w:r>
    </w:p>
    <w:p w14:paraId="6A3471C5" w14:textId="3665260A"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Kao zaštita od sunca, na svim prozorima i balkonskim vratima planirane su roletne u</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boji bravarije.</w:t>
      </w:r>
    </w:p>
    <w:p w14:paraId="78FD81D5" w14:textId="7EB2E481"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Unutrašnja vrata planirana su od drvene građe.</w:t>
      </w:r>
    </w:p>
    <w:p w14:paraId="306ABE78" w14:textId="18387F42" w:rsidR="00AF7652" w:rsidRPr="00741E26" w:rsidRDefault="005630A2" w:rsidP="00AF7652">
      <w:pPr>
        <w:autoSpaceDE w:val="0"/>
        <w:autoSpaceDN w:val="0"/>
        <w:adjustRightInd w:val="0"/>
        <w:spacing w:after="120" w:line="240" w:lineRule="auto"/>
        <w:jc w:val="both"/>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t>B</w:t>
      </w:r>
      <w:r w:rsidR="00AF7652" w:rsidRPr="00741E26">
        <w:rPr>
          <w:rFonts w:ascii="Times New Roman" w:hAnsi="Times New Roman" w:cs="Times New Roman"/>
          <w:b/>
          <w:bCs/>
          <w:sz w:val="28"/>
          <w:szCs w:val="28"/>
          <w:lang w:val="sr-Latn-RS"/>
        </w:rPr>
        <w:t>a</w:t>
      </w:r>
      <w:r w:rsidRPr="00741E26">
        <w:rPr>
          <w:rFonts w:ascii="Times New Roman" w:hAnsi="Times New Roman" w:cs="Times New Roman"/>
          <w:b/>
          <w:bCs/>
          <w:sz w:val="28"/>
          <w:szCs w:val="28"/>
          <w:lang w:val="sr-Latn-RS"/>
        </w:rPr>
        <w:t>l</w:t>
      </w:r>
      <w:r w:rsidR="00AF7652" w:rsidRPr="00741E26">
        <w:rPr>
          <w:rFonts w:ascii="Times New Roman" w:hAnsi="Times New Roman" w:cs="Times New Roman"/>
          <w:b/>
          <w:bCs/>
          <w:sz w:val="28"/>
          <w:szCs w:val="28"/>
          <w:lang w:val="sr-Latn-RS"/>
        </w:rPr>
        <w:t>konske ograde</w:t>
      </w:r>
    </w:p>
    <w:p w14:paraId="0A19BF43" w14:textId="4A76BB93"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Ograde su staklene, debljine 2 cm i visine 1,1m</w:t>
      </w:r>
    </w:p>
    <w:p w14:paraId="18CB33A0" w14:textId="6B09ADFD" w:rsidR="00AF7652" w:rsidRPr="00741E26" w:rsidRDefault="005630A2" w:rsidP="00AF7652">
      <w:pPr>
        <w:autoSpaceDE w:val="0"/>
        <w:autoSpaceDN w:val="0"/>
        <w:adjustRightInd w:val="0"/>
        <w:spacing w:after="120" w:line="240" w:lineRule="auto"/>
        <w:jc w:val="both"/>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t>E</w:t>
      </w:r>
      <w:r w:rsidR="00AF7652" w:rsidRPr="00741E26">
        <w:rPr>
          <w:rFonts w:ascii="Times New Roman" w:hAnsi="Times New Roman" w:cs="Times New Roman"/>
          <w:b/>
          <w:bCs/>
          <w:sz w:val="28"/>
          <w:szCs w:val="28"/>
          <w:lang w:val="sr-Latn-RS"/>
        </w:rPr>
        <w:t>lementi dekora</w:t>
      </w:r>
    </w:p>
    <w:p w14:paraId="32B15A05" w14:textId="2EF2F33B"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Dekor objekta čine isturene ploče sa gredama koje f</w:t>
      </w:r>
      <w:r w:rsidR="009E2D6A" w:rsidRPr="00741E26">
        <w:rPr>
          <w:rFonts w:ascii="Times New Roman" w:hAnsi="Times New Roman" w:cs="Times New Roman"/>
          <w:sz w:val="24"/>
          <w:szCs w:val="24"/>
          <w:lang w:val="sr-Latn-RS"/>
        </w:rPr>
        <w:t>o</w:t>
      </w:r>
      <w:r w:rsidRPr="00741E26">
        <w:rPr>
          <w:rFonts w:ascii="Times New Roman" w:hAnsi="Times New Roman" w:cs="Times New Roman"/>
          <w:sz w:val="24"/>
          <w:szCs w:val="24"/>
          <w:lang w:val="sr-Latn-RS"/>
        </w:rPr>
        <w:t>rmiraju horizontalne linije</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na svakom spratu i kao takve se temoizoluju i oblažu rezanim kamenim</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pločama koje su zakačene čeličnim nerđajićim klinovima za AB konstrukciju</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objekta.</w:t>
      </w:r>
    </w:p>
    <w:p w14:paraId="58D74BE1" w14:textId="56A29916" w:rsidR="00AF7652" w:rsidRPr="00741E26" w:rsidRDefault="005630A2" w:rsidP="00AF7652">
      <w:pPr>
        <w:autoSpaceDE w:val="0"/>
        <w:autoSpaceDN w:val="0"/>
        <w:adjustRightInd w:val="0"/>
        <w:spacing w:after="120" w:line="240" w:lineRule="auto"/>
        <w:jc w:val="both"/>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t>O</w:t>
      </w:r>
      <w:r w:rsidR="00AF7652" w:rsidRPr="00741E26">
        <w:rPr>
          <w:rFonts w:ascii="Times New Roman" w:hAnsi="Times New Roman" w:cs="Times New Roman"/>
          <w:b/>
          <w:bCs/>
          <w:sz w:val="28"/>
          <w:szCs w:val="28"/>
          <w:lang w:val="sr-Latn-RS"/>
        </w:rPr>
        <w:t>luci</w:t>
      </w:r>
    </w:p>
    <w:p w14:paraId="0EE53975" w14:textId="4BCDAEF9"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Odvod vode sa krova se vrši slivnicima i olučnim vertikalama od plastike i</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sakrivene su unutar fasade.</w:t>
      </w:r>
    </w:p>
    <w:p w14:paraId="0AD9E67E" w14:textId="169E23BC" w:rsidR="00AF7652" w:rsidRPr="00741E26" w:rsidRDefault="00AF7652" w:rsidP="00AF7652">
      <w:pPr>
        <w:autoSpaceDE w:val="0"/>
        <w:autoSpaceDN w:val="0"/>
        <w:adjustRightInd w:val="0"/>
        <w:spacing w:after="120" w:line="240" w:lineRule="auto"/>
        <w:jc w:val="both"/>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t>Zaštita od sunca</w:t>
      </w:r>
    </w:p>
    <w:p w14:paraId="259F2842" w14:textId="1F6D6109" w:rsidR="00AF7652" w:rsidRPr="00741E26" w:rsidRDefault="005630A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U</w:t>
      </w:r>
      <w:r w:rsidR="00AF7652" w:rsidRPr="00741E26">
        <w:rPr>
          <w:rFonts w:ascii="Times New Roman" w:hAnsi="Times New Roman" w:cs="Times New Roman"/>
          <w:sz w:val="24"/>
          <w:szCs w:val="24"/>
          <w:lang w:val="sr-Latn-RS"/>
        </w:rPr>
        <w:t xml:space="preserve"> prostorijama je planirana sa drvenim škurama, u bijeloj boji, sa duplim</w:t>
      </w:r>
      <w:r w:rsidRPr="00741E26">
        <w:rPr>
          <w:rFonts w:ascii="Times New Roman" w:hAnsi="Times New Roman" w:cs="Times New Roman"/>
          <w:sz w:val="24"/>
          <w:szCs w:val="24"/>
          <w:lang w:val="sr-Latn-RS"/>
        </w:rPr>
        <w:t xml:space="preserve"> </w:t>
      </w:r>
      <w:r w:rsidR="00AF7652" w:rsidRPr="00741E26">
        <w:rPr>
          <w:rFonts w:ascii="Times New Roman" w:hAnsi="Times New Roman" w:cs="Times New Roman"/>
          <w:sz w:val="24"/>
          <w:szCs w:val="24"/>
          <w:lang w:val="sr-Latn-RS"/>
        </w:rPr>
        <w:t>preklapanjem radi prostora na terasama.</w:t>
      </w:r>
    </w:p>
    <w:p w14:paraId="65D82C1D" w14:textId="7B97CF46" w:rsidR="00AF7652" w:rsidRPr="00741E26" w:rsidRDefault="00AF7652" w:rsidP="00AF7652">
      <w:pPr>
        <w:autoSpaceDE w:val="0"/>
        <w:autoSpaceDN w:val="0"/>
        <w:adjustRightInd w:val="0"/>
        <w:spacing w:after="120" w:line="240" w:lineRule="auto"/>
        <w:jc w:val="both"/>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t>Hladovina na terasama</w:t>
      </w:r>
    </w:p>
    <w:p w14:paraId="63C5CA79" w14:textId="77B1CDA1" w:rsidR="00AF7652" w:rsidRPr="00741E26" w:rsidRDefault="005630A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P</w:t>
      </w:r>
      <w:r w:rsidR="00AF7652" w:rsidRPr="00741E26">
        <w:rPr>
          <w:rFonts w:ascii="Times New Roman" w:hAnsi="Times New Roman" w:cs="Times New Roman"/>
          <w:sz w:val="24"/>
          <w:szCs w:val="24"/>
          <w:lang w:val="sr-Latn-RS"/>
        </w:rPr>
        <w:t>lanirana je pomoću rasklapajućih tendi, od kvalitetnog akrilnog platna u bež</w:t>
      </w:r>
      <w:r w:rsidRPr="00741E26">
        <w:rPr>
          <w:rFonts w:ascii="Times New Roman" w:hAnsi="Times New Roman" w:cs="Times New Roman"/>
          <w:sz w:val="24"/>
          <w:szCs w:val="24"/>
          <w:lang w:val="sr-Latn-RS"/>
        </w:rPr>
        <w:t xml:space="preserve"> </w:t>
      </w:r>
      <w:r w:rsidR="00AF7652" w:rsidRPr="00741E26">
        <w:rPr>
          <w:rFonts w:ascii="Times New Roman" w:hAnsi="Times New Roman" w:cs="Times New Roman"/>
          <w:sz w:val="24"/>
          <w:szCs w:val="24"/>
          <w:lang w:val="sr-Latn-RS"/>
        </w:rPr>
        <w:t>boji.</w:t>
      </w:r>
    </w:p>
    <w:p w14:paraId="7B2A9A10" w14:textId="77777777" w:rsidR="009970A6" w:rsidRPr="00741E26" w:rsidRDefault="009970A6" w:rsidP="00AF7652">
      <w:pPr>
        <w:autoSpaceDE w:val="0"/>
        <w:autoSpaceDN w:val="0"/>
        <w:adjustRightInd w:val="0"/>
        <w:spacing w:after="120" w:line="240" w:lineRule="auto"/>
        <w:jc w:val="both"/>
        <w:rPr>
          <w:rFonts w:ascii="Times New Roman" w:hAnsi="Times New Roman" w:cs="Times New Roman"/>
          <w:sz w:val="24"/>
          <w:szCs w:val="24"/>
          <w:lang w:val="sr-Latn-RS"/>
        </w:rPr>
      </w:pPr>
    </w:p>
    <w:p w14:paraId="35F56B22" w14:textId="0A94C642" w:rsidR="00AF7652" w:rsidRPr="00741E26" w:rsidRDefault="005630A2" w:rsidP="00AF7652">
      <w:pPr>
        <w:autoSpaceDE w:val="0"/>
        <w:autoSpaceDN w:val="0"/>
        <w:adjustRightInd w:val="0"/>
        <w:spacing w:after="120" w:line="240" w:lineRule="auto"/>
        <w:jc w:val="both"/>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t>K</w:t>
      </w:r>
      <w:r w:rsidR="00AF7652" w:rsidRPr="00741E26">
        <w:rPr>
          <w:rFonts w:ascii="Times New Roman" w:hAnsi="Times New Roman" w:cs="Times New Roman"/>
          <w:b/>
          <w:bCs/>
          <w:sz w:val="28"/>
          <w:szCs w:val="28"/>
          <w:lang w:val="sr-Latn-RS"/>
        </w:rPr>
        <w:t>rovni pokrivač</w:t>
      </w:r>
    </w:p>
    <w:p w14:paraId="7DE46E95" w14:textId="056DF68B" w:rsidR="00AF7652" w:rsidRPr="00741E26" w:rsidRDefault="005630A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N</w:t>
      </w:r>
      <w:r w:rsidR="00AF7652" w:rsidRPr="00741E26">
        <w:rPr>
          <w:rFonts w:ascii="Times New Roman" w:hAnsi="Times New Roman" w:cs="Times New Roman"/>
          <w:sz w:val="24"/>
          <w:szCs w:val="24"/>
          <w:lang w:val="sr-Latn-RS"/>
        </w:rPr>
        <w:t>a dijelu kosog krova je od crijepa, dok je ostali dio sa ravnim krovom</w:t>
      </w:r>
      <w:r w:rsidRPr="00741E26">
        <w:rPr>
          <w:rFonts w:ascii="Times New Roman" w:hAnsi="Times New Roman" w:cs="Times New Roman"/>
          <w:sz w:val="24"/>
          <w:szCs w:val="24"/>
          <w:lang w:val="sr-Latn-RS"/>
        </w:rPr>
        <w:t xml:space="preserve"> </w:t>
      </w:r>
      <w:r w:rsidR="00AF7652" w:rsidRPr="00741E26">
        <w:rPr>
          <w:rFonts w:ascii="Times New Roman" w:hAnsi="Times New Roman" w:cs="Times New Roman"/>
          <w:sz w:val="24"/>
          <w:szCs w:val="24"/>
          <w:lang w:val="sr-Latn-RS"/>
        </w:rPr>
        <w:t>popločan prirodnim kamenom kao zaštitom hidroizolacije.</w:t>
      </w:r>
    </w:p>
    <w:p w14:paraId="3F7334AD" w14:textId="77777777" w:rsidR="00AF7652" w:rsidRPr="00741E26" w:rsidRDefault="00AF7652" w:rsidP="00AF7652">
      <w:pPr>
        <w:autoSpaceDE w:val="0"/>
        <w:autoSpaceDN w:val="0"/>
        <w:adjustRightInd w:val="0"/>
        <w:spacing w:after="120" w:line="240" w:lineRule="auto"/>
        <w:jc w:val="both"/>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t>Tehnički opis energetske efikasnosti</w:t>
      </w:r>
    </w:p>
    <w:p w14:paraId="08F56072" w14:textId="7141C5B0"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Objekat je projektovan da upotrebom i </w:t>
      </w:r>
      <w:r w:rsidRPr="00741E26">
        <w:rPr>
          <w:rFonts w:ascii="Times New Roman" w:hAnsi="Times New Roman" w:cs="Times New Roman"/>
          <w:b/>
          <w:bCs/>
          <w:sz w:val="24"/>
          <w:szCs w:val="24"/>
          <w:lang w:val="sr-Latn-RS"/>
        </w:rPr>
        <w:t xml:space="preserve">adekvatnom ugradnjom </w:t>
      </w:r>
      <w:r w:rsidRPr="00741E26">
        <w:rPr>
          <w:rFonts w:ascii="Times New Roman" w:hAnsi="Times New Roman" w:cs="Times New Roman"/>
          <w:sz w:val="24"/>
          <w:szCs w:val="24"/>
          <w:lang w:val="sr-Latn-RS"/>
        </w:rPr>
        <w:t>kvalitetnih</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materijala, hidroizolacijom i termoizolacijom garantuje visoku energetsku</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efikasnost.</w:t>
      </w:r>
    </w:p>
    <w:p w14:paraId="32445879" w14:textId="44B23AE6"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Njegovi fasadni zidovi čine kvalitetnu termoizolaciju kao i plafon završnog</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sprata.</w:t>
      </w:r>
    </w:p>
    <w:p w14:paraId="48D43264" w14:textId="228111C6"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Dobro izolovani objekat troši manje energije za grijanje zimi, kao i za hlađenje</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ljeti. Gubitak toplote i potrošnja energije po m2 direktno se odražava kako na</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potrošnju energije tako i na duži životni vijek zgrade. Navedene činjenice</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uslovljavale su da se prilikom projektovanja i izgradnje objekata naročito vodi</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računa o izboru materijala i njihovom kvalitetnom postavljanju u cilju što</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efikasnije uštede energije.</w:t>
      </w:r>
    </w:p>
    <w:p w14:paraId="3C3CBA80" w14:textId="55CB88F1"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Korišćena je dnevna svjetlost za osvjetljenje prostora, djelotvorna ventilacija,</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hlađenje.</w:t>
      </w:r>
    </w:p>
    <w:p w14:paraId="1C1B223B" w14:textId="067D8DA1"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Efikasna zaštita od sunca kao i fleksibilnost i prilagodljivost za buduće</w:t>
      </w:r>
      <w:r w:rsidR="005630A2"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promjene.</w:t>
      </w:r>
    </w:p>
    <w:p w14:paraId="57FCF3E5" w14:textId="020558A4" w:rsidR="00AF7652" w:rsidRPr="00741E26" w:rsidRDefault="00FA20F4" w:rsidP="00AF7652">
      <w:pPr>
        <w:autoSpaceDE w:val="0"/>
        <w:autoSpaceDN w:val="0"/>
        <w:adjustRightInd w:val="0"/>
        <w:spacing w:after="120" w:line="240" w:lineRule="auto"/>
        <w:jc w:val="both"/>
        <w:rPr>
          <w:rFonts w:ascii="Times New Roman" w:hAnsi="Times New Roman" w:cs="Times New Roman"/>
          <w:b/>
          <w:bCs/>
          <w:sz w:val="24"/>
          <w:szCs w:val="24"/>
          <w:lang w:val="sr-Latn-RS"/>
        </w:rPr>
      </w:pPr>
      <w:r w:rsidRPr="00741E26">
        <w:rPr>
          <w:rFonts w:ascii="Times New Roman" w:hAnsi="Times New Roman" w:cs="Times New Roman"/>
          <w:b/>
          <w:bCs/>
          <w:sz w:val="28"/>
          <w:szCs w:val="28"/>
          <w:lang w:val="sr-Latn-RS"/>
        </w:rPr>
        <w:t>3. Opis funkcionalnog rješenja</w:t>
      </w:r>
    </w:p>
    <w:p w14:paraId="1E2581F4" w14:textId="286A4D46"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Novoplanirani objekat:</w:t>
      </w:r>
    </w:p>
    <w:p w14:paraId="11233094" w14:textId="77777777" w:rsidR="00F55F45" w:rsidRPr="00741E26" w:rsidRDefault="00F55F45" w:rsidP="00AF7652">
      <w:pPr>
        <w:autoSpaceDE w:val="0"/>
        <w:autoSpaceDN w:val="0"/>
        <w:adjustRightInd w:val="0"/>
        <w:spacing w:after="120" w:line="240" w:lineRule="auto"/>
        <w:jc w:val="both"/>
        <w:rPr>
          <w:rFonts w:ascii="Times New Roman" w:hAnsi="Times New Roman" w:cs="Times New Roman"/>
          <w:sz w:val="24"/>
          <w:szCs w:val="24"/>
          <w:lang w:val="sr-Latn-RS"/>
        </w:rPr>
      </w:pPr>
    </w:p>
    <w:p w14:paraId="1FF74310" w14:textId="77777777" w:rsidR="00AF7652" w:rsidRPr="00741E26" w:rsidRDefault="00AF7652" w:rsidP="00AF7652">
      <w:pPr>
        <w:autoSpaceDE w:val="0"/>
        <w:autoSpaceDN w:val="0"/>
        <w:adjustRightInd w:val="0"/>
        <w:spacing w:after="120" w:line="240" w:lineRule="auto"/>
        <w:jc w:val="both"/>
        <w:rPr>
          <w:rFonts w:ascii="Times New Roman" w:hAnsi="Times New Roman" w:cs="Times New Roman"/>
          <w:b/>
          <w:bCs/>
          <w:sz w:val="24"/>
          <w:szCs w:val="24"/>
          <w:u w:val="single"/>
          <w:lang w:val="sr-Latn-RS"/>
        </w:rPr>
      </w:pPr>
      <w:r w:rsidRPr="00741E26">
        <w:rPr>
          <w:rFonts w:ascii="Times New Roman" w:hAnsi="Times New Roman" w:cs="Times New Roman"/>
          <w:b/>
          <w:bCs/>
          <w:sz w:val="24"/>
          <w:szCs w:val="24"/>
          <w:u w:val="single"/>
          <w:lang w:val="sr-Latn-RS"/>
        </w:rPr>
        <w:lastRenderedPageBreak/>
        <w:t>Hotel sa četiri zvjezdice - FAZA II</w:t>
      </w:r>
    </w:p>
    <w:p w14:paraId="6BD472FC" w14:textId="77777777"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Po+P+4</w:t>
      </w:r>
    </w:p>
    <w:p w14:paraId="504C13E6" w14:textId="77777777"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Objekat je projektovan tako da se sa postojeće saobraćajnice prilazi objektu.</w:t>
      </w:r>
    </w:p>
    <w:p w14:paraId="11A43D31" w14:textId="7D8E5166" w:rsidR="00AF7652" w:rsidRPr="00741E26" w:rsidRDefault="00AF7652" w:rsidP="00AF7652">
      <w:pPr>
        <w:autoSpaceDE w:val="0"/>
        <w:autoSpaceDN w:val="0"/>
        <w:adjustRightInd w:val="0"/>
        <w:spacing w:after="120" w:line="240" w:lineRule="auto"/>
        <w:jc w:val="both"/>
        <w:rPr>
          <w:rFonts w:ascii="Times New Roman" w:hAnsi="Times New Roman" w:cs="Times New Roman"/>
          <w:sz w:val="28"/>
          <w:szCs w:val="28"/>
          <w:lang w:val="sr-Latn-RS"/>
        </w:rPr>
      </w:pPr>
      <w:r w:rsidRPr="00741E26">
        <w:rPr>
          <w:rFonts w:ascii="Times New Roman" w:hAnsi="Times New Roman" w:cs="Times New Roman"/>
          <w:sz w:val="28"/>
          <w:szCs w:val="28"/>
          <w:lang w:val="sr-Latn-RS"/>
        </w:rPr>
        <w:t>Ulaz u objekat je iznad kote pristupnog trotoara 0,20m</w:t>
      </w:r>
    </w:p>
    <w:p w14:paraId="57D5B0DC" w14:textId="77777777" w:rsidR="00CE08F3" w:rsidRPr="00741E26" w:rsidRDefault="00CE08F3" w:rsidP="00AF7652">
      <w:pPr>
        <w:autoSpaceDE w:val="0"/>
        <w:autoSpaceDN w:val="0"/>
        <w:adjustRightInd w:val="0"/>
        <w:spacing w:after="120" w:line="240" w:lineRule="auto"/>
        <w:jc w:val="both"/>
        <w:rPr>
          <w:rFonts w:ascii="Times New Roman" w:hAnsi="Times New Roman" w:cs="Times New Roman"/>
          <w:sz w:val="28"/>
          <w:szCs w:val="28"/>
          <w:lang w:val="sr-Latn-RS"/>
        </w:rPr>
      </w:pPr>
    </w:p>
    <w:p w14:paraId="0616E981" w14:textId="05B3EB78" w:rsidR="00B26B15" w:rsidRPr="00741E26" w:rsidRDefault="00B26B15" w:rsidP="00225BD0">
      <w:pPr>
        <w:numPr>
          <w:ilvl w:val="0"/>
          <w:numId w:val="21"/>
        </w:numPr>
        <w:pBdr>
          <w:top w:val="nil"/>
          <w:left w:val="nil"/>
          <w:bottom w:val="nil"/>
          <w:right w:val="nil"/>
          <w:between w:val="nil"/>
        </w:pBdr>
        <w:shd w:val="clear" w:color="auto" w:fill="DAEEF3" w:themeFill="accent5" w:themeFillTint="33"/>
        <w:spacing w:after="120" w:line="240" w:lineRule="auto"/>
        <w:ind w:left="426" w:hanging="426"/>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Veličina projekta</w:t>
      </w:r>
    </w:p>
    <w:p w14:paraId="625D15EF" w14:textId="77777777" w:rsidR="00B26B15" w:rsidRPr="00741E26" w:rsidRDefault="00B26B15" w:rsidP="00B26B15">
      <w:pPr>
        <w:pBdr>
          <w:top w:val="nil"/>
          <w:left w:val="nil"/>
          <w:bottom w:val="nil"/>
          <w:right w:val="nil"/>
          <w:between w:val="nil"/>
        </w:pBdr>
        <w:spacing w:after="120" w:line="240" w:lineRule="auto"/>
        <w:ind w:left="426"/>
        <w:jc w:val="both"/>
        <w:rPr>
          <w:rFonts w:ascii="Times New Roman" w:eastAsia="Times New Roman" w:hAnsi="Times New Roman" w:cs="Times New Roman"/>
          <w:b/>
          <w:sz w:val="28"/>
          <w:szCs w:val="28"/>
          <w:u w:val="single"/>
        </w:rPr>
      </w:pPr>
    </w:p>
    <w:p w14:paraId="64CC4416" w14:textId="77777777" w:rsidR="00AF7652" w:rsidRPr="00741E26" w:rsidRDefault="00AF7652" w:rsidP="00AF7652">
      <w:pPr>
        <w:autoSpaceDE w:val="0"/>
        <w:autoSpaceDN w:val="0"/>
        <w:adjustRightInd w:val="0"/>
        <w:spacing w:after="120" w:line="240" w:lineRule="auto"/>
        <w:jc w:val="both"/>
        <w:rPr>
          <w:rFonts w:ascii="Times New Roman" w:hAnsi="Times New Roman" w:cs="Times New Roman"/>
          <w:b/>
          <w:bCs/>
          <w:sz w:val="28"/>
          <w:szCs w:val="28"/>
          <w:u w:val="single"/>
          <w:lang w:val="sr-Latn-RS"/>
        </w:rPr>
      </w:pPr>
      <w:r w:rsidRPr="00741E26">
        <w:rPr>
          <w:rFonts w:ascii="Times New Roman" w:hAnsi="Times New Roman" w:cs="Times New Roman"/>
          <w:b/>
          <w:bCs/>
          <w:sz w:val="28"/>
          <w:szCs w:val="28"/>
          <w:u w:val="single"/>
          <w:lang w:val="sr-Latn-RS"/>
        </w:rPr>
        <w:t>Hotel:</w:t>
      </w:r>
    </w:p>
    <w:p w14:paraId="15707A28" w14:textId="77777777" w:rsidR="00FA20F4" w:rsidRPr="00741E26" w:rsidRDefault="00FA20F4" w:rsidP="00AF7652">
      <w:pPr>
        <w:autoSpaceDE w:val="0"/>
        <w:autoSpaceDN w:val="0"/>
        <w:adjustRightInd w:val="0"/>
        <w:spacing w:after="120" w:line="240" w:lineRule="auto"/>
        <w:jc w:val="both"/>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1. K</w:t>
      </w:r>
      <w:r w:rsidR="00AF7652" w:rsidRPr="00741E26">
        <w:rPr>
          <w:rFonts w:ascii="Times New Roman" w:hAnsi="Times New Roman" w:cs="Times New Roman"/>
          <w:b/>
          <w:bCs/>
          <w:sz w:val="24"/>
          <w:szCs w:val="24"/>
          <w:lang w:val="sr-Latn-RS"/>
        </w:rPr>
        <w:t>apacitet</w:t>
      </w:r>
    </w:p>
    <w:p w14:paraId="039ECA7A" w14:textId="564CD0B4" w:rsidR="00FA20F4" w:rsidRPr="00741E26" w:rsidRDefault="00603E89" w:rsidP="00AF7652">
      <w:pPr>
        <w:pStyle w:val="ListParagraph"/>
        <w:numPr>
          <w:ilvl w:val="0"/>
          <w:numId w:val="35"/>
        </w:numPr>
        <w:autoSpaceDE w:val="0"/>
        <w:autoSpaceDN w:val="0"/>
        <w:adjustRightInd w:val="0"/>
        <w:spacing w:after="120" w:line="240" w:lineRule="auto"/>
        <w:ind w:left="851"/>
        <w:jc w:val="both"/>
        <w:rPr>
          <w:rFonts w:ascii="Times New Roman" w:hAnsi="Times New Roman" w:cs="Times New Roman"/>
          <w:sz w:val="24"/>
          <w:szCs w:val="24"/>
          <w:lang w:val="sr-Latn-RS"/>
        </w:rPr>
      </w:pPr>
      <w:r w:rsidRPr="00741E26">
        <w:rPr>
          <w:rFonts w:ascii="Times New Roman" w:hAnsi="Times New Roman" w:cs="Times New Roman"/>
          <w:b/>
          <w:bCs/>
          <w:sz w:val="24"/>
          <w:szCs w:val="24"/>
          <w:lang w:val="sr-Latn-RS"/>
        </w:rPr>
        <w:t>p</w:t>
      </w:r>
      <w:r w:rsidR="00AF7652" w:rsidRPr="00741E26">
        <w:rPr>
          <w:rFonts w:ascii="Times New Roman" w:hAnsi="Times New Roman" w:cs="Times New Roman"/>
          <w:b/>
          <w:bCs/>
          <w:sz w:val="24"/>
          <w:szCs w:val="24"/>
          <w:lang w:val="sr-Latn-RS"/>
        </w:rPr>
        <w:t>odrum:</w:t>
      </w:r>
      <w:r w:rsidR="00AF7652" w:rsidRPr="00741E26">
        <w:rPr>
          <w:rFonts w:ascii="Times New Roman" w:hAnsi="Times New Roman" w:cs="Times New Roman"/>
          <w:sz w:val="24"/>
          <w:szCs w:val="24"/>
          <w:lang w:val="sr-Latn-RS"/>
        </w:rPr>
        <w:t xml:space="preserve"> planiran sa sadržajima:</w:t>
      </w:r>
      <w:r w:rsidR="00FA20F4" w:rsidRPr="00741E26">
        <w:rPr>
          <w:rFonts w:ascii="Times New Roman" w:hAnsi="Times New Roman" w:cs="Times New Roman"/>
          <w:sz w:val="24"/>
          <w:szCs w:val="24"/>
          <w:lang w:val="sr-Latn-RS"/>
        </w:rPr>
        <w:t xml:space="preserve"> </w:t>
      </w:r>
      <w:r w:rsidR="00AF7652" w:rsidRPr="00741E26">
        <w:rPr>
          <w:rFonts w:ascii="Times New Roman" w:hAnsi="Times New Roman" w:cs="Times New Roman"/>
          <w:sz w:val="24"/>
          <w:szCs w:val="24"/>
          <w:lang w:val="sr-Latn-RS"/>
        </w:rPr>
        <w:t>stepenište, tehničke prostorije i garaža za 11 vozila.</w:t>
      </w:r>
    </w:p>
    <w:p w14:paraId="5A3B9BAF" w14:textId="0A120ABF" w:rsidR="00603E89" w:rsidRPr="00741E26" w:rsidRDefault="00603E89" w:rsidP="00AF7652">
      <w:pPr>
        <w:pStyle w:val="ListParagraph"/>
        <w:numPr>
          <w:ilvl w:val="0"/>
          <w:numId w:val="35"/>
        </w:numPr>
        <w:autoSpaceDE w:val="0"/>
        <w:autoSpaceDN w:val="0"/>
        <w:adjustRightInd w:val="0"/>
        <w:spacing w:after="120" w:line="240" w:lineRule="auto"/>
        <w:ind w:left="851"/>
        <w:jc w:val="both"/>
        <w:rPr>
          <w:rFonts w:ascii="Times New Roman" w:hAnsi="Times New Roman" w:cs="Times New Roman"/>
          <w:sz w:val="24"/>
          <w:szCs w:val="24"/>
          <w:lang w:val="sr-Latn-RS"/>
        </w:rPr>
      </w:pPr>
      <w:r w:rsidRPr="00741E26">
        <w:rPr>
          <w:rFonts w:ascii="Times New Roman" w:hAnsi="Times New Roman" w:cs="Times New Roman"/>
          <w:b/>
          <w:bCs/>
          <w:sz w:val="24"/>
          <w:szCs w:val="24"/>
          <w:lang w:val="sr-Latn-RS"/>
        </w:rPr>
        <w:t>p</w:t>
      </w:r>
      <w:r w:rsidR="00AF7652" w:rsidRPr="00741E26">
        <w:rPr>
          <w:rFonts w:ascii="Times New Roman" w:hAnsi="Times New Roman" w:cs="Times New Roman"/>
          <w:b/>
          <w:bCs/>
          <w:sz w:val="24"/>
          <w:szCs w:val="24"/>
          <w:lang w:val="sr-Latn-RS"/>
        </w:rPr>
        <w:t>rizemlje:</w:t>
      </w:r>
      <w:r w:rsidR="00AF7652" w:rsidRPr="00741E26">
        <w:rPr>
          <w:rFonts w:ascii="Times New Roman" w:hAnsi="Times New Roman" w:cs="Times New Roman"/>
          <w:sz w:val="24"/>
          <w:szCs w:val="24"/>
          <w:lang w:val="sr-Latn-RS"/>
        </w:rPr>
        <w:t xml:space="preserve"> planirano sa sadržajima:</w:t>
      </w:r>
      <w:r w:rsidR="00FA20F4" w:rsidRPr="00741E26">
        <w:rPr>
          <w:rFonts w:ascii="Times New Roman" w:hAnsi="Times New Roman" w:cs="Times New Roman"/>
          <w:sz w:val="24"/>
          <w:szCs w:val="24"/>
          <w:lang w:val="sr-Latn-RS"/>
        </w:rPr>
        <w:t xml:space="preserve"> </w:t>
      </w:r>
      <w:r w:rsidR="00AF7652" w:rsidRPr="00741E26">
        <w:rPr>
          <w:rFonts w:ascii="Times New Roman" w:hAnsi="Times New Roman" w:cs="Times New Roman"/>
          <w:sz w:val="24"/>
          <w:szCs w:val="24"/>
          <w:lang w:val="sr-Latn-RS"/>
        </w:rPr>
        <w:t>Glavni ulaz u objekat koji vodi u hol i recepciju</w:t>
      </w:r>
      <w:r w:rsidRPr="00741E26">
        <w:rPr>
          <w:rFonts w:ascii="Times New Roman" w:hAnsi="Times New Roman" w:cs="Times New Roman"/>
          <w:sz w:val="24"/>
          <w:szCs w:val="24"/>
          <w:lang w:val="sr-Latn-RS"/>
        </w:rPr>
        <w:t>; e</w:t>
      </w:r>
      <w:r w:rsidR="00AF7652" w:rsidRPr="00741E26">
        <w:rPr>
          <w:rFonts w:ascii="Times New Roman" w:hAnsi="Times New Roman" w:cs="Times New Roman"/>
          <w:sz w:val="24"/>
          <w:szCs w:val="24"/>
          <w:lang w:val="sr-Latn-RS"/>
        </w:rPr>
        <w:t>konomski ulaz u objekat i prostor za zaposlene</w:t>
      </w:r>
      <w:r w:rsidRPr="00741E26">
        <w:rPr>
          <w:rFonts w:ascii="Times New Roman" w:hAnsi="Times New Roman" w:cs="Times New Roman"/>
          <w:sz w:val="24"/>
          <w:szCs w:val="24"/>
          <w:lang w:val="sr-Latn-RS"/>
        </w:rPr>
        <w:t>; r</w:t>
      </w:r>
      <w:r w:rsidR="00AF7652" w:rsidRPr="00741E26">
        <w:rPr>
          <w:rFonts w:ascii="Times New Roman" w:hAnsi="Times New Roman" w:cs="Times New Roman"/>
          <w:sz w:val="24"/>
          <w:szCs w:val="24"/>
          <w:lang w:val="sr-Latn-RS"/>
        </w:rPr>
        <w:t>estoran i kuhinja sa svim potrebnim sadržajima</w:t>
      </w:r>
      <w:r w:rsidRPr="00741E26">
        <w:rPr>
          <w:rFonts w:ascii="Times New Roman" w:hAnsi="Times New Roman" w:cs="Times New Roman"/>
          <w:sz w:val="24"/>
          <w:szCs w:val="24"/>
          <w:lang w:val="sr-Latn-RS"/>
        </w:rPr>
        <w:t>; t</w:t>
      </w:r>
      <w:r w:rsidR="00AF7652" w:rsidRPr="00741E26">
        <w:rPr>
          <w:rFonts w:ascii="Times New Roman" w:hAnsi="Times New Roman" w:cs="Times New Roman"/>
          <w:sz w:val="24"/>
          <w:szCs w:val="24"/>
          <w:lang w:val="sr-Latn-RS"/>
        </w:rPr>
        <w:t>oaleti potrebni za goste</w:t>
      </w:r>
      <w:r w:rsidRPr="00741E26">
        <w:rPr>
          <w:rFonts w:ascii="Times New Roman" w:hAnsi="Times New Roman" w:cs="Times New Roman"/>
          <w:sz w:val="24"/>
          <w:szCs w:val="24"/>
          <w:lang w:val="sr-Latn-RS"/>
        </w:rPr>
        <w:t>; k</w:t>
      </w:r>
      <w:r w:rsidR="00AF7652" w:rsidRPr="00741E26">
        <w:rPr>
          <w:rFonts w:ascii="Times New Roman" w:hAnsi="Times New Roman" w:cs="Times New Roman"/>
          <w:sz w:val="24"/>
          <w:szCs w:val="24"/>
          <w:lang w:val="sr-Latn-RS"/>
        </w:rPr>
        <w:t>afe bar</w:t>
      </w:r>
      <w:r w:rsidRPr="00741E26">
        <w:rPr>
          <w:rFonts w:ascii="Times New Roman" w:hAnsi="Times New Roman" w:cs="Times New Roman"/>
          <w:sz w:val="24"/>
          <w:szCs w:val="24"/>
          <w:lang w:val="sr-Latn-RS"/>
        </w:rPr>
        <w:t>; v</w:t>
      </w:r>
      <w:r w:rsidR="00AF7652" w:rsidRPr="00741E26">
        <w:rPr>
          <w:rFonts w:ascii="Times New Roman" w:hAnsi="Times New Roman" w:cs="Times New Roman"/>
          <w:sz w:val="24"/>
          <w:szCs w:val="24"/>
          <w:lang w:val="sr-Latn-RS"/>
        </w:rPr>
        <w:t>ešeraj</w:t>
      </w:r>
      <w:r w:rsidRPr="00741E26">
        <w:rPr>
          <w:rFonts w:ascii="Times New Roman" w:hAnsi="Times New Roman" w:cs="Times New Roman"/>
          <w:sz w:val="24"/>
          <w:szCs w:val="24"/>
          <w:lang w:val="sr-Latn-RS"/>
        </w:rPr>
        <w:t>.</w:t>
      </w:r>
    </w:p>
    <w:p w14:paraId="1FFD67F4" w14:textId="77777777" w:rsidR="00603E89" w:rsidRPr="00741E26" w:rsidRDefault="00603E89" w:rsidP="00AF7652">
      <w:pPr>
        <w:pStyle w:val="ListParagraph"/>
        <w:numPr>
          <w:ilvl w:val="0"/>
          <w:numId w:val="35"/>
        </w:numPr>
        <w:autoSpaceDE w:val="0"/>
        <w:autoSpaceDN w:val="0"/>
        <w:adjustRightInd w:val="0"/>
        <w:spacing w:after="120" w:line="240" w:lineRule="auto"/>
        <w:ind w:left="851"/>
        <w:jc w:val="both"/>
        <w:rPr>
          <w:rFonts w:ascii="Times New Roman" w:hAnsi="Times New Roman" w:cs="Times New Roman"/>
          <w:sz w:val="24"/>
          <w:szCs w:val="24"/>
          <w:lang w:val="sr-Latn-RS"/>
        </w:rPr>
      </w:pPr>
      <w:r w:rsidRPr="00741E26">
        <w:rPr>
          <w:rFonts w:ascii="Times New Roman" w:hAnsi="Times New Roman" w:cs="Times New Roman"/>
          <w:b/>
          <w:bCs/>
          <w:sz w:val="24"/>
          <w:szCs w:val="24"/>
          <w:lang w:val="sr-Latn-RS"/>
        </w:rPr>
        <w:t xml:space="preserve">prvi </w:t>
      </w:r>
      <w:r w:rsidR="00AF7652" w:rsidRPr="00741E26">
        <w:rPr>
          <w:rFonts w:ascii="Times New Roman" w:hAnsi="Times New Roman" w:cs="Times New Roman"/>
          <w:b/>
          <w:bCs/>
          <w:sz w:val="24"/>
          <w:szCs w:val="24"/>
          <w:lang w:val="sr-Latn-RS"/>
        </w:rPr>
        <w:t>sprat</w:t>
      </w:r>
      <w:r w:rsidR="00AF7652" w:rsidRPr="00741E26">
        <w:rPr>
          <w:rFonts w:ascii="Times New Roman" w:hAnsi="Times New Roman" w:cs="Times New Roman"/>
          <w:sz w:val="24"/>
          <w:szCs w:val="24"/>
          <w:lang w:val="sr-Latn-RS"/>
        </w:rPr>
        <w:t xml:space="preserve"> planiran sa sadržajima:</w:t>
      </w:r>
      <w:r w:rsidRPr="00741E26">
        <w:rPr>
          <w:rFonts w:ascii="Times New Roman" w:hAnsi="Times New Roman" w:cs="Times New Roman"/>
          <w:sz w:val="24"/>
          <w:szCs w:val="24"/>
          <w:lang w:val="sr-Latn-RS"/>
        </w:rPr>
        <w:t xml:space="preserve"> </w:t>
      </w:r>
      <w:r w:rsidR="00AF7652" w:rsidRPr="00741E26">
        <w:rPr>
          <w:rFonts w:ascii="Times New Roman" w:hAnsi="Times New Roman" w:cs="Times New Roman"/>
          <w:sz w:val="24"/>
          <w:szCs w:val="24"/>
          <w:lang w:val="sr-Latn-RS"/>
        </w:rPr>
        <w:t>jedna jednokrevetna soba, pet dvokrevetnih soba i jedan dvosobni apartman</w:t>
      </w:r>
      <w:r w:rsidRPr="00741E26">
        <w:rPr>
          <w:rFonts w:ascii="Times New Roman" w:hAnsi="Times New Roman" w:cs="Times New Roman"/>
          <w:sz w:val="24"/>
          <w:szCs w:val="24"/>
          <w:lang w:val="sr-Latn-RS"/>
        </w:rPr>
        <w:t>;</w:t>
      </w:r>
    </w:p>
    <w:p w14:paraId="1BDFC8BA" w14:textId="77777777" w:rsidR="00603E89" w:rsidRPr="00741E26" w:rsidRDefault="00603E89" w:rsidP="00AF7652">
      <w:pPr>
        <w:pStyle w:val="ListParagraph"/>
        <w:numPr>
          <w:ilvl w:val="0"/>
          <w:numId w:val="35"/>
        </w:numPr>
        <w:autoSpaceDE w:val="0"/>
        <w:autoSpaceDN w:val="0"/>
        <w:adjustRightInd w:val="0"/>
        <w:spacing w:after="120" w:line="240" w:lineRule="auto"/>
        <w:ind w:left="851"/>
        <w:jc w:val="both"/>
        <w:rPr>
          <w:rFonts w:ascii="Times New Roman" w:hAnsi="Times New Roman" w:cs="Times New Roman"/>
          <w:sz w:val="24"/>
          <w:szCs w:val="24"/>
          <w:lang w:val="sr-Latn-RS"/>
        </w:rPr>
      </w:pPr>
      <w:r w:rsidRPr="00741E26">
        <w:rPr>
          <w:rFonts w:ascii="Times New Roman" w:hAnsi="Times New Roman" w:cs="Times New Roman"/>
          <w:b/>
          <w:bCs/>
          <w:sz w:val="24"/>
          <w:szCs w:val="24"/>
          <w:lang w:val="sr-Latn-RS"/>
        </w:rPr>
        <w:t xml:space="preserve">drugi </w:t>
      </w:r>
      <w:r w:rsidR="00AF7652" w:rsidRPr="00741E26">
        <w:rPr>
          <w:rFonts w:ascii="Times New Roman" w:hAnsi="Times New Roman" w:cs="Times New Roman"/>
          <w:b/>
          <w:bCs/>
          <w:sz w:val="24"/>
          <w:szCs w:val="24"/>
          <w:lang w:val="sr-Latn-RS"/>
        </w:rPr>
        <w:t>sprat</w:t>
      </w:r>
      <w:r w:rsidR="00AF7652" w:rsidRPr="00741E26">
        <w:rPr>
          <w:rFonts w:ascii="Times New Roman" w:hAnsi="Times New Roman" w:cs="Times New Roman"/>
          <w:sz w:val="24"/>
          <w:szCs w:val="24"/>
          <w:lang w:val="sr-Latn-RS"/>
        </w:rPr>
        <w:t xml:space="preserve"> planiran sa sadržajima:</w:t>
      </w:r>
      <w:r w:rsidRPr="00741E26">
        <w:rPr>
          <w:rFonts w:ascii="Times New Roman" w:hAnsi="Times New Roman" w:cs="Times New Roman"/>
          <w:sz w:val="24"/>
          <w:szCs w:val="24"/>
          <w:lang w:val="sr-Latn-RS"/>
        </w:rPr>
        <w:t xml:space="preserve"> </w:t>
      </w:r>
      <w:r w:rsidR="00AF7652" w:rsidRPr="00741E26">
        <w:rPr>
          <w:rFonts w:ascii="Times New Roman" w:hAnsi="Times New Roman" w:cs="Times New Roman"/>
          <w:sz w:val="24"/>
          <w:szCs w:val="24"/>
          <w:lang w:val="sr-Latn-RS"/>
        </w:rPr>
        <w:t>jedna jednokrevetna soba, pet dvokrevetnih soba i jedan dvosobni apartman</w:t>
      </w:r>
      <w:r w:rsidRPr="00741E26">
        <w:rPr>
          <w:rFonts w:ascii="Times New Roman" w:hAnsi="Times New Roman" w:cs="Times New Roman"/>
          <w:sz w:val="24"/>
          <w:szCs w:val="24"/>
          <w:lang w:val="sr-Latn-RS"/>
        </w:rPr>
        <w:t>;</w:t>
      </w:r>
    </w:p>
    <w:p w14:paraId="60E42D2A" w14:textId="77777777" w:rsidR="00603E89" w:rsidRPr="00741E26" w:rsidRDefault="00603E89" w:rsidP="00AF7652">
      <w:pPr>
        <w:pStyle w:val="ListParagraph"/>
        <w:numPr>
          <w:ilvl w:val="0"/>
          <w:numId w:val="35"/>
        </w:numPr>
        <w:autoSpaceDE w:val="0"/>
        <w:autoSpaceDN w:val="0"/>
        <w:adjustRightInd w:val="0"/>
        <w:spacing w:after="120" w:line="240" w:lineRule="auto"/>
        <w:ind w:left="851"/>
        <w:jc w:val="both"/>
        <w:rPr>
          <w:rFonts w:ascii="Times New Roman" w:hAnsi="Times New Roman" w:cs="Times New Roman"/>
          <w:sz w:val="24"/>
          <w:szCs w:val="24"/>
          <w:lang w:val="sr-Latn-RS"/>
        </w:rPr>
      </w:pPr>
      <w:r w:rsidRPr="00741E26">
        <w:rPr>
          <w:rFonts w:ascii="Times New Roman" w:hAnsi="Times New Roman" w:cs="Times New Roman"/>
          <w:b/>
          <w:bCs/>
          <w:sz w:val="24"/>
          <w:szCs w:val="24"/>
          <w:lang w:val="sr-Latn-RS"/>
        </w:rPr>
        <w:t>treći</w:t>
      </w:r>
      <w:r w:rsidR="00AF7652" w:rsidRPr="00741E26">
        <w:rPr>
          <w:rFonts w:ascii="Times New Roman" w:hAnsi="Times New Roman" w:cs="Times New Roman"/>
          <w:b/>
          <w:bCs/>
          <w:sz w:val="24"/>
          <w:szCs w:val="24"/>
          <w:lang w:val="sr-Latn-RS"/>
        </w:rPr>
        <w:t xml:space="preserve"> sprat</w:t>
      </w:r>
      <w:r w:rsidR="00AF7652" w:rsidRPr="00741E26">
        <w:rPr>
          <w:rFonts w:ascii="Times New Roman" w:hAnsi="Times New Roman" w:cs="Times New Roman"/>
          <w:sz w:val="24"/>
          <w:szCs w:val="24"/>
          <w:lang w:val="sr-Latn-RS"/>
        </w:rPr>
        <w:t xml:space="preserve"> planiran sa sadržajima:</w:t>
      </w:r>
      <w:r w:rsidRPr="00741E26">
        <w:rPr>
          <w:rFonts w:ascii="Times New Roman" w:hAnsi="Times New Roman" w:cs="Times New Roman"/>
          <w:sz w:val="24"/>
          <w:szCs w:val="24"/>
          <w:lang w:val="sr-Latn-RS"/>
        </w:rPr>
        <w:t xml:space="preserve"> </w:t>
      </w:r>
      <w:r w:rsidR="00AF7652" w:rsidRPr="00741E26">
        <w:rPr>
          <w:rFonts w:ascii="Times New Roman" w:hAnsi="Times New Roman" w:cs="Times New Roman"/>
          <w:sz w:val="24"/>
          <w:szCs w:val="24"/>
          <w:lang w:val="sr-Latn-RS"/>
        </w:rPr>
        <w:t>tri jednosobna apartmanasoba, jedan dvosoban apartman</w:t>
      </w:r>
      <w:r w:rsidRPr="00741E26">
        <w:rPr>
          <w:rFonts w:ascii="Times New Roman" w:hAnsi="Times New Roman" w:cs="Times New Roman"/>
          <w:sz w:val="24"/>
          <w:szCs w:val="24"/>
          <w:lang w:val="sr-Latn-RS"/>
        </w:rPr>
        <w:t>;</w:t>
      </w:r>
    </w:p>
    <w:p w14:paraId="64F21FFA" w14:textId="0EF6D3E0" w:rsidR="00603E89" w:rsidRPr="00741E26" w:rsidRDefault="00603E89" w:rsidP="00AF7652">
      <w:pPr>
        <w:pStyle w:val="ListParagraph"/>
        <w:numPr>
          <w:ilvl w:val="0"/>
          <w:numId w:val="35"/>
        </w:numPr>
        <w:autoSpaceDE w:val="0"/>
        <w:autoSpaceDN w:val="0"/>
        <w:adjustRightInd w:val="0"/>
        <w:spacing w:after="120" w:line="240" w:lineRule="auto"/>
        <w:ind w:left="851"/>
        <w:jc w:val="both"/>
        <w:rPr>
          <w:rFonts w:ascii="Times New Roman" w:hAnsi="Times New Roman" w:cs="Times New Roman"/>
          <w:sz w:val="24"/>
          <w:szCs w:val="24"/>
          <w:lang w:val="sr-Latn-RS"/>
        </w:rPr>
      </w:pPr>
      <w:r w:rsidRPr="00741E26">
        <w:rPr>
          <w:rFonts w:ascii="Times New Roman" w:hAnsi="Times New Roman" w:cs="Times New Roman"/>
          <w:b/>
          <w:bCs/>
          <w:sz w:val="24"/>
          <w:szCs w:val="24"/>
          <w:lang w:val="sr-Latn-RS"/>
        </w:rPr>
        <w:t xml:space="preserve">četvrti </w:t>
      </w:r>
      <w:r w:rsidR="00AF7652" w:rsidRPr="00741E26">
        <w:rPr>
          <w:rFonts w:ascii="Times New Roman" w:hAnsi="Times New Roman" w:cs="Times New Roman"/>
          <w:b/>
          <w:bCs/>
          <w:sz w:val="24"/>
          <w:szCs w:val="24"/>
          <w:lang w:val="sr-Latn-RS"/>
        </w:rPr>
        <w:t>sprat</w:t>
      </w:r>
      <w:r w:rsidR="00AF7652" w:rsidRPr="00741E26">
        <w:rPr>
          <w:rFonts w:ascii="Times New Roman" w:hAnsi="Times New Roman" w:cs="Times New Roman"/>
          <w:sz w:val="24"/>
          <w:szCs w:val="24"/>
          <w:lang w:val="sr-Latn-RS"/>
        </w:rPr>
        <w:t xml:space="preserve"> planiran sa sadržajima:</w:t>
      </w:r>
      <w:r w:rsidRPr="00741E26">
        <w:rPr>
          <w:rFonts w:ascii="Times New Roman" w:hAnsi="Times New Roman" w:cs="Times New Roman"/>
          <w:sz w:val="24"/>
          <w:szCs w:val="24"/>
          <w:lang w:val="sr-Latn-RS"/>
        </w:rPr>
        <w:t xml:space="preserve"> </w:t>
      </w:r>
      <w:r w:rsidR="00AF7652" w:rsidRPr="00741E26">
        <w:rPr>
          <w:rFonts w:ascii="Times New Roman" w:hAnsi="Times New Roman" w:cs="Times New Roman"/>
          <w:sz w:val="24"/>
          <w:szCs w:val="24"/>
          <w:lang w:val="sr-Latn-RS"/>
        </w:rPr>
        <w:t>tri jednosobna apartmana, jedan dvosoban apartman</w:t>
      </w:r>
      <w:r w:rsidRPr="00741E26">
        <w:rPr>
          <w:rFonts w:ascii="Times New Roman" w:hAnsi="Times New Roman" w:cs="Times New Roman"/>
          <w:sz w:val="24"/>
          <w:szCs w:val="24"/>
          <w:lang w:val="sr-Latn-RS"/>
        </w:rPr>
        <w:t>;</w:t>
      </w:r>
    </w:p>
    <w:p w14:paraId="2E2AF0A6" w14:textId="77777777" w:rsidR="00B36ACE" w:rsidRPr="00741E26" w:rsidRDefault="00B36ACE" w:rsidP="00B36ACE">
      <w:pPr>
        <w:pStyle w:val="ListParagraph"/>
        <w:autoSpaceDE w:val="0"/>
        <w:autoSpaceDN w:val="0"/>
        <w:adjustRightInd w:val="0"/>
        <w:spacing w:after="120" w:line="240" w:lineRule="auto"/>
        <w:ind w:left="851"/>
        <w:jc w:val="both"/>
        <w:rPr>
          <w:rFonts w:ascii="Times New Roman" w:hAnsi="Times New Roman" w:cs="Times New Roman"/>
          <w:sz w:val="24"/>
          <w:szCs w:val="24"/>
          <w:lang w:val="sr-Latn-RS"/>
        </w:rPr>
      </w:pPr>
    </w:p>
    <w:p w14:paraId="59571758" w14:textId="77777777" w:rsidR="002F4FDC" w:rsidRPr="00741E26" w:rsidRDefault="00603E89" w:rsidP="00603E89">
      <w:pPr>
        <w:autoSpaceDE w:val="0"/>
        <w:autoSpaceDN w:val="0"/>
        <w:adjustRightInd w:val="0"/>
        <w:spacing w:after="120" w:line="240" w:lineRule="auto"/>
        <w:jc w:val="both"/>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t xml:space="preserve">2. </w:t>
      </w:r>
      <w:r w:rsidR="002F4FDC" w:rsidRPr="00741E26">
        <w:rPr>
          <w:rFonts w:ascii="Times New Roman" w:hAnsi="Times New Roman" w:cs="Times New Roman"/>
          <w:b/>
          <w:bCs/>
          <w:sz w:val="28"/>
          <w:szCs w:val="28"/>
          <w:lang w:val="sr-Latn-RS"/>
        </w:rPr>
        <w:t>F</w:t>
      </w:r>
      <w:r w:rsidR="00AF7652" w:rsidRPr="00741E26">
        <w:rPr>
          <w:rFonts w:ascii="Times New Roman" w:hAnsi="Times New Roman" w:cs="Times New Roman"/>
          <w:b/>
          <w:bCs/>
          <w:sz w:val="28"/>
          <w:szCs w:val="28"/>
          <w:lang w:val="sr-Latn-RS"/>
        </w:rPr>
        <w:t>aznost gradnje</w:t>
      </w:r>
      <w:r w:rsidRPr="00741E26">
        <w:rPr>
          <w:rFonts w:ascii="Times New Roman" w:hAnsi="Times New Roman" w:cs="Times New Roman"/>
          <w:b/>
          <w:bCs/>
          <w:sz w:val="28"/>
          <w:szCs w:val="28"/>
          <w:lang w:val="sr-Latn-RS"/>
        </w:rPr>
        <w:t xml:space="preserve"> </w:t>
      </w:r>
    </w:p>
    <w:p w14:paraId="3B813CC8" w14:textId="46B2EDBC" w:rsidR="00AF7652" w:rsidRPr="00741E26" w:rsidRDefault="00AF7652" w:rsidP="00603E89">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Objekti će se raditi u dvije faze, </w:t>
      </w:r>
      <w:r w:rsidRPr="00741E26">
        <w:rPr>
          <w:rFonts w:ascii="Times New Roman" w:hAnsi="Times New Roman" w:cs="Times New Roman"/>
          <w:b/>
          <w:bCs/>
          <w:sz w:val="24"/>
          <w:szCs w:val="24"/>
          <w:lang w:val="sr-Latn-RS"/>
        </w:rPr>
        <w:t>od kojih je DRUGA FAZA predmet ovog idejnog</w:t>
      </w:r>
      <w:r w:rsidR="00603E89" w:rsidRPr="00741E26">
        <w:rPr>
          <w:rFonts w:ascii="Times New Roman" w:hAnsi="Times New Roman" w:cs="Times New Roman"/>
          <w:b/>
          <w:bCs/>
          <w:sz w:val="24"/>
          <w:szCs w:val="24"/>
          <w:lang w:val="sr-Latn-RS"/>
        </w:rPr>
        <w:t xml:space="preserve"> </w:t>
      </w:r>
      <w:r w:rsidRPr="00741E26">
        <w:rPr>
          <w:rFonts w:ascii="Times New Roman" w:hAnsi="Times New Roman" w:cs="Times New Roman"/>
          <w:b/>
          <w:bCs/>
          <w:sz w:val="24"/>
          <w:szCs w:val="24"/>
          <w:lang w:val="sr-Latn-RS"/>
        </w:rPr>
        <w:t>rješenja</w:t>
      </w:r>
    </w:p>
    <w:p w14:paraId="3BEBB0CF" w14:textId="6ABAD1B9" w:rsidR="00AF7652" w:rsidRPr="00741E26" w:rsidRDefault="00AF7652" w:rsidP="00AF765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Projektom je planirana primjena savremene tehnologije gradnje, uz korišćenje</w:t>
      </w:r>
      <w:r w:rsidR="002F4FDC"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savremenih materijala koji garantuju adekvatnu zaštitu enterijera objekta.</w:t>
      </w:r>
    </w:p>
    <w:p w14:paraId="6C0CF413" w14:textId="405ED397" w:rsidR="00B26B15" w:rsidRPr="00741E26" w:rsidRDefault="00AF7652" w:rsidP="002F4FDC">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Primjenjeni su svi elementi dobrih fizičkih karakteristika kao preduslov zaštite od</w:t>
      </w:r>
      <w:r w:rsidR="002F4FDC"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klimatskih uslova.</w:t>
      </w:r>
    </w:p>
    <w:p w14:paraId="42AEC2CE" w14:textId="452DF760" w:rsidR="002F4FDC" w:rsidRPr="00741E26" w:rsidRDefault="009970A6" w:rsidP="009970A6">
      <w:pPr>
        <w:autoSpaceDE w:val="0"/>
        <w:autoSpaceDN w:val="0"/>
        <w:adjustRightInd w:val="0"/>
        <w:spacing w:after="120" w:line="240" w:lineRule="auto"/>
        <w:jc w:val="center"/>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4</w:t>
      </w:r>
      <w:r w:rsidR="002F4FDC" w:rsidRPr="00741E26">
        <w:rPr>
          <w:rFonts w:ascii="Times New Roman" w:hAnsi="Times New Roman" w:cs="Times New Roman"/>
          <w:b/>
          <w:bCs/>
          <w:sz w:val="24"/>
          <w:szCs w:val="24"/>
          <w:lang w:val="sr-Latn-RS"/>
        </w:rPr>
        <w:t>. Površina objekata sa namjenama i broj funkcionalnih jedinica</w:t>
      </w:r>
    </w:p>
    <w:tbl>
      <w:tblPr>
        <w:tblStyle w:val="TableGrid"/>
        <w:tblW w:w="0" w:type="auto"/>
        <w:tblLook w:val="04A0" w:firstRow="1" w:lastRow="0" w:firstColumn="1" w:lastColumn="0" w:noHBand="0" w:noVBand="1"/>
      </w:tblPr>
      <w:tblGrid>
        <w:gridCol w:w="3963"/>
        <w:gridCol w:w="1278"/>
        <w:gridCol w:w="1596"/>
        <w:gridCol w:w="2225"/>
      </w:tblGrid>
      <w:tr w:rsidR="00741E26" w:rsidRPr="00741E26" w14:paraId="4AB70A9F" w14:textId="77777777" w:rsidTr="0002435A">
        <w:tc>
          <w:tcPr>
            <w:tcW w:w="3963" w:type="dxa"/>
            <w:shd w:val="clear" w:color="auto" w:fill="DAEEF3" w:themeFill="accent5" w:themeFillTint="33"/>
            <w:vAlign w:val="center"/>
          </w:tcPr>
          <w:p w14:paraId="4E877FE5" w14:textId="38F89FBD" w:rsidR="00BB24A5" w:rsidRPr="00741E26" w:rsidRDefault="0002435A" w:rsidP="0002435A">
            <w:pPr>
              <w:autoSpaceDE w:val="0"/>
              <w:autoSpaceDN w:val="0"/>
              <w:adjustRightInd w:val="0"/>
              <w:jc w:val="center"/>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t>Podrum</w:t>
            </w:r>
          </w:p>
        </w:tc>
        <w:tc>
          <w:tcPr>
            <w:tcW w:w="1278" w:type="dxa"/>
            <w:shd w:val="clear" w:color="auto" w:fill="DAEEF3" w:themeFill="accent5" w:themeFillTint="33"/>
            <w:vAlign w:val="center"/>
          </w:tcPr>
          <w:p w14:paraId="3F424A49" w14:textId="7FD0A91A" w:rsidR="00BB24A5" w:rsidRPr="00741E26" w:rsidRDefault="0002435A" w:rsidP="0002435A">
            <w:pPr>
              <w:autoSpaceDE w:val="0"/>
              <w:autoSpaceDN w:val="0"/>
              <w:adjustRightInd w:val="0"/>
              <w:ind w:left="-111" w:right="-105"/>
              <w:jc w:val="center"/>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Kategorija zone</w:t>
            </w:r>
          </w:p>
        </w:tc>
        <w:tc>
          <w:tcPr>
            <w:tcW w:w="3821" w:type="dxa"/>
            <w:gridSpan w:val="2"/>
            <w:shd w:val="clear" w:color="auto" w:fill="DAEEF3" w:themeFill="accent5" w:themeFillTint="33"/>
            <w:vAlign w:val="center"/>
          </w:tcPr>
          <w:p w14:paraId="6D28A10B" w14:textId="34E0E855" w:rsidR="00BB24A5" w:rsidRPr="00741E26" w:rsidRDefault="00BB24A5" w:rsidP="0002435A">
            <w:pPr>
              <w:autoSpaceDE w:val="0"/>
              <w:autoSpaceDN w:val="0"/>
              <w:adjustRightInd w:val="0"/>
              <w:jc w:val="center"/>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Površina prostorije</w:t>
            </w:r>
          </w:p>
        </w:tc>
      </w:tr>
      <w:tr w:rsidR="00741E26" w:rsidRPr="00741E26" w14:paraId="0692F136" w14:textId="77777777" w:rsidTr="0002435A">
        <w:tc>
          <w:tcPr>
            <w:tcW w:w="3963" w:type="dxa"/>
          </w:tcPr>
          <w:p w14:paraId="2C740AA7" w14:textId="3E12FE80" w:rsidR="00BB24A5" w:rsidRPr="00741E26" w:rsidRDefault="0002435A" w:rsidP="00F90A78">
            <w:pPr>
              <w:autoSpaceDE w:val="0"/>
              <w:autoSpaceDN w:val="0"/>
              <w:adjustRightInd w:val="0"/>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Podrum – total (dvije prostorije)</w:t>
            </w:r>
          </w:p>
        </w:tc>
        <w:tc>
          <w:tcPr>
            <w:tcW w:w="1278" w:type="dxa"/>
          </w:tcPr>
          <w:p w14:paraId="7AC96B20" w14:textId="78BB8F89" w:rsidR="00BB24A5" w:rsidRPr="00741E26" w:rsidRDefault="0002435A" w:rsidP="0002435A">
            <w:pPr>
              <w:autoSpaceDE w:val="0"/>
              <w:autoSpaceDN w:val="0"/>
              <w:adjustRightInd w:val="0"/>
              <w:ind w:left="-111" w:right="-105"/>
              <w:jc w:val="center"/>
              <w:rPr>
                <w:rFonts w:ascii="Times New Roman" w:hAnsi="Times New Roman" w:cs="Times New Roman"/>
                <w:sz w:val="24"/>
                <w:szCs w:val="24"/>
                <w:lang w:val="sr-Latn-RS"/>
              </w:rPr>
            </w:pPr>
            <w:r w:rsidRPr="00741E26">
              <w:rPr>
                <w:rFonts w:ascii="Times New Roman" w:hAnsi="Times New Roman" w:cs="Times New Roman"/>
                <w:sz w:val="24"/>
                <w:szCs w:val="24"/>
                <w:lang w:val="sr-Latn-RS"/>
              </w:rPr>
              <w:t>garaže</w:t>
            </w:r>
          </w:p>
        </w:tc>
        <w:tc>
          <w:tcPr>
            <w:tcW w:w="3821" w:type="dxa"/>
            <w:gridSpan w:val="2"/>
          </w:tcPr>
          <w:p w14:paraId="1C1FAF40" w14:textId="359A8E60" w:rsidR="00BB24A5" w:rsidRPr="00741E26" w:rsidRDefault="00BB24A5" w:rsidP="00076221">
            <w:pPr>
              <w:autoSpaceDE w:val="0"/>
              <w:autoSpaceDN w:val="0"/>
              <w:adjustRightInd w:val="0"/>
              <w:ind w:right="33"/>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335.35 m</w:t>
            </w:r>
            <w:r w:rsidRPr="00741E26">
              <w:rPr>
                <w:rFonts w:ascii="Times New Roman" w:hAnsi="Times New Roman" w:cs="Times New Roman"/>
                <w:sz w:val="24"/>
                <w:szCs w:val="24"/>
                <w:vertAlign w:val="superscript"/>
                <w:lang w:val="sr-Latn-RS"/>
              </w:rPr>
              <w:t>2</w:t>
            </w:r>
          </w:p>
        </w:tc>
      </w:tr>
      <w:tr w:rsidR="00741E26" w:rsidRPr="00741E26" w14:paraId="446FC5E0" w14:textId="77777777" w:rsidTr="0002435A">
        <w:tc>
          <w:tcPr>
            <w:tcW w:w="3963" w:type="dxa"/>
          </w:tcPr>
          <w:p w14:paraId="7C20817B" w14:textId="0426757E" w:rsidR="00BB24A5" w:rsidRPr="00741E26" w:rsidRDefault="0002435A" w:rsidP="00F90A78">
            <w:pPr>
              <w:autoSpaceDE w:val="0"/>
              <w:autoSpaceDN w:val="0"/>
              <w:adjustRightInd w:val="0"/>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Podrum - total  (prostorija-stepenište)</w:t>
            </w:r>
          </w:p>
        </w:tc>
        <w:tc>
          <w:tcPr>
            <w:tcW w:w="1278" w:type="dxa"/>
          </w:tcPr>
          <w:p w14:paraId="061454F5" w14:textId="171268FE" w:rsidR="00BB24A5" w:rsidRPr="00741E26" w:rsidRDefault="0002435A" w:rsidP="0002435A">
            <w:pPr>
              <w:autoSpaceDE w:val="0"/>
              <w:autoSpaceDN w:val="0"/>
              <w:adjustRightInd w:val="0"/>
              <w:ind w:left="-111" w:right="-105"/>
              <w:jc w:val="center"/>
              <w:rPr>
                <w:rFonts w:ascii="Times New Roman" w:hAnsi="Times New Roman" w:cs="Times New Roman"/>
                <w:sz w:val="24"/>
                <w:szCs w:val="24"/>
                <w:lang w:val="sr-Latn-RS"/>
              </w:rPr>
            </w:pPr>
            <w:r w:rsidRPr="00741E26">
              <w:rPr>
                <w:rFonts w:ascii="Times New Roman" w:hAnsi="Times New Roman" w:cs="Times New Roman"/>
                <w:sz w:val="24"/>
                <w:szCs w:val="24"/>
                <w:lang w:val="sr-Latn-RS"/>
              </w:rPr>
              <w:t>Kounikacije</w:t>
            </w:r>
          </w:p>
        </w:tc>
        <w:tc>
          <w:tcPr>
            <w:tcW w:w="3821" w:type="dxa"/>
            <w:gridSpan w:val="2"/>
          </w:tcPr>
          <w:p w14:paraId="550BE57D" w14:textId="4903D602" w:rsidR="00BB24A5" w:rsidRPr="00741E26" w:rsidRDefault="00BB24A5" w:rsidP="00076221">
            <w:pPr>
              <w:autoSpaceDE w:val="0"/>
              <w:autoSpaceDN w:val="0"/>
              <w:adjustRightInd w:val="0"/>
              <w:ind w:right="33"/>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13,46 m</w:t>
            </w:r>
            <w:r w:rsidRPr="00741E26">
              <w:rPr>
                <w:rFonts w:ascii="Times New Roman" w:hAnsi="Times New Roman" w:cs="Times New Roman"/>
                <w:sz w:val="24"/>
                <w:szCs w:val="24"/>
                <w:vertAlign w:val="superscript"/>
                <w:lang w:val="sr-Latn-RS"/>
              </w:rPr>
              <w:t>2</w:t>
            </w:r>
          </w:p>
        </w:tc>
      </w:tr>
      <w:tr w:rsidR="00741E26" w:rsidRPr="00741E26" w14:paraId="63EE2FB8" w14:textId="77777777" w:rsidTr="0002435A">
        <w:tc>
          <w:tcPr>
            <w:tcW w:w="3963" w:type="dxa"/>
          </w:tcPr>
          <w:p w14:paraId="195463AC" w14:textId="2B94669B" w:rsidR="00BB24A5" w:rsidRPr="00741E26" w:rsidRDefault="0002435A" w:rsidP="00F90A78">
            <w:pPr>
              <w:autoSpaceDE w:val="0"/>
              <w:autoSpaceDN w:val="0"/>
              <w:adjustRightInd w:val="0"/>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Podrum – total  (dvije prostorije)</w:t>
            </w:r>
          </w:p>
        </w:tc>
        <w:tc>
          <w:tcPr>
            <w:tcW w:w="1278" w:type="dxa"/>
          </w:tcPr>
          <w:p w14:paraId="558089D6" w14:textId="789F012B" w:rsidR="00BB24A5" w:rsidRPr="00741E26" w:rsidRDefault="0002435A" w:rsidP="0002435A">
            <w:pPr>
              <w:autoSpaceDE w:val="0"/>
              <w:autoSpaceDN w:val="0"/>
              <w:adjustRightInd w:val="0"/>
              <w:ind w:left="-111" w:right="-105"/>
              <w:jc w:val="center"/>
              <w:rPr>
                <w:rFonts w:ascii="Times New Roman" w:hAnsi="Times New Roman" w:cs="Times New Roman"/>
                <w:sz w:val="24"/>
                <w:szCs w:val="24"/>
                <w:lang w:val="sr-Latn-RS"/>
              </w:rPr>
            </w:pPr>
            <w:r w:rsidRPr="00741E26">
              <w:rPr>
                <w:rFonts w:ascii="Times New Roman" w:hAnsi="Times New Roman" w:cs="Times New Roman"/>
                <w:sz w:val="24"/>
                <w:szCs w:val="24"/>
                <w:lang w:val="sr-Latn-RS"/>
              </w:rPr>
              <w:t>Tehnički dio</w:t>
            </w:r>
          </w:p>
        </w:tc>
        <w:tc>
          <w:tcPr>
            <w:tcW w:w="3821" w:type="dxa"/>
            <w:gridSpan w:val="2"/>
          </w:tcPr>
          <w:p w14:paraId="3F34B41A" w14:textId="69DE83B6" w:rsidR="00BB24A5" w:rsidRPr="00741E26" w:rsidRDefault="00BB24A5" w:rsidP="00076221">
            <w:pPr>
              <w:autoSpaceDE w:val="0"/>
              <w:autoSpaceDN w:val="0"/>
              <w:adjustRightInd w:val="0"/>
              <w:ind w:right="33"/>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6,80 m</w:t>
            </w:r>
            <w:r w:rsidRPr="00741E26">
              <w:rPr>
                <w:rFonts w:ascii="Times New Roman" w:hAnsi="Times New Roman" w:cs="Times New Roman"/>
                <w:sz w:val="24"/>
                <w:szCs w:val="24"/>
                <w:vertAlign w:val="superscript"/>
                <w:lang w:val="sr-Latn-RS"/>
              </w:rPr>
              <w:t>2</w:t>
            </w:r>
          </w:p>
        </w:tc>
      </w:tr>
      <w:tr w:rsidR="00741E26" w:rsidRPr="00741E26" w14:paraId="1C1F15CD" w14:textId="77777777" w:rsidTr="00236244">
        <w:tc>
          <w:tcPr>
            <w:tcW w:w="5241" w:type="dxa"/>
            <w:gridSpan w:val="2"/>
          </w:tcPr>
          <w:p w14:paraId="3507FA79" w14:textId="4377F50B" w:rsidR="00076221" w:rsidRPr="00741E26" w:rsidRDefault="00076221" w:rsidP="00F90A78">
            <w:pPr>
              <w:autoSpaceDE w:val="0"/>
              <w:autoSpaceDN w:val="0"/>
              <w:adjustRightInd w:val="0"/>
              <w:jc w:val="both"/>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Neto površina prostorija objekta ( podrum + nadzemne etaže)</w:t>
            </w:r>
          </w:p>
        </w:tc>
        <w:tc>
          <w:tcPr>
            <w:tcW w:w="3821" w:type="dxa"/>
            <w:gridSpan w:val="2"/>
            <w:vAlign w:val="center"/>
          </w:tcPr>
          <w:p w14:paraId="0E20D1D8" w14:textId="6BAB52FC" w:rsidR="00076221" w:rsidRPr="00741E26" w:rsidRDefault="00076221" w:rsidP="00236244">
            <w:pPr>
              <w:autoSpaceDE w:val="0"/>
              <w:autoSpaceDN w:val="0"/>
              <w:adjustRightInd w:val="0"/>
              <w:ind w:right="33"/>
              <w:jc w:val="right"/>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356 + 1478 m</w:t>
            </w:r>
            <w:r w:rsidRPr="00741E26">
              <w:rPr>
                <w:rFonts w:ascii="Times New Roman" w:hAnsi="Times New Roman" w:cs="Times New Roman"/>
                <w:b/>
                <w:bCs/>
                <w:sz w:val="24"/>
                <w:szCs w:val="24"/>
                <w:vertAlign w:val="superscript"/>
                <w:lang w:val="sr-Latn-RS"/>
              </w:rPr>
              <w:t>2</w:t>
            </w:r>
          </w:p>
        </w:tc>
      </w:tr>
      <w:tr w:rsidR="00741E26" w:rsidRPr="00741E26" w14:paraId="39A99E22" w14:textId="77777777" w:rsidTr="0002435A">
        <w:tc>
          <w:tcPr>
            <w:tcW w:w="5241" w:type="dxa"/>
            <w:gridSpan w:val="2"/>
          </w:tcPr>
          <w:p w14:paraId="7A0BF5AF" w14:textId="3A045AE6" w:rsidR="00F90A78" w:rsidRPr="00741E26" w:rsidRDefault="00F90A78" w:rsidP="00F90A78">
            <w:pPr>
              <w:autoSpaceDE w:val="0"/>
              <w:autoSpaceDN w:val="0"/>
              <w:adjustRightInd w:val="0"/>
              <w:jc w:val="both"/>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Neto površina podruma</w:t>
            </w:r>
          </w:p>
        </w:tc>
        <w:tc>
          <w:tcPr>
            <w:tcW w:w="3821" w:type="dxa"/>
            <w:gridSpan w:val="2"/>
          </w:tcPr>
          <w:p w14:paraId="37DD238D" w14:textId="0B698F3D" w:rsidR="00F90A78" w:rsidRPr="00741E26" w:rsidRDefault="00F90A78" w:rsidP="00076221">
            <w:pPr>
              <w:autoSpaceDE w:val="0"/>
              <w:autoSpaceDN w:val="0"/>
              <w:adjustRightInd w:val="0"/>
              <w:ind w:right="33"/>
              <w:jc w:val="right"/>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355,61 m</w:t>
            </w:r>
            <w:r w:rsidRPr="00741E26">
              <w:rPr>
                <w:rFonts w:ascii="Times New Roman" w:hAnsi="Times New Roman" w:cs="Times New Roman"/>
                <w:b/>
                <w:bCs/>
                <w:sz w:val="24"/>
                <w:szCs w:val="24"/>
                <w:vertAlign w:val="superscript"/>
                <w:lang w:val="sr-Latn-RS"/>
              </w:rPr>
              <w:t>2</w:t>
            </w:r>
          </w:p>
        </w:tc>
      </w:tr>
      <w:tr w:rsidR="00741E26" w:rsidRPr="00741E26" w14:paraId="011A0FB4" w14:textId="77777777" w:rsidTr="0002435A">
        <w:tc>
          <w:tcPr>
            <w:tcW w:w="5241" w:type="dxa"/>
            <w:gridSpan w:val="2"/>
          </w:tcPr>
          <w:p w14:paraId="7D8FBC4B" w14:textId="230E6D99" w:rsidR="00F90A78" w:rsidRPr="00741E26" w:rsidRDefault="00F90A78" w:rsidP="00F90A78">
            <w:pPr>
              <w:autoSpaceDE w:val="0"/>
              <w:autoSpaceDN w:val="0"/>
              <w:adjustRightInd w:val="0"/>
              <w:jc w:val="both"/>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Bruto površina podruma</w:t>
            </w:r>
          </w:p>
        </w:tc>
        <w:tc>
          <w:tcPr>
            <w:tcW w:w="3821" w:type="dxa"/>
            <w:gridSpan w:val="2"/>
          </w:tcPr>
          <w:p w14:paraId="0E377898" w14:textId="68A70F93" w:rsidR="00F90A78" w:rsidRPr="00741E26" w:rsidRDefault="00F90A78" w:rsidP="00076221">
            <w:pPr>
              <w:autoSpaceDE w:val="0"/>
              <w:autoSpaceDN w:val="0"/>
              <w:adjustRightInd w:val="0"/>
              <w:ind w:right="33"/>
              <w:jc w:val="right"/>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395 m</w:t>
            </w:r>
            <w:r w:rsidRPr="00741E26">
              <w:rPr>
                <w:rFonts w:ascii="Times New Roman" w:hAnsi="Times New Roman" w:cs="Times New Roman"/>
                <w:b/>
                <w:bCs/>
                <w:sz w:val="24"/>
                <w:szCs w:val="24"/>
                <w:vertAlign w:val="superscript"/>
                <w:lang w:val="sr-Latn-RS"/>
              </w:rPr>
              <w:t>2</w:t>
            </w:r>
          </w:p>
        </w:tc>
      </w:tr>
      <w:tr w:rsidR="00741E26" w:rsidRPr="00741E26" w14:paraId="6307B095" w14:textId="77777777" w:rsidTr="0002435A">
        <w:tc>
          <w:tcPr>
            <w:tcW w:w="5241" w:type="dxa"/>
            <w:gridSpan w:val="2"/>
          </w:tcPr>
          <w:p w14:paraId="648550F5" w14:textId="7B48BE3E" w:rsidR="00076221" w:rsidRPr="00741E26" w:rsidRDefault="00076221" w:rsidP="00F90A78">
            <w:pPr>
              <w:autoSpaceDE w:val="0"/>
              <w:autoSpaceDN w:val="0"/>
              <w:adjustRightInd w:val="0"/>
              <w:jc w:val="both"/>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Maksimalna spratnost</w:t>
            </w:r>
          </w:p>
        </w:tc>
        <w:tc>
          <w:tcPr>
            <w:tcW w:w="3821" w:type="dxa"/>
            <w:gridSpan w:val="2"/>
          </w:tcPr>
          <w:p w14:paraId="697FB320" w14:textId="230DB5AC" w:rsidR="00076221" w:rsidRPr="00741E26" w:rsidRDefault="00076221" w:rsidP="00076221">
            <w:pPr>
              <w:autoSpaceDE w:val="0"/>
              <w:autoSpaceDN w:val="0"/>
              <w:adjustRightInd w:val="0"/>
              <w:ind w:right="33"/>
              <w:jc w:val="right"/>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5 nadzemnih etaža</w:t>
            </w:r>
          </w:p>
        </w:tc>
      </w:tr>
      <w:tr w:rsidR="00741E26" w:rsidRPr="00741E26" w14:paraId="2BFB42E6" w14:textId="77777777" w:rsidTr="0002435A">
        <w:tc>
          <w:tcPr>
            <w:tcW w:w="5241" w:type="dxa"/>
            <w:gridSpan w:val="2"/>
          </w:tcPr>
          <w:p w14:paraId="338ACD14" w14:textId="47933A30" w:rsidR="00076221" w:rsidRPr="00741E26" w:rsidRDefault="00076221" w:rsidP="00F90A78">
            <w:pPr>
              <w:autoSpaceDE w:val="0"/>
              <w:autoSpaceDN w:val="0"/>
              <w:adjustRightInd w:val="0"/>
              <w:jc w:val="both"/>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Indeks zauzetosti</w:t>
            </w:r>
          </w:p>
        </w:tc>
        <w:tc>
          <w:tcPr>
            <w:tcW w:w="3821" w:type="dxa"/>
            <w:gridSpan w:val="2"/>
          </w:tcPr>
          <w:p w14:paraId="6EEA4238" w14:textId="7A745CC7" w:rsidR="00076221" w:rsidRPr="00741E26" w:rsidRDefault="00076221" w:rsidP="0002435A">
            <w:pPr>
              <w:autoSpaceDE w:val="0"/>
              <w:autoSpaceDN w:val="0"/>
              <w:adjustRightInd w:val="0"/>
              <w:ind w:left="-107" w:right="-108"/>
              <w:jc w:val="center"/>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(po planu) max. IZ = 0,6=&gt; 927 m²</w:t>
            </w:r>
          </w:p>
        </w:tc>
      </w:tr>
      <w:tr w:rsidR="00741E26" w:rsidRPr="00741E26" w14:paraId="2F848AE0" w14:textId="77777777" w:rsidTr="0002435A">
        <w:tc>
          <w:tcPr>
            <w:tcW w:w="5241" w:type="dxa"/>
            <w:gridSpan w:val="2"/>
          </w:tcPr>
          <w:p w14:paraId="2CE4AD4C" w14:textId="65C8EE75" w:rsidR="00076221" w:rsidRPr="00741E26" w:rsidRDefault="00076221" w:rsidP="00F90A78">
            <w:pPr>
              <w:autoSpaceDE w:val="0"/>
              <w:autoSpaceDN w:val="0"/>
              <w:adjustRightInd w:val="0"/>
              <w:jc w:val="both"/>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Indeks izgrađenosti</w:t>
            </w:r>
          </w:p>
        </w:tc>
        <w:tc>
          <w:tcPr>
            <w:tcW w:w="3821" w:type="dxa"/>
            <w:gridSpan w:val="2"/>
          </w:tcPr>
          <w:p w14:paraId="5BD9043D" w14:textId="1BC48830" w:rsidR="00076221" w:rsidRPr="00741E26" w:rsidRDefault="0002435A" w:rsidP="0002435A">
            <w:pPr>
              <w:autoSpaceDE w:val="0"/>
              <w:autoSpaceDN w:val="0"/>
              <w:adjustRightInd w:val="0"/>
              <w:ind w:left="-107" w:right="-108"/>
              <w:jc w:val="center"/>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(po planu) max. II = 2,8=&gt; 4 326 m²</w:t>
            </w:r>
          </w:p>
        </w:tc>
      </w:tr>
      <w:tr w:rsidR="00741E26" w:rsidRPr="00741E26" w14:paraId="1D280A35" w14:textId="6CC7625A" w:rsidTr="00FF46C3">
        <w:tc>
          <w:tcPr>
            <w:tcW w:w="6837" w:type="dxa"/>
            <w:gridSpan w:val="3"/>
            <w:shd w:val="clear" w:color="auto" w:fill="DAEEF3" w:themeFill="accent5" w:themeFillTint="33"/>
            <w:vAlign w:val="center"/>
          </w:tcPr>
          <w:p w14:paraId="23B2CB25" w14:textId="1294984D" w:rsidR="00770D48" w:rsidRPr="00741E26" w:rsidRDefault="00770D48" w:rsidP="00770D48">
            <w:pPr>
              <w:autoSpaceDE w:val="0"/>
              <w:autoSpaceDN w:val="0"/>
              <w:adjustRightInd w:val="0"/>
              <w:ind w:right="33"/>
              <w:jc w:val="center"/>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lastRenderedPageBreak/>
              <w:t>Prizemlje</w:t>
            </w:r>
          </w:p>
        </w:tc>
        <w:tc>
          <w:tcPr>
            <w:tcW w:w="2225" w:type="dxa"/>
            <w:shd w:val="clear" w:color="auto" w:fill="DAEEF3" w:themeFill="accent5" w:themeFillTint="33"/>
            <w:vAlign w:val="center"/>
          </w:tcPr>
          <w:p w14:paraId="3814FA93" w14:textId="7F50D931" w:rsidR="00770D48" w:rsidRPr="00741E26" w:rsidRDefault="00770D48" w:rsidP="00770D48">
            <w:pPr>
              <w:autoSpaceDE w:val="0"/>
              <w:autoSpaceDN w:val="0"/>
              <w:adjustRightInd w:val="0"/>
              <w:ind w:right="33"/>
              <w:jc w:val="right"/>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Površina prostorije</w:t>
            </w:r>
          </w:p>
        </w:tc>
      </w:tr>
      <w:tr w:rsidR="00741E26" w:rsidRPr="00741E26" w14:paraId="552976CB" w14:textId="7899DB02" w:rsidTr="00FF46C3">
        <w:tc>
          <w:tcPr>
            <w:tcW w:w="6837" w:type="dxa"/>
            <w:gridSpan w:val="3"/>
          </w:tcPr>
          <w:p w14:paraId="3632C7D8" w14:textId="3CA5D803"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Hol i recepcija - total</w:t>
            </w:r>
          </w:p>
        </w:tc>
        <w:tc>
          <w:tcPr>
            <w:tcW w:w="2225" w:type="dxa"/>
            <w:vAlign w:val="center"/>
          </w:tcPr>
          <w:p w14:paraId="4173DAA8" w14:textId="2D15A858" w:rsidR="00770D48" w:rsidRPr="00741E26" w:rsidRDefault="00770D48" w:rsidP="00DA2F15">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32,28 m</w:t>
            </w:r>
            <w:r w:rsidRPr="00741E26">
              <w:rPr>
                <w:rFonts w:ascii="Times New Roman" w:hAnsi="Times New Roman" w:cs="Times New Roman"/>
                <w:sz w:val="24"/>
                <w:szCs w:val="24"/>
                <w:vertAlign w:val="superscript"/>
                <w:lang w:val="sr-Latn-RS"/>
              </w:rPr>
              <w:t>2</w:t>
            </w:r>
          </w:p>
        </w:tc>
      </w:tr>
      <w:tr w:rsidR="00741E26" w:rsidRPr="00741E26" w14:paraId="6C188308" w14:textId="21215665" w:rsidTr="00FF46C3">
        <w:tc>
          <w:tcPr>
            <w:tcW w:w="6837" w:type="dxa"/>
            <w:gridSpan w:val="3"/>
          </w:tcPr>
          <w:p w14:paraId="5F26BC73" w14:textId="575F7908"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Kafe bar - total</w:t>
            </w:r>
          </w:p>
        </w:tc>
        <w:tc>
          <w:tcPr>
            <w:tcW w:w="2225" w:type="dxa"/>
            <w:vAlign w:val="center"/>
          </w:tcPr>
          <w:p w14:paraId="16FC35A0" w14:textId="3588D1D1" w:rsidR="00770D48" w:rsidRPr="00741E26" w:rsidRDefault="00770D48" w:rsidP="00DA2F15">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16,65 m</w:t>
            </w:r>
            <w:r w:rsidRPr="00741E26">
              <w:rPr>
                <w:rFonts w:ascii="Times New Roman" w:hAnsi="Times New Roman" w:cs="Times New Roman"/>
                <w:sz w:val="24"/>
                <w:szCs w:val="24"/>
                <w:vertAlign w:val="superscript"/>
                <w:lang w:val="sr-Latn-RS"/>
              </w:rPr>
              <w:t>2</w:t>
            </w:r>
          </w:p>
        </w:tc>
      </w:tr>
      <w:tr w:rsidR="00741E26" w:rsidRPr="00741E26" w14:paraId="3ADDC872" w14:textId="7009744C" w:rsidTr="00FF46C3">
        <w:tc>
          <w:tcPr>
            <w:tcW w:w="6837" w:type="dxa"/>
            <w:gridSpan w:val="3"/>
          </w:tcPr>
          <w:p w14:paraId="616355C1" w14:textId="1E73F716"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Komunikacije (ulaz, hodnik, stepenište, lift, nadkriveni dio)- total </w:t>
            </w:r>
          </w:p>
        </w:tc>
        <w:tc>
          <w:tcPr>
            <w:tcW w:w="2225" w:type="dxa"/>
            <w:vAlign w:val="center"/>
          </w:tcPr>
          <w:p w14:paraId="35BF7681" w14:textId="53213271" w:rsidR="00770D48" w:rsidRPr="00741E26" w:rsidRDefault="00770D48" w:rsidP="00DA2F15">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66,46 m</w:t>
            </w:r>
            <w:r w:rsidRPr="00741E26">
              <w:rPr>
                <w:rFonts w:ascii="Times New Roman" w:hAnsi="Times New Roman" w:cs="Times New Roman"/>
                <w:sz w:val="24"/>
                <w:szCs w:val="24"/>
                <w:vertAlign w:val="superscript"/>
                <w:lang w:val="sr-Latn-RS"/>
              </w:rPr>
              <w:t>2</w:t>
            </w:r>
          </w:p>
        </w:tc>
      </w:tr>
      <w:tr w:rsidR="00741E26" w:rsidRPr="00741E26" w14:paraId="59D64F46" w14:textId="4F2DF39F" w:rsidTr="00FF46C3">
        <w:tc>
          <w:tcPr>
            <w:tcW w:w="6837" w:type="dxa"/>
            <w:gridSpan w:val="3"/>
          </w:tcPr>
          <w:p w14:paraId="617B7F7A" w14:textId="5E80E39C"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Restoran i kuhinja (magacin, kuhinja, sala za ručavanje) - total</w:t>
            </w:r>
          </w:p>
        </w:tc>
        <w:tc>
          <w:tcPr>
            <w:tcW w:w="2225" w:type="dxa"/>
            <w:vAlign w:val="center"/>
          </w:tcPr>
          <w:p w14:paraId="30E7F61A" w14:textId="19EF919B" w:rsidR="00770D48" w:rsidRPr="00741E26" w:rsidRDefault="00770D48" w:rsidP="00DA2F15">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129,05 m</w:t>
            </w:r>
            <w:r w:rsidRPr="00741E26">
              <w:rPr>
                <w:rFonts w:ascii="Times New Roman" w:hAnsi="Times New Roman" w:cs="Times New Roman"/>
                <w:sz w:val="24"/>
                <w:szCs w:val="24"/>
                <w:vertAlign w:val="superscript"/>
                <w:lang w:val="sr-Latn-RS"/>
              </w:rPr>
              <w:t>2</w:t>
            </w:r>
          </w:p>
        </w:tc>
      </w:tr>
      <w:tr w:rsidR="00741E26" w:rsidRPr="00741E26" w14:paraId="7C4F6054" w14:textId="442C9745" w:rsidTr="00FF46C3">
        <w:tc>
          <w:tcPr>
            <w:tcW w:w="6837" w:type="dxa"/>
            <w:gridSpan w:val="3"/>
          </w:tcPr>
          <w:p w14:paraId="3E87D6FC" w14:textId="10E73505"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Tehnički dio (vešeraj, hodnik, umivaonik, WC, dvije svlačionice) – total </w:t>
            </w:r>
          </w:p>
        </w:tc>
        <w:tc>
          <w:tcPr>
            <w:tcW w:w="2225" w:type="dxa"/>
            <w:vAlign w:val="center"/>
          </w:tcPr>
          <w:p w14:paraId="7DB41066" w14:textId="3794FF9F" w:rsidR="00770D48" w:rsidRPr="00741E26" w:rsidRDefault="00770D48" w:rsidP="00DA2F15">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32,28 m</w:t>
            </w:r>
            <w:r w:rsidRPr="00741E26">
              <w:rPr>
                <w:rFonts w:ascii="Times New Roman" w:hAnsi="Times New Roman" w:cs="Times New Roman"/>
                <w:sz w:val="24"/>
                <w:szCs w:val="24"/>
                <w:vertAlign w:val="superscript"/>
                <w:lang w:val="sr-Latn-RS"/>
              </w:rPr>
              <w:t>2</w:t>
            </w:r>
          </w:p>
        </w:tc>
      </w:tr>
      <w:tr w:rsidR="00741E26" w:rsidRPr="00741E26" w14:paraId="2497837C" w14:textId="07C9EB7C" w:rsidTr="00FF46C3">
        <w:tc>
          <w:tcPr>
            <w:tcW w:w="6837" w:type="dxa"/>
            <w:gridSpan w:val="3"/>
          </w:tcPr>
          <w:p w14:paraId="263A45E1" w14:textId="6162FAB1"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Toaleti, umivaonik, WC (muški, ženski) – total = 6</w:t>
            </w:r>
          </w:p>
        </w:tc>
        <w:tc>
          <w:tcPr>
            <w:tcW w:w="2225" w:type="dxa"/>
            <w:vAlign w:val="center"/>
          </w:tcPr>
          <w:p w14:paraId="685BB9E1" w14:textId="14D65A4D" w:rsidR="00770D48" w:rsidRPr="00741E26" w:rsidRDefault="00770D48" w:rsidP="00DA2F15">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13,89 m</w:t>
            </w:r>
            <w:r w:rsidRPr="00741E26">
              <w:rPr>
                <w:rFonts w:ascii="Times New Roman" w:hAnsi="Times New Roman" w:cs="Times New Roman"/>
                <w:sz w:val="24"/>
                <w:szCs w:val="24"/>
                <w:vertAlign w:val="superscript"/>
                <w:lang w:val="sr-Latn-RS"/>
              </w:rPr>
              <w:t>2</w:t>
            </w:r>
          </w:p>
        </w:tc>
      </w:tr>
      <w:tr w:rsidR="00741E26" w:rsidRPr="00741E26" w14:paraId="10E1CC05" w14:textId="6983153B" w:rsidTr="00FF46C3">
        <w:tc>
          <w:tcPr>
            <w:tcW w:w="6837" w:type="dxa"/>
            <w:gridSpan w:val="3"/>
          </w:tcPr>
          <w:p w14:paraId="1B2260A1" w14:textId="65881D6E"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b/>
                <w:bCs/>
                <w:sz w:val="24"/>
                <w:szCs w:val="24"/>
                <w:lang w:val="sr-Latn-RS"/>
              </w:rPr>
              <w:t>Neto površina prizemlja</w:t>
            </w:r>
          </w:p>
        </w:tc>
        <w:tc>
          <w:tcPr>
            <w:tcW w:w="2225" w:type="dxa"/>
          </w:tcPr>
          <w:p w14:paraId="64D26B99" w14:textId="1EE6A2E2" w:rsidR="00770D48" w:rsidRPr="00741E26" w:rsidRDefault="00770D48"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b/>
                <w:bCs/>
                <w:sz w:val="24"/>
                <w:szCs w:val="24"/>
                <w:lang w:val="sr-Latn-RS"/>
              </w:rPr>
              <w:t>290,62 m</w:t>
            </w:r>
            <w:r w:rsidRPr="00741E26">
              <w:rPr>
                <w:rFonts w:ascii="Times New Roman" w:hAnsi="Times New Roman" w:cs="Times New Roman"/>
                <w:b/>
                <w:bCs/>
                <w:sz w:val="24"/>
                <w:szCs w:val="24"/>
                <w:vertAlign w:val="superscript"/>
                <w:lang w:val="sr-Latn-RS"/>
              </w:rPr>
              <w:t>2</w:t>
            </w:r>
          </w:p>
        </w:tc>
      </w:tr>
      <w:tr w:rsidR="00741E26" w:rsidRPr="00741E26" w14:paraId="0F94D9A5" w14:textId="7077A991" w:rsidTr="00FF46C3">
        <w:tc>
          <w:tcPr>
            <w:tcW w:w="6837" w:type="dxa"/>
            <w:gridSpan w:val="3"/>
          </w:tcPr>
          <w:p w14:paraId="2A0EA9CD" w14:textId="236EF898"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b/>
                <w:bCs/>
                <w:sz w:val="24"/>
                <w:szCs w:val="24"/>
                <w:lang w:val="sr-Latn-RS"/>
              </w:rPr>
              <w:t>Bruto površina prizemlja</w:t>
            </w:r>
          </w:p>
        </w:tc>
        <w:tc>
          <w:tcPr>
            <w:tcW w:w="2225" w:type="dxa"/>
          </w:tcPr>
          <w:p w14:paraId="39B121E7" w14:textId="35C19C53" w:rsidR="00770D48" w:rsidRPr="00741E26" w:rsidRDefault="00770D48"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b/>
                <w:bCs/>
                <w:sz w:val="24"/>
                <w:szCs w:val="24"/>
                <w:lang w:val="sr-Latn-RS"/>
              </w:rPr>
              <w:t>322 m</w:t>
            </w:r>
            <w:r w:rsidRPr="00741E26">
              <w:rPr>
                <w:rFonts w:ascii="Times New Roman" w:hAnsi="Times New Roman" w:cs="Times New Roman"/>
                <w:b/>
                <w:bCs/>
                <w:sz w:val="24"/>
                <w:szCs w:val="24"/>
                <w:vertAlign w:val="superscript"/>
                <w:lang w:val="sr-Latn-RS"/>
              </w:rPr>
              <w:t>2</w:t>
            </w:r>
          </w:p>
        </w:tc>
      </w:tr>
      <w:tr w:rsidR="00741E26" w:rsidRPr="00741E26" w14:paraId="116A17B4" w14:textId="5DDBD9F8" w:rsidTr="00FF46C3">
        <w:tc>
          <w:tcPr>
            <w:tcW w:w="6837" w:type="dxa"/>
            <w:gridSpan w:val="3"/>
            <w:shd w:val="clear" w:color="auto" w:fill="DAEEF3" w:themeFill="accent5" w:themeFillTint="33"/>
            <w:vAlign w:val="center"/>
          </w:tcPr>
          <w:p w14:paraId="07458774" w14:textId="734CE9D6" w:rsidR="00770D48" w:rsidRPr="00741E26" w:rsidRDefault="00770D48" w:rsidP="00236244">
            <w:pPr>
              <w:autoSpaceDE w:val="0"/>
              <w:autoSpaceDN w:val="0"/>
              <w:adjustRightInd w:val="0"/>
              <w:jc w:val="center"/>
              <w:rPr>
                <w:rFonts w:ascii="Times New Roman" w:hAnsi="Times New Roman" w:cs="Times New Roman"/>
                <w:sz w:val="28"/>
                <w:szCs w:val="28"/>
                <w:lang w:val="sr-Latn-RS"/>
              </w:rPr>
            </w:pPr>
            <w:r w:rsidRPr="00741E26">
              <w:rPr>
                <w:rFonts w:ascii="Times New Roman" w:hAnsi="Times New Roman" w:cs="Times New Roman"/>
                <w:b/>
                <w:bCs/>
                <w:sz w:val="28"/>
                <w:szCs w:val="28"/>
                <w:lang w:val="sr-Latn-RS"/>
              </w:rPr>
              <w:t>Prvi sprat</w:t>
            </w:r>
          </w:p>
        </w:tc>
        <w:tc>
          <w:tcPr>
            <w:tcW w:w="2225" w:type="dxa"/>
            <w:shd w:val="clear" w:color="auto" w:fill="DAEEF3" w:themeFill="accent5" w:themeFillTint="33"/>
            <w:vAlign w:val="center"/>
          </w:tcPr>
          <w:p w14:paraId="5645ED3D" w14:textId="4E951B8E" w:rsidR="00770D48" w:rsidRPr="00741E26" w:rsidRDefault="00770D48" w:rsidP="00236244">
            <w:pPr>
              <w:autoSpaceDE w:val="0"/>
              <w:autoSpaceDN w:val="0"/>
              <w:adjustRightInd w:val="0"/>
              <w:jc w:val="center"/>
              <w:rPr>
                <w:rFonts w:ascii="Times New Roman" w:hAnsi="Times New Roman" w:cs="Times New Roman"/>
                <w:sz w:val="24"/>
                <w:szCs w:val="24"/>
                <w:lang w:val="sr-Latn-RS"/>
              </w:rPr>
            </w:pPr>
            <w:r w:rsidRPr="00741E26">
              <w:rPr>
                <w:rFonts w:ascii="Times New Roman" w:hAnsi="Times New Roman" w:cs="Times New Roman"/>
                <w:b/>
                <w:bCs/>
                <w:sz w:val="24"/>
                <w:szCs w:val="24"/>
                <w:lang w:val="sr-Latn-RS"/>
              </w:rPr>
              <w:t>Površina prostorije</w:t>
            </w:r>
          </w:p>
        </w:tc>
      </w:tr>
      <w:tr w:rsidR="00741E26" w:rsidRPr="00741E26" w14:paraId="0E6B156A" w14:textId="4D0821E9" w:rsidTr="00FF46C3">
        <w:tc>
          <w:tcPr>
            <w:tcW w:w="6837" w:type="dxa"/>
            <w:gridSpan w:val="3"/>
          </w:tcPr>
          <w:p w14:paraId="291464C8" w14:textId="7505103E"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01/1 Dvokrevetna soba (soba, kupatilo, terasa)</w:t>
            </w:r>
            <w:r w:rsidR="00B50C86"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w:t>
            </w:r>
            <w:r w:rsidR="00B50C86"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total</w:t>
            </w:r>
          </w:p>
        </w:tc>
        <w:tc>
          <w:tcPr>
            <w:tcW w:w="2225" w:type="dxa"/>
          </w:tcPr>
          <w:p w14:paraId="4C09D171" w14:textId="45701DF2" w:rsidR="00770D48" w:rsidRPr="00741E26" w:rsidRDefault="00770D48"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35,69 m</w:t>
            </w:r>
            <w:r w:rsidRPr="00741E26">
              <w:rPr>
                <w:rFonts w:ascii="Times New Roman" w:hAnsi="Times New Roman" w:cs="Times New Roman"/>
                <w:sz w:val="24"/>
                <w:szCs w:val="24"/>
                <w:vertAlign w:val="superscript"/>
                <w:lang w:val="sr-Latn-RS"/>
              </w:rPr>
              <w:t>2</w:t>
            </w:r>
          </w:p>
        </w:tc>
      </w:tr>
      <w:tr w:rsidR="00741E26" w:rsidRPr="00741E26" w14:paraId="551245E9" w14:textId="78F88F7B" w:rsidTr="00FF46C3">
        <w:tc>
          <w:tcPr>
            <w:tcW w:w="6837" w:type="dxa"/>
            <w:gridSpan w:val="3"/>
            <w:vAlign w:val="center"/>
          </w:tcPr>
          <w:p w14:paraId="126C0541" w14:textId="5065D38A"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02/1 Dvokrevetna soba (soba, kupatilo, terasa)</w:t>
            </w:r>
            <w:r w:rsidR="00B50C86"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w:t>
            </w:r>
            <w:r w:rsidR="00B50C86"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total</w:t>
            </w:r>
          </w:p>
        </w:tc>
        <w:tc>
          <w:tcPr>
            <w:tcW w:w="2225" w:type="dxa"/>
            <w:vAlign w:val="center"/>
          </w:tcPr>
          <w:p w14:paraId="72A56900" w14:textId="56770A88" w:rsidR="00770D48" w:rsidRPr="00741E26" w:rsidRDefault="00770D48"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34,16 m</w:t>
            </w:r>
            <w:r w:rsidRPr="00741E26">
              <w:rPr>
                <w:rFonts w:ascii="Times New Roman" w:hAnsi="Times New Roman" w:cs="Times New Roman"/>
                <w:sz w:val="24"/>
                <w:szCs w:val="24"/>
                <w:vertAlign w:val="superscript"/>
                <w:lang w:val="sr-Latn-RS"/>
              </w:rPr>
              <w:t>2</w:t>
            </w:r>
          </w:p>
        </w:tc>
      </w:tr>
      <w:tr w:rsidR="00741E26" w:rsidRPr="00741E26" w14:paraId="36CD5CAD" w14:textId="4F594233" w:rsidTr="00FF46C3">
        <w:tc>
          <w:tcPr>
            <w:tcW w:w="6837" w:type="dxa"/>
            <w:gridSpan w:val="3"/>
          </w:tcPr>
          <w:p w14:paraId="353E6C4C" w14:textId="2A82B3DD"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03/1 Dvokrevetna soba (soba, kupatilo, terasa)</w:t>
            </w:r>
            <w:r w:rsidR="00B50C86"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w:t>
            </w:r>
            <w:r w:rsidR="00B50C86"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total</w:t>
            </w:r>
          </w:p>
        </w:tc>
        <w:tc>
          <w:tcPr>
            <w:tcW w:w="2225" w:type="dxa"/>
            <w:vAlign w:val="center"/>
          </w:tcPr>
          <w:p w14:paraId="2E4D7047" w14:textId="00F2C87E" w:rsidR="00770D48" w:rsidRPr="00741E26" w:rsidRDefault="00770D48"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40,10 m</w:t>
            </w:r>
            <w:r w:rsidRPr="00741E26">
              <w:rPr>
                <w:rFonts w:ascii="Times New Roman" w:hAnsi="Times New Roman" w:cs="Times New Roman"/>
                <w:sz w:val="24"/>
                <w:szCs w:val="24"/>
                <w:vertAlign w:val="superscript"/>
                <w:lang w:val="sr-Latn-RS"/>
              </w:rPr>
              <w:t>2</w:t>
            </w:r>
          </w:p>
        </w:tc>
      </w:tr>
      <w:tr w:rsidR="00741E26" w:rsidRPr="00741E26" w14:paraId="12D1FD5E" w14:textId="010FF65D" w:rsidTr="00FF46C3">
        <w:tc>
          <w:tcPr>
            <w:tcW w:w="6837" w:type="dxa"/>
            <w:gridSpan w:val="3"/>
          </w:tcPr>
          <w:p w14:paraId="48918CC3" w14:textId="3629E507"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04/1 Dvokrevetna soba (soba, kupatilo, terasa)</w:t>
            </w:r>
            <w:r w:rsidR="00B50C86"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w:t>
            </w:r>
            <w:r w:rsidR="00B50C86"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total</w:t>
            </w:r>
          </w:p>
        </w:tc>
        <w:tc>
          <w:tcPr>
            <w:tcW w:w="2225" w:type="dxa"/>
            <w:vAlign w:val="center"/>
          </w:tcPr>
          <w:p w14:paraId="5C6B02FC" w14:textId="0E17906F" w:rsidR="00770D48" w:rsidRPr="00741E26" w:rsidRDefault="00770D48"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 36,22 m</w:t>
            </w:r>
            <w:r w:rsidRPr="00741E26">
              <w:rPr>
                <w:rFonts w:ascii="Times New Roman" w:hAnsi="Times New Roman" w:cs="Times New Roman"/>
                <w:sz w:val="24"/>
                <w:szCs w:val="24"/>
                <w:vertAlign w:val="superscript"/>
                <w:lang w:val="sr-Latn-RS"/>
              </w:rPr>
              <w:t>2</w:t>
            </w:r>
          </w:p>
        </w:tc>
      </w:tr>
      <w:tr w:rsidR="00741E26" w:rsidRPr="00741E26" w14:paraId="02A4D3B2" w14:textId="575C728F" w:rsidTr="00FF46C3">
        <w:tc>
          <w:tcPr>
            <w:tcW w:w="6837" w:type="dxa"/>
            <w:gridSpan w:val="3"/>
          </w:tcPr>
          <w:p w14:paraId="2386BA46" w14:textId="1E7ED949"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05/1 Apartman dvosoban (kuhinja, dnevni boravak, ostava, kupatilo, spavaća soba (2), terasa - total</w:t>
            </w:r>
          </w:p>
        </w:tc>
        <w:tc>
          <w:tcPr>
            <w:tcW w:w="2225" w:type="dxa"/>
            <w:vAlign w:val="center"/>
          </w:tcPr>
          <w:p w14:paraId="10A3BE87" w14:textId="131597E4" w:rsidR="00770D48" w:rsidRPr="00741E26" w:rsidRDefault="00770D48"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50,83 m</w:t>
            </w:r>
            <w:r w:rsidRPr="00741E26">
              <w:rPr>
                <w:rFonts w:ascii="Times New Roman" w:hAnsi="Times New Roman" w:cs="Times New Roman"/>
                <w:sz w:val="24"/>
                <w:szCs w:val="24"/>
                <w:vertAlign w:val="superscript"/>
                <w:lang w:val="sr-Latn-RS"/>
              </w:rPr>
              <w:t>2</w:t>
            </w:r>
          </w:p>
        </w:tc>
      </w:tr>
      <w:tr w:rsidR="00741E26" w:rsidRPr="00741E26" w14:paraId="3ADB4BF2" w14:textId="3FD49D48" w:rsidTr="00FF46C3">
        <w:tc>
          <w:tcPr>
            <w:tcW w:w="6837" w:type="dxa"/>
            <w:gridSpan w:val="3"/>
          </w:tcPr>
          <w:p w14:paraId="7471551E" w14:textId="4C61FD61" w:rsidR="00770D48" w:rsidRPr="00741E26" w:rsidRDefault="00770D48"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06/1 Dvokrevetna soba (soba, kupatilo, terasa)</w:t>
            </w:r>
            <w:r w:rsidR="00B50C86"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w:t>
            </w:r>
            <w:r w:rsidR="00B50C86" w:rsidRPr="00741E26">
              <w:rPr>
                <w:rFonts w:ascii="Times New Roman" w:hAnsi="Times New Roman" w:cs="Times New Roman"/>
                <w:sz w:val="24"/>
                <w:szCs w:val="24"/>
                <w:lang w:val="sr-Latn-RS"/>
              </w:rPr>
              <w:t xml:space="preserve"> </w:t>
            </w:r>
            <w:r w:rsidRPr="00741E26">
              <w:rPr>
                <w:rFonts w:ascii="Times New Roman" w:hAnsi="Times New Roman" w:cs="Times New Roman"/>
                <w:sz w:val="24"/>
                <w:szCs w:val="24"/>
                <w:lang w:val="sr-Latn-RS"/>
              </w:rPr>
              <w:t>total</w:t>
            </w:r>
          </w:p>
        </w:tc>
        <w:tc>
          <w:tcPr>
            <w:tcW w:w="2225" w:type="dxa"/>
            <w:vAlign w:val="center"/>
          </w:tcPr>
          <w:p w14:paraId="5AA2BCA7" w14:textId="2E04173D" w:rsidR="00770D48" w:rsidRPr="00741E26" w:rsidRDefault="00770D48"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27,96 m</w:t>
            </w:r>
            <w:r w:rsidRPr="00741E26">
              <w:rPr>
                <w:rFonts w:ascii="Times New Roman" w:hAnsi="Times New Roman" w:cs="Times New Roman"/>
                <w:sz w:val="24"/>
                <w:szCs w:val="24"/>
                <w:vertAlign w:val="superscript"/>
                <w:lang w:val="sr-Latn-RS"/>
              </w:rPr>
              <w:t>2</w:t>
            </w:r>
          </w:p>
        </w:tc>
      </w:tr>
      <w:tr w:rsidR="00741E26" w:rsidRPr="00741E26" w14:paraId="5A8065FB" w14:textId="41EB248C" w:rsidTr="00FF46C3">
        <w:tc>
          <w:tcPr>
            <w:tcW w:w="6837" w:type="dxa"/>
            <w:gridSpan w:val="3"/>
          </w:tcPr>
          <w:p w14:paraId="00EE8C13" w14:textId="145233E3" w:rsidR="00770D48" w:rsidRPr="00741E26" w:rsidRDefault="00B50C86"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07/1 Jednokrevetna soba (soba, kupatilo terasa) - total</w:t>
            </w:r>
          </w:p>
        </w:tc>
        <w:tc>
          <w:tcPr>
            <w:tcW w:w="2225" w:type="dxa"/>
            <w:vAlign w:val="center"/>
          </w:tcPr>
          <w:p w14:paraId="74E5F6B5" w14:textId="1CA3E84B" w:rsidR="00770D48" w:rsidRPr="00741E26" w:rsidRDefault="00B50C86"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22</w:t>
            </w:r>
            <w:r w:rsidR="00770D48" w:rsidRPr="00741E26">
              <w:rPr>
                <w:rFonts w:ascii="Times New Roman" w:hAnsi="Times New Roman" w:cs="Times New Roman"/>
                <w:sz w:val="24"/>
                <w:szCs w:val="24"/>
                <w:lang w:val="sr-Latn-RS"/>
              </w:rPr>
              <w:t>,</w:t>
            </w:r>
            <w:r w:rsidRPr="00741E26">
              <w:rPr>
                <w:rFonts w:ascii="Times New Roman" w:hAnsi="Times New Roman" w:cs="Times New Roman"/>
                <w:sz w:val="24"/>
                <w:szCs w:val="24"/>
                <w:lang w:val="sr-Latn-RS"/>
              </w:rPr>
              <w:t>75</w:t>
            </w:r>
            <w:r w:rsidR="00770D48" w:rsidRPr="00741E26">
              <w:rPr>
                <w:rFonts w:ascii="Times New Roman" w:hAnsi="Times New Roman" w:cs="Times New Roman"/>
                <w:sz w:val="24"/>
                <w:szCs w:val="24"/>
                <w:lang w:val="sr-Latn-RS"/>
              </w:rPr>
              <w:t xml:space="preserve"> m</w:t>
            </w:r>
            <w:r w:rsidR="00770D48" w:rsidRPr="00741E26">
              <w:rPr>
                <w:rFonts w:ascii="Times New Roman" w:hAnsi="Times New Roman" w:cs="Times New Roman"/>
                <w:sz w:val="24"/>
                <w:szCs w:val="24"/>
                <w:vertAlign w:val="superscript"/>
                <w:lang w:val="sr-Latn-RS"/>
              </w:rPr>
              <w:t>2</w:t>
            </w:r>
          </w:p>
        </w:tc>
      </w:tr>
      <w:tr w:rsidR="00741E26" w:rsidRPr="00741E26" w14:paraId="71A564D2" w14:textId="1060AFCC" w:rsidTr="00FF46C3">
        <w:tc>
          <w:tcPr>
            <w:tcW w:w="6837" w:type="dxa"/>
            <w:gridSpan w:val="3"/>
          </w:tcPr>
          <w:p w14:paraId="15C2EA5B" w14:textId="2DD32B59" w:rsidR="00770D48" w:rsidRPr="00741E26" w:rsidRDefault="00B50C86"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Komunikacije (stepenište, hodnik) - total</w:t>
            </w:r>
          </w:p>
        </w:tc>
        <w:tc>
          <w:tcPr>
            <w:tcW w:w="2225" w:type="dxa"/>
            <w:vAlign w:val="center"/>
          </w:tcPr>
          <w:p w14:paraId="6844DF67" w14:textId="1FF91CA2" w:rsidR="00770D48" w:rsidRPr="00741E26" w:rsidRDefault="00B50C86"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4</w:t>
            </w:r>
            <w:r w:rsidR="00770D48" w:rsidRPr="00741E26">
              <w:rPr>
                <w:rFonts w:ascii="Times New Roman" w:hAnsi="Times New Roman" w:cs="Times New Roman"/>
                <w:sz w:val="24"/>
                <w:szCs w:val="24"/>
                <w:lang w:val="sr-Latn-RS"/>
              </w:rPr>
              <w:t>5,</w:t>
            </w:r>
            <w:r w:rsidRPr="00741E26">
              <w:rPr>
                <w:rFonts w:ascii="Times New Roman" w:hAnsi="Times New Roman" w:cs="Times New Roman"/>
                <w:sz w:val="24"/>
                <w:szCs w:val="24"/>
                <w:lang w:val="sr-Latn-RS"/>
              </w:rPr>
              <w:t>41</w:t>
            </w:r>
            <w:r w:rsidR="00770D48" w:rsidRPr="00741E26">
              <w:rPr>
                <w:rFonts w:ascii="Times New Roman" w:hAnsi="Times New Roman" w:cs="Times New Roman"/>
                <w:sz w:val="24"/>
                <w:szCs w:val="24"/>
                <w:lang w:val="sr-Latn-RS"/>
              </w:rPr>
              <w:t xml:space="preserve"> m</w:t>
            </w:r>
            <w:r w:rsidR="00770D48" w:rsidRPr="00741E26">
              <w:rPr>
                <w:rFonts w:ascii="Times New Roman" w:hAnsi="Times New Roman" w:cs="Times New Roman"/>
                <w:sz w:val="24"/>
                <w:szCs w:val="24"/>
                <w:vertAlign w:val="superscript"/>
                <w:lang w:val="sr-Latn-RS"/>
              </w:rPr>
              <w:t>2</w:t>
            </w:r>
          </w:p>
        </w:tc>
      </w:tr>
      <w:tr w:rsidR="00741E26" w:rsidRPr="00741E26" w14:paraId="24811501" w14:textId="77777777" w:rsidTr="00FF46C3">
        <w:tc>
          <w:tcPr>
            <w:tcW w:w="6837" w:type="dxa"/>
            <w:gridSpan w:val="3"/>
          </w:tcPr>
          <w:p w14:paraId="16F3B90F" w14:textId="14AC6CFD" w:rsidR="00B50C86" w:rsidRPr="00741E26" w:rsidRDefault="00B50C86"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Tehnički dio (ostava) - total</w:t>
            </w:r>
          </w:p>
        </w:tc>
        <w:tc>
          <w:tcPr>
            <w:tcW w:w="2225" w:type="dxa"/>
            <w:vAlign w:val="center"/>
          </w:tcPr>
          <w:p w14:paraId="1F0F2EBF" w14:textId="7249CB58" w:rsidR="00B50C86" w:rsidRPr="00741E26" w:rsidRDefault="00B50C86"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2,45 m</w:t>
            </w:r>
            <w:r w:rsidRPr="00741E26">
              <w:rPr>
                <w:rFonts w:ascii="Times New Roman" w:hAnsi="Times New Roman" w:cs="Times New Roman"/>
                <w:sz w:val="24"/>
                <w:szCs w:val="24"/>
                <w:vertAlign w:val="superscript"/>
                <w:lang w:val="sr-Latn-RS"/>
              </w:rPr>
              <w:t>2</w:t>
            </w:r>
            <w:r w:rsidRPr="00741E26">
              <w:rPr>
                <w:rFonts w:ascii="Times New Roman" w:hAnsi="Times New Roman" w:cs="Times New Roman"/>
                <w:sz w:val="24"/>
                <w:szCs w:val="24"/>
                <w:lang w:val="sr-Latn-RS"/>
              </w:rPr>
              <w:t xml:space="preserve"> </w:t>
            </w:r>
          </w:p>
        </w:tc>
      </w:tr>
      <w:tr w:rsidR="00741E26" w:rsidRPr="00741E26" w14:paraId="4CF36ECA" w14:textId="5C68D52E" w:rsidTr="00B36ACE">
        <w:tc>
          <w:tcPr>
            <w:tcW w:w="6837" w:type="dxa"/>
            <w:gridSpan w:val="3"/>
            <w:shd w:val="clear" w:color="auto" w:fill="DAEEF3" w:themeFill="accent5" w:themeFillTint="33"/>
          </w:tcPr>
          <w:p w14:paraId="382A61B7" w14:textId="3D7E7C95" w:rsidR="00770D48" w:rsidRPr="00741E26" w:rsidRDefault="00AA3270" w:rsidP="00770D48">
            <w:pPr>
              <w:autoSpaceDE w:val="0"/>
              <w:autoSpaceDN w:val="0"/>
              <w:adjustRightInd w:val="0"/>
              <w:jc w:val="center"/>
              <w:rPr>
                <w:rFonts w:ascii="Times New Roman" w:hAnsi="Times New Roman" w:cs="Times New Roman"/>
                <w:b/>
                <w:bCs/>
                <w:sz w:val="28"/>
                <w:szCs w:val="28"/>
                <w:lang w:val="sr-Latn-RS"/>
              </w:rPr>
            </w:pPr>
            <w:r w:rsidRPr="00741E26">
              <w:rPr>
                <w:rFonts w:ascii="Times New Roman" w:hAnsi="Times New Roman" w:cs="Times New Roman"/>
                <w:b/>
                <w:bCs/>
                <w:sz w:val="28"/>
                <w:szCs w:val="28"/>
                <w:lang w:val="sr-Latn-RS"/>
              </w:rPr>
              <w:t>Četvrti</w:t>
            </w:r>
            <w:r w:rsidR="00770D48" w:rsidRPr="00741E26">
              <w:rPr>
                <w:rFonts w:ascii="Times New Roman" w:hAnsi="Times New Roman" w:cs="Times New Roman"/>
                <w:b/>
                <w:bCs/>
                <w:sz w:val="28"/>
                <w:szCs w:val="28"/>
                <w:lang w:val="sr-Latn-RS"/>
              </w:rPr>
              <w:t xml:space="preserve"> sprat</w:t>
            </w:r>
          </w:p>
        </w:tc>
        <w:tc>
          <w:tcPr>
            <w:tcW w:w="2225" w:type="dxa"/>
            <w:shd w:val="clear" w:color="auto" w:fill="DAEEF3" w:themeFill="accent5" w:themeFillTint="33"/>
            <w:vAlign w:val="center"/>
          </w:tcPr>
          <w:p w14:paraId="3CC725EB" w14:textId="77777777" w:rsidR="00770D48" w:rsidRPr="00741E26" w:rsidRDefault="00770D48" w:rsidP="00236244">
            <w:pPr>
              <w:autoSpaceDE w:val="0"/>
              <w:autoSpaceDN w:val="0"/>
              <w:adjustRightInd w:val="0"/>
              <w:jc w:val="right"/>
              <w:rPr>
                <w:rFonts w:ascii="Times New Roman" w:hAnsi="Times New Roman" w:cs="Times New Roman"/>
                <w:sz w:val="24"/>
                <w:szCs w:val="24"/>
                <w:lang w:val="sr-Latn-RS"/>
              </w:rPr>
            </w:pPr>
          </w:p>
        </w:tc>
      </w:tr>
      <w:tr w:rsidR="00741E26" w:rsidRPr="00741E26" w14:paraId="0585238F" w14:textId="25ACCD76" w:rsidTr="00FF46C3">
        <w:tc>
          <w:tcPr>
            <w:tcW w:w="6837" w:type="dxa"/>
            <w:gridSpan w:val="3"/>
          </w:tcPr>
          <w:p w14:paraId="1811FF8B" w14:textId="33C16E53" w:rsidR="00770D48" w:rsidRPr="00741E26" w:rsidRDefault="00AA3270"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01/4 Apartman jednosobni (kuhinja i trpezarija, dnerni boravak, ostava, kupatilo, radna soba, spavaća soba, terasa) - total</w:t>
            </w:r>
          </w:p>
        </w:tc>
        <w:tc>
          <w:tcPr>
            <w:tcW w:w="2225" w:type="dxa"/>
            <w:vAlign w:val="center"/>
          </w:tcPr>
          <w:p w14:paraId="7152E409" w14:textId="281C3D32" w:rsidR="00770D48" w:rsidRPr="00741E26" w:rsidRDefault="00AA3270"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76,80 m</w:t>
            </w:r>
            <w:r w:rsidRPr="00741E26">
              <w:rPr>
                <w:rFonts w:ascii="Times New Roman" w:hAnsi="Times New Roman" w:cs="Times New Roman"/>
                <w:sz w:val="24"/>
                <w:szCs w:val="24"/>
                <w:vertAlign w:val="superscript"/>
                <w:lang w:val="sr-Latn-RS"/>
              </w:rPr>
              <w:t>2</w:t>
            </w:r>
          </w:p>
        </w:tc>
      </w:tr>
      <w:tr w:rsidR="00741E26" w:rsidRPr="00741E26" w14:paraId="33E5B9CA" w14:textId="5B861DDF" w:rsidTr="00FF46C3">
        <w:tc>
          <w:tcPr>
            <w:tcW w:w="6837" w:type="dxa"/>
            <w:gridSpan w:val="3"/>
          </w:tcPr>
          <w:p w14:paraId="59C34973" w14:textId="0AB4B53A" w:rsidR="00770D48" w:rsidRPr="00741E26" w:rsidRDefault="00AA3270"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02/4 Apartman jednosobni (kuhinja i trpezarija, dnerni boravak, ostava, kupatilo, radna soba, spavaća soba, terasa) - total</w:t>
            </w:r>
          </w:p>
        </w:tc>
        <w:tc>
          <w:tcPr>
            <w:tcW w:w="2225" w:type="dxa"/>
            <w:vAlign w:val="center"/>
          </w:tcPr>
          <w:p w14:paraId="4334E288" w14:textId="21BB3113" w:rsidR="00770D48" w:rsidRPr="00741E26" w:rsidRDefault="00AA3270"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82,82 m</w:t>
            </w:r>
            <w:r w:rsidRPr="00741E26">
              <w:rPr>
                <w:rFonts w:ascii="Times New Roman" w:hAnsi="Times New Roman" w:cs="Times New Roman"/>
                <w:sz w:val="24"/>
                <w:szCs w:val="24"/>
                <w:vertAlign w:val="superscript"/>
                <w:lang w:val="sr-Latn-RS"/>
              </w:rPr>
              <w:t>2</w:t>
            </w:r>
          </w:p>
        </w:tc>
      </w:tr>
      <w:tr w:rsidR="00741E26" w:rsidRPr="00741E26" w14:paraId="6208DA6E" w14:textId="2ED6C201" w:rsidTr="00FF46C3">
        <w:tc>
          <w:tcPr>
            <w:tcW w:w="6837" w:type="dxa"/>
            <w:gridSpan w:val="3"/>
          </w:tcPr>
          <w:p w14:paraId="181B1532" w14:textId="361F52DA" w:rsidR="00770D48" w:rsidRPr="00741E26" w:rsidRDefault="00AA3270"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03/4 Apartman dvosoban (kuhinja, dnerni boravak, ostava, kupatilo, spavaća soba</w:t>
            </w:r>
            <w:r w:rsidR="00F21A77" w:rsidRPr="00741E26">
              <w:rPr>
                <w:rFonts w:ascii="Times New Roman" w:hAnsi="Times New Roman" w:cs="Times New Roman"/>
                <w:sz w:val="24"/>
                <w:szCs w:val="24"/>
                <w:lang w:val="sr-Latn-RS"/>
              </w:rPr>
              <w:t xml:space="preserve"> (2)</w:t>
            </w:r>
            <w:r w:rsidRPr="00741E26">
              <w:rPr>
                <w:rFonts w:ascii="Times New Roman" w:hAnsi="Times New Roman" w:cs="Times New Roman"/>
                <w:sz w:val="24"/>
                <w:szCs w:val="24"/>
                <w:lang w:val="sr-Latn-RS"/>
              </w:rPr>
              <w:t>, terasa) - total</w:t>
            </w:r>
          </w:p>
        </w:tc>
        <w:tc>
          <w:tcPr>
            <w:tcW w:w="2225" w:type="dxa"/>
            <w:vAlign w:val="center"/>
          </w:tcPr>
          <w:p w14:paraId="7FDD6D50" w14:textId="24580E52" w:rsidR="00770D48" w:rsidRPr="00741E26" w:rsidRDefault="00F21A77"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53,22 </w:t>
            </w:r>
            <w:r w:rsidR="00AA3270" w:rsidRPr="00741E26">
              <w:rPr>
                <w:rFonts w:ascii="Times New Roman" w:hAnsi="Times New Roman" w:cs="Times New Roman"/>
                <w:sz w:val="24"/>
                <w:szCs w:val="24"/>
                <w:lang w:val="sr-Latn-RS"/>
              </w:rPr>
              <w:t>m</w:t>
            </w:r>
            <w:r w:rsidR="00AA3270" w:rsidRPr="00741E26">
              <w:rPr>
                <w:rFonts w:ascii="Times New Roman" w:hAnsi="Times New Roman" w:cs="Times New Roman"/>
                <w:sz w:val="24"/>
                <w:szCs w:val="24"/>
                <w:vertAlign w:val="superscript"/>
                <w:lang w:val="sr-Latn-RS"/>
              </w:rPr>
              <w:t>2</w:t>
            </w:r>
          </w:p>
        </w:tc>
      </w:tr>
      <w:tr w:rsidR="00741E26" w:rsidRPr="00741E26" w14:paraId="2D1871D5" w14:textId="77777777" w:rsidTr="00FF46C3">
        <w:tc>
          <w:tcPr>
            <w:tcW w:w="6837" w:type="dxa"/>
            <w:gridSpan w:val="3"/>
          </w:tcPr>
          <w:p w14:paraId="34C3F209" w14:textId="36A8CD0F" w:rsidR="00AA3270" w:rsidRPr="00741E26" w:rsidRDefault="00F21A77"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04/4</w:t>
            </w:r>
            <w:r w:rsidR="00CB5534" w:rsidRPr="00741E26">
              <w:rPr>
                <w:rFonts w:ascii="Times New Roman" w:hAnsi="Times New Roman" w:cs="Times New Roman"/>
                <w:sz w:val="24"/>
                <w:szCs w:val="24"/>
                <w:lang w:val="sr-Latn-RS"/>
              </w:rPr>
              <w:t>Apartman jednosoban (dnevni boravak, kupatilo, spavaća soba, terasa) - total</w:t>
            </w:r>
          </w:p>
        </w:tc>
        <w:tc>
          <w:tcPr>
            <w:tcW w:w="2225" w:type="dxa"/>
            <w:vAlign w:val="center"/>
          </w:tcPr>
          <w:p w14:paraId="5C2907AD" w14:textId="3ACEAFA7" w:rsidR="00AA3270" w:rsidRPr="00741E26" w:rsidRDefault="00CB5534"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51,05 </w:t>
            </w:r>
            <w:r w:rsidR="00AA3270" w:rsidRPr="00741E26">
              <w:rPr>
                <w:rFonts w:ascii="Times New Roman" w:hAnsi="Times New Roman" w:cs="Times New Roman"/>
                <w:sz w:val="24"/>
                <w:szCs w:val="24"/>
                <w:lang w:val="sr-Latn-RS"/>
              </w:rPr>
              <w:t>m</w:t>
            </w:r>
            <w:r w:rsidR="00AA3270" w:rsidRPr="00741E26">
              <w:rPr>
                <w:rFonts w:ascii="Times New Roman" w:hAnsi="Times New Roman" w:cs="Times New Roman"/>
                <w:sz w:val="24"/>
                <w:szCs w:val="24"/>
                <w:vertAlign w:val="superscript"/>
                <w:lang w:val="sr-Latn-RS"/>
              </w:rPr>
              <w:t>2</w:t>
            </w:r>
          </w:p>
        </w:tc>
      </w:tr>
      <w:tr w:rsidR="00AA3270" w:rsidRPr="00741E26" w14:paraId="01DAF3CF" w14:textId="77777777" w:rsidTr="00FF46C3">
        <w:tc>
          <w:tcPr>
            <w:tcW w:w="6837" w:type="dxa"/>
            <w:gridSpan w:val="3"/>
          </w:tcPr>
          <w:p w14:paraId="526ABB06" w14:textId="12D064AD" w:rsidR="00AA3270" w:rsidRPr="00741E26" w:rsidRDefault="00CB5534" w:rsidP="00770D48">
            <w:pPr>
              <w:autoSpaceDE w:val="0"/>
              <w:autoSpaceDN w:val="0"/>
              <w:adjustRightInd w:val="0"/>
              <w:rPr>
                <w:rFonts w:ascii="Times New Roman" w:hAnsi="Times New Roman" w:cs="Times New Roman"/>
                <w:sz w:val="24"/>
                <w:szCs w:val="24"/>
                <w:lang w:val="sr-Latn-RS"/>
              </w:rPr>
            </w:pPr>
            <w:r w:rsidRPr="00741E26">
              <w:rPr>
                <w:rFonts w:ascii="Times New Roman" w:hAnsi="Times New Roman" w:cs="Times New Roman"/>
                <w:sz w:val="24"/>
                <w:szCs w:val="24"/>
                <w:lang w:val="sr-Latn-RS"/>
              </w:rPr>
              <w:t>Komunikacije (stepenište, hodnik) - total</w:t>
            </w:r>
          </w:p>
        </w:tc>
        <w:tc>
          <w:tcPr>
            <w:tcW w:w="2225" w:type="dxa"/>
            <w:vAlign w:val="center"/>
          </w:tcPr>
          <w:p w14:paraId="6395B8AF" w14:textId="3C8F6B8D" w:rsidR="00AA3270" w:rsidRPr="00741E26" w:rsidRDefault="00CB5534" w:rsidP="00236244">
            <w:pPr>
              <w:autoSpaceDE w:val="0"/>
              <w:autoSpaceDN w:val="0"/>
              <w:adjustRightInd w:val="0"/>
              <w:jc w:val="right"/>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34,24 </w:t>
            </w:r>
            <w:r w:rsidR="00AA3270" w:rsidRPr="00741E26">
              <w:rPr>
                <w:rFonts w:ascii="Times New Roman" w:hAnsi="Times New Roman" w:cs="Times New Roman"/>
                <w:sz w:val="24"/>
                <w:szCs w:val="24"/>
                <w:lang w:val="sr-Latn-RS"/>
              </w:rPr>
              <w:t>m</w:t>
            </w:r>
            <w:r w:rsidR="00AA3270" w:rsidRPr="00741E26">
              <w:rPr>
                <w:rFonts w:ascii="Times New Roman" w:hAnsi="Times New Roman" w:cs="Times New Roman"/>
                <w:sz w:val="24"/>
                <w:szCs w:val="24"/>
                <w:vertAlign w:val="superscript"/>
                <w:lang w:val="sr-Latn-RS"/>
              </w:rPr>
              <w:t>2</w:t>
            </w:r>
          </w:p>
        </w:tc>
      </w:tr>
    </w:tbl>
    <w:p w14:paraId="31D02833" w14:textId="1CED6376" w:rsidR="00E71FDA" w:rsidRPr="00741E26" w:rsidRDefault="00E71FDA">
      <w:pPr>
        <w:spacing w:after="120" w:line="240" w:lineRule="auto"/>
        <w:jc w:val="both"/>
        <w:rPr>
          <w:rFonts w:ascii="Times New Roman" w:eastAsia="Times New Roman" w:hAnsi="Times New Roman" w:cs="Times New Roman"/>
          <w:sz w:val="24"/>
          <w:szCs w:val="24"/>
        </w:rPr>
      </w:pPr>
    </w:p>
    <w:p w14:paraId="5A0D6DA6" w14:textId="77777777" w:rsidR="00F55F45" w:rsidRPr="00741E26" w:rsidRDefault="00F55F45">
      <w:pPr>
        <w:spacing w:after="120" w:line="240" w:lineRule="auto"/>
        <w:jc w:val="both"/>
        <w:rPr>
          <w:rFonts w:ascii="Times New Roman" w:eastAsia="Times New Roman" w:hAnsi="Times New Roman" w:cs="Times New Roman"/>
          <w:sz w:val="24"/>
          <w:szCs w:val="24"/>
        </w:rPr>
      </w:pPr>
    </w:p>
    <w:p w14:paraId="19A30D56" w14:textId="77777777" w:rsidR="00E71FDA" w:rsidRPr="00741E26" w:rsidRDefault="003811DE" w:rsidP="00225BD0">
      <w:pPr>
        <w:shd w:val="clear" w:color="auto" w:fill="DAEEF3" w:themeFill="accent5" w:themeFillTint="33"/>
        <w:spacing w:after="12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rPr>
        <w:t>c)</w:t>
      </w:r>
      <w:r w:rsidRPr="00741E26">
        <w:rPr>
          <w:rFonts w:ascii="Times New Roman" w:eastAsia="Times New Roman" w:hAnsi="Times New Roman" w:cs="Times New Roman"/>
          <w:b/>
          <w:sz w:val="28"/>
          <w:szCs w:val="28"/>
          <w:u w:val="single"/>
        </w:rPr>
        <w:t xml:space="preserve"> Kumuliranje sa efektima drugih projekata</w:t>
      </w:r>
    </w:p>
    <w:p w14:paraId="1F4369CC" w14:textId="77777777" w:rsidR="00E71FDA" w:rsidRPr="00741E26" w:rsidRDefault="00E71FDA">
      <w:pPr>
        <w:spacing w:after="120" w:line="240" w:lineRule="auto"/>
        <w:jc w:val="both"/>
        <w:rPr>
          <w:rFonts w:ascii="Times New Roman" w:eastAsia="Times New Roman" w:hAnsi="Times New Roman" w:cs="Times New Roman"/>
          <w:sz w:val="24"/>
          <w:szCs w:val="24"/>
        </w:rPr>
      </w:pPr>
    </w:p>
    <w:p w14:paraId="783E6A82" w14:textId="36671584"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Lokacija planiranog objekta Hotel **** (četiri zvjezdice)</w:t>
      </w:r>
      <w:r w:rsidR="00B36ACE" w:rsidRPr="00741E26">
        <w:rPr>
          <w:rFonts w:ascii="Times New Roman" w:eastAsia="Times New Roman" w:hAnsi="Times New Roman" w:cs="Times New Roman"/>
          <w:sz w:val="24"/>
          <w:szCs w:val="24"/>
        </w:rPr>
        <w:t xml:space="preserve"> Faza II</w:t>
      </w:r>
      <w:r w:rsidRPr="00741E26">
        <w:rPr>
          <w:rFonts w:ascii="Times New Roman" w:eastAsia="Times New Roman" w:hAnsi="Times New Roman" w:cs="Times New Roman"/>
          <w:sz w:val="24"/>
          <w:szCs w:val="24"/>
        </w:rPr>
        <w:t xml:space="preserve"> je u srcu Sutomora i okružena je brojnim objektima od kojih se većina koristi za poslovanje i u turističko-ugostiteljske svrhe. Zbog toga je veoma važno napomenuti da će se planirani radovi izvesti van turističke sezone.</w:t>
      </w:r>
    </w:p>
    <w:p w14:paraId="0D88EE4C"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Pojedinačno svaki objekat mora da se radi u skladu sa odgovarajućom zaštitom kada je životna sredina u pitanju, i obzirom na namjenu okolnih objekata i prirodu samog projekta teško da može doći do kumuliranja uticaja sa efektima drugih projekata.</w:t>
      </w:r>
    </w:p>
    <w:p w14:paraId="592A90D5"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Realizacija projekata ove vrste ne može biti u suprotnosti sa okruženjem. Zbog prirode posla može doći do povećane cirkulacije stanovništva i saobraćaja, itd.</w:t>
      </w:r>
    </w:p>
    <w:p w14:paraId="51031032" w14:textId="77777777" w:rsidR="00E71FDA" w:rsidRPr="00741E26" w:rsidRDefault="00E71FDA">
      <w:pPr>
        <w:spacing w:after="120" w:line="240" w:lineRule="auto"/>
        <w:jc w:val="both"/>
        <w:rPr>
          <w:rFonts w:ascii="Times New Roman" w:eastAsia="Times New Roman" w:hAnsi="Times New Roman" w:cs="Times New Roman"/>
          <w:sz w:val="24"/>
          <w:szCs w:val="24"/>
        </w:rPr>
      </w:pPr>
    </w:p>
    <w:p w14:paraId="7D913FAD" w14:textId="77777777" w:rsidR="00E71FDA" w:rsidRPr="00741E26" w:rsidRDefault="003811DE" w:rsidP="00225BD0">
      <w:pPr>
        <w:shd w:val="clear" w:color="auto" w:fill="DAEEF3" w:themeFill="accent5" w:themeFillTint="33"/>
        <w:spacing w:after="0" w:line="240" w:lineRule="auto"/>
        <w:ind w:right="-17"/>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lastRenderedPageBreak/>
        <w:t>d) Koriš</w:t>
      </w:r>
      <w:r w:rsidRPr="00741E26">
        <w:rPr>
          <w:rFonts w:ascii="Times New Roman" w:eastAsia="Times New Roman" w:hAnsi="Times New Roman" w:cs="Times New Roman"/>
          <w:sz w:val="28"/>
          <w:szCs w:val="28"/>
          <w:u w:val="single"/>
        </w:rPr>
        <w:t>ć</w:t>
      </w:r>
      <w:r w:rsidRPr="00741E26">
        <w:rPr>
          <w:rFonts w:ascii="Times New Roman" w:eastAsia="Times New Roman" w:hAnsi="Times New Roman" w:cs="Times New Roman"/>
          <w:b/>
          <w:sz w:val="28"/>
          <w:szCs w:val="28"/>
          <w:u w:val="single"/>
        </w:rPr>
        <w:t>enje prirodnih resursa i energije, naro</w:t>
      </w:r>
      <w:r w:rsidRPr="00741E26">
        <w:rPr>
          <w:rFonts w:ascii="Times New Roman" w:eastAsia="Times New Roman" w:hAnsi="Times New Roman" w:cs="Times New Roman"/>
          <w:sz w:val="28"/>
          <w:szCs w:val="28"/>
          <w:u w:val="single"/>
        </w:rPr>
        <w:t>č</w:t>
      </w:r>
      <w:r w:rsidRPr="00741E26">
        <w:rPr>
          <w:rFonts w:ascii="Times New Roman" w:eastAsia="Times New Roman" w:hAnsi="Times New Roman" w:cs="Times New Roman"/>
          <w:b/>
          <w:sz w:val="28"/>
          <w:szCs w:val="28"/>
          <w:u w:val="single"/>
        </w:rPr>
        <w:t xml:space="preserve">ito tla, zemljište, vode i    </w:t>
      </w:r>
    </w:p>
    <w:p w14:paraId="4844D72B" w14:textId="77777777" w:rsidR="00E71FDA" w:rsidRPr="00741E26" w:rsidRDefault="003811DE" w:rsidP="00225BD0">
      <w:pPr>
        <w:shd w:val="clear" w:color="auto" w:fill="DAEEF3" w:themeFill="accent5" w:themeFillTint="33"/>
        <w:spacing w:after="120" w:line="240" w:lineRule="auto"/>
        <w:ind w:right="-16"/>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 xml:space="preserve"> biodiverziteta</w:t>
      </w:r>
    </w:p>
    <w:p w14:paraId="13FF6843" w14:textId="77777777" w:rsidR="00E71FDA" w:rsidRPr="00741E26" w:rsidRDefault="00E71FDA">
      <w:pPr>
        <w:spacing w:after="120" w:line="240" w:lineRule="auto"/>
        <w:ind w:right="-16"/>
        <w:jc w:val="both"/>
        <w:rPr>
          <w:rFonts w:ascii="Times New Roman" w:eastAsia="Times New Roman" w:hAnsi="Times New Roman" w:cs="Times New Roman"/>
          <w:sz w:val="24"/>
          <w:szCs w:val="24"/>
        </w:rPr>
      </w:pPr>
    </w:p>
    <w:p w14:paraId="484F8B6F"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 potrebe rada navedenog projekta koristi se električna energija sa elektodistributivne mreže grada, prema uslovima za priključenje na predmetnu mrežu.</w:t>
      </w:r>
    </w:p>
    <w:p w14:paraId="2EA50AE6"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Snabdijevanje vodom rješiti će se priključenjem objekta na javni vodovodni sistem prema uslovima d.o.o“VIK“ Bar.</w:t>
      </w:r>
    </w:p>
    <w:p w14:paraId="0C9FF0C6"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Što se tiče kotišćenja tla, zemljišta i biodiverzitet</w:t>
      </w:r>
      <w:r w:rsidR="00DF0A71" w:rsidRPr="00741E26">
        <w:rPr>
          <w:rFonts w:ascii="Times New Roman" w:eastAsia="Times New Roman" w:hAnsi="Times New Roman" w:cs="Times New Roman"/>
          <w:sz w:val="24"/>
          <w:szCs w:val="24"/>
        </w:rPr>
        <w:t>a</w:t>
      </w:r>
      <w:r w:rsidRPr="00741E26">
        <w:rPr>
          <w:rFonts w:ascii="Times New Roman" w:eastAsia="Times New Roman" w:hAnsi="Times New Roman" w:cs="Times New Roman"/>
          <w:sz w:val="24"/>
          <w:szCs w:val="24"/>
        </w:rPr>
        <w:t>, radi se o malom lokalitetu koji je određen prema zakonskoj namjeni i radovi će se izvoditi u zakonom predviđenom vremenu i sa svim uslovima zaštite okoline od mehanizacije kao i od otpadnih materija sa lokacije.</w:t>
      </w:r>
    </w:p>
    <w:p w14:paraId="6EE49FE3" w14:textId="77777777" w:rsidR="00E71FDA" w:rsidRPr="00741E26" w:rsidRDefault="00E71FDA">
      <w:pPr>
        <w:spacing w:after="120" w:line="240" w:lineRule="auto"/>
        <w:ind w:right="-16"/>
        <w:jc w:val="both"/>
        <w:rPr>
          <w:rFonts w:ascii="Times New Roman" w:eastAsia="Times New Roman" w:hAnsi="Times New Roman" w:cs="Times New Roman"/>
          <w:sz w:val="24"/>
          <w:szCs w:val="24"/>
        </w:rPr>
      </w:pPr>
    </w:p>
    <w:p w14:paraId="53D6BE00" w14:textId="77777777" w:rsidR="00E71FDA" w:rsidRPr="00741E26" w:rsidRDefault="003811DE" w:rsidP="00225BD0">
      <w:pPr>
        <w:spacing w:after="120" w:line="240" w:lineRule="auto"/>
        <w:ind w:right="-16"/>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 xml:space="preserve">e) </w:t>
      </w:r>
      <w:r w:rsidRPr="00741E26">
        <w:rPr>
          <w:rFonts w:ascii="Times New Roman" w:eastAsia="Times New Roman" w:hAnsi="Times New Roman" w:cs="Times New Roman"/>
          <w:b/>
          <w:sz w:val="28"/>
          <w:szCs w:val="28"/>
          <w:u w:val="single"/>
          <w:shd w:val="clear" w:color="auto" w:fill="DAEEF3" w:themeFill="accent5" w:themeFillTint="33"/>
        </w:rPr>
        <w:t>Stvaranje otpada i tehnologija tretmana otpada (reciklaža, prerada, odlaganje i sl.)</w:t>
      </w:r>
    </w:p>
    <w:p w14:paraId="7043EDA0" w14:textId="77777777" w:rsidR="00E71FDA" w:rsidRPr="00741E26" w:rsidRDefault="00E71FDA">
      <w:pPr>
        <w:spacing w:after="120" w:line="240" w:lineRule="auto"/>
        <w:ind w:right="-16"/>
        <w:jc w:val="both"/>
        <w:rPr>
          <w:rFonts w:ascii="Times New Roman" w:eastAsia="Times New Roman" w:hAnsi="Times New Roman" w:cs="Times New Roman"/>
          <w:sz w:val="24"/>
          <w:szCs w:val="24"/>
        </w:rPr>
      </w:pPr>
    </w:p>
    <w:p w14:paraId="78FFF4FA" w14:textId="77777777" w:rsidR="00E71FDA" w:rsidRPr="00741E26" w:rsidRDefault="003811DE">
      <w:pPr>
        <w:spacing w:after="120" w:line="240" w:lineRule="auto"/>
        <w:ind w:right="-16"/>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Građevinski otpad</w:t>
      </w:r>
    </w:p>
    <w:p w14:paraId="0E6623B8"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Građevinski otpad će se se privremeno skladištiti na zemljištu gradilišta. Skladištiće se odvojeno po vrstama građevinskog otpada u skladu sa katalogom otpada i odvojeno od drugog otpada, na način kojim se ne zagađuje životna sredina. Upravljanje građevinskim otpadom biće u skladu sa Zakonom o upravljanju otpadom (Sl.list Crne Gore 64/11 i 39/16).</w:t>
      </w:r>
    </w:p>
    <w:p w14:paraId="7F74F7EC"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Shodno Zakonu o upravljanju otpadom (Sl.list Crne Gore 64/11 i 39/16), upravljanje otpadom mora se vršiti na način da se:</w:t>
      </w:r>
    </w:p>
    <w:p w14:paraId="45580DC6" w14:textId="77777777" w:rsidR="00E71FDA" w:rsidRPr="00741E26" w:rsidRDefault="003811DE">
      <w:pPr>
        <w:numPr>
          <w:ilvl w:val="0"/>
          <w:numId w:val="8"/>
        </w:numPr>
        <w:pBdr>
          <w:top w:val="nil"/>
          <w:left w:val="nil"/>
          <w:bottom w:val="nil"/>
          <w:right w:val="nil"/>
          <w:between w:val="nil"/>
        </w:pBdr>
        <w:tabs>
          <w:tab w:val="left" w:pos="457"/>
        </w:tabs>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najmanje 50% ukupne mase sakupljenog otpadnog materijala, kao što su papir, metal, plastika i staklo, iz domaćinstava i drugih izvora u kojima su tokovi otpada slični sa tokovima otpada iz domaćinstava, pripremi za ponovnu upotrebu i recikliranje;</w:t>
      </w:r>
    </w:p>
    <w:p w14:paraId="5E153447" w14:textId="13F8FECA" w:rsidR="00E71FDA" w:rsidRPr="00741E26" w:rsidRDefault="003811DE">
      <w:pPr>
        <w:numPr>
          <w:ilvl w:val="0"/>
          <w:numId w:val="8"/>
        </w:numPr>
        <w:pBdr>
          <w:top w:val="nil"/>
          <w:left w:val="nil"/>
          <w:bottom w:val="nil"/>
          <w:right w:val="nil"/>
          <w:between w:val="nil"/>
        </w:pBdr>
        <w:tabs>
          <w:tab w:val="left" w:pos="402"/>
        </w:tabs>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najmanje 70% neopasnog građevinskog otpada pripremi za ponovnu upotrebu i recikliranje i druge načine prerade, kao što je korišćenje za zamjenu drugih materija</w:t>
      </w:r>
      <w:r w:rsidR="009C4448" w:rsidRPr="00741E26">
        <w:rPr>
          <w:rFonts w:ascii="Times New Roman" w:eastAsia="Times New Roman" w:hAnsi="Times New Roman" w:cs="Times New Roman"/>
          <w:sz w:val="24"/>
          <w:szCs w:val="24"/>
        </w:rPr>
        <w:t xml:space="preserve"> </w:t>
      </w:r>
      <w:r w:rsidRPr="00741E26">
        <w:rPr>
          <w:rFonts w:ascii="Times New Roman" w:eastAsia="Times New Roman" w:hAnsi="Times New Roman" w:cs="Times New Roman"/>
          <w:sz w:val="24"/>
          <w:szCs w:val="24"/>
        </w:rPr>
        <w:t>u postupku zatrpavanja isključujući materijale iz prirode;</w:t>
      </w:r>
    </w:p>
    <w:p w14:paraId="6E836F57" w14:textId="38AB7B3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Komunalni otpad</w:t>
      </w:r>
    </w:p>
    <w:p w14:paraId="574194B0" w14:textId="77777777" w:rsidR="004D3110" w:rsidRPr="00741E26" w:rsidRDefault="004D3110" w:rsidP="004D3110">
      <w:pPr>
        <w:autoSpaceDE w:val="0"/>
        <w:autoSpaceDN w:val="0"/>
        <w:adjustRightInd w:val="0"/>
        <w:spacing w:after="120" w:line="240" w:lineRule="auto"/>
        <w:jc w:val="both"/>
        <w:rPr>
          <w:rFonts w:ascii="Times New Roman" w:hAnsi="Times New Roman" w:cs="Times New Roman"/>
          <w:b/>
          <w:bCs/>
          <w:sz w:val="24"/>
          <w:szCs w:val="24"/>
          <w:lang w:val="sr-Latn-RS"/>
        </w:rPr>
      </w:pPr>
      <w:r w:rsidRPr="00741E26">
        <w:rPr>
          <w:rFonts w:ascii="Times New Roman" w:hAnsi="Times New Roman" w:cs="Times New Roman"/>
          <w:b/>
          <w:bCs/>
          <w:sz w:val="24"/>
          <w:szCs w:val="24"/>
          <w:lang w:val="sr-Latn-RS"/>
        </w:rPr>
        <w:t>Sakupljanje i postupak odlaganja komunalnog otpada</w:t>
      </w:r>
    </w:p>
    <w:p w14:paraId="3E78D9FB" w14:textId="77777777" w:rsidR="004D3110" w:rsidRPr="00741E26" w:rsidRDefault="004D3110" w:rsidP="004D3110">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Sakupljanje komunalnog otpada biće po sistemu mokra i suva kanta u skladu sa Državnim planom upravljanja otpadom u Crnoj Gori za period 2015-2020. god. i Planom upravljanja komunalnim otpadom u Opštini Bar za period 2016-2020.</w:t>
      </w:r>
    </w:p>
    <w:p w14:paraId="3D4F4B59" w14:textId="77777777" w:rsidR="004D3110" w:rsidRPr="00741E26" w:rsidRDefault="004D3110" w:rsidP="004D3110">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Privremeno deponovanje komunalnog otpada, do evakuacije na gradsku deponiju komunalnim vozilima, biće obezbijeđeno u polu-podzemnim kontejnerima shodno članu 51. Odluke o komunalnom redu na teritoriji Opštine Bar („Sl. list CG - opštinski propis”, br. 51/19).</w:t>
      </w:r>
    </w:p>
    <w:p w14:paraId="260A7504" w14:textId="77777777" w:rsidR="004D3110" w:rsidRPr="00741E26" w:rsidRDefault="004D3110" w:rsidP="004D3110">
      <w:pPr>
        <w:autoSpaceDE w:val="0"/>
        <w:autoSpaceDN w:val="0"/>
        <w:adjustRightInd w:val="0"/>
        <w:spacing w:after="120" w:line="240" w:lineRule="auto"/>
        <w:jc w:val="both"/>
        <w:rPr>
          <w:rFonts w:ascii="Times New Roman" w:hAnsi="Times New Roman" w:cs="Times New Roman"/>
          <w:sz w:val="24"/>
          <w:szCs w:val="24"/>
          <w:lang w:val="it-IT"/>
        </w:rPr>
      </w:pPr>
      <w:r w:rsidRPr="00741E26">
        <w:rPr>
          <w:rFonts w:ascii="Times New Roman" w:hAnsi="Times New Roman" w:cs="Times New Roman"/>
          <w:sz w:val="24"/>
          <w:szCs w:val="24"/>
          <w:lang w:val="it-IT"/>
        </w:rPr>
        <w:t>Broj i lokacija kontejnera biće definisani prema sanitarno tehničkim kriterijumima, propisima i standardima za ovaj tip objekata.</w:t>
      </w:r>
    </w:p>
    <w:p w14:paraId="7A37F291" w14:textId="77777777" w:rsidR="004D3110" w:rsidRPr="00741E26" w:rsidRDefault="004D3110" w:rsidP="004D3110">
      <w:pPr>
        <w:autoSpaceDE w:val="0"/>
        <w:autoSpaceDN w:val="0"/>
        <w:adjustRightInd w:val="0"/>
        <w:spacing w:after="120" w:line="240" w:lineRule="auto"/>
        <w:jc w:val="both"/>
        <w:rPr>
          <w:rFonts w:ascii="Times New Roman" w:hAnsi="Times New Roman" w:cs="Times New Roman"/>
          <w:sz w:val="24"/>
          <w:szCs w:val="24"/>
          <w:lang w:val="it-IT"/>
        </w:rPr>
      </w:pPr>
      <w:r w:rsidRPr="00741E26">
        <w:rPr>
          <w:rFonts w:ascii="Times New Roman" w:hAnsi="Times New Roman" w:cs="Times New Roman"/>
          <w:sz w:val="24"/>
          <w:szCs w:val="24"/>
          <w:lang w:val="it-IT"/>
        </w:rPr>
        <w:t>Treba naglasiti da prednost ovakavog način odlaganja komunalnog otpada prvenstveno se ogleda u mogućnostima postavljanja polu-podzemnim kontejnerima na svim javnim lokacijama, imajući u vidu da su kontejneri skriveni i da ih je lako uklopiti u okolni prostor.</w:t>
      </w:r>
    </w:p>
    <w:p w14:paraId="4F6195E4" w14:textId="77777777" w:rsidR="004D3110" w:rsidRPr="00741E26" w:rsidRDefault="004D3110" w:rsidP="004D3110">
      <w:pPr>
        <w:autoSpaceDE w:val="0"/>
        <w:autoSpaceDN w:val="0"/>
        <w:adjustRightInd w:val="0"/>
        <w:spacing w:after="120" w:line="240" w:lineRule="auto"/>
        <w:jc w:val="both"/>
        <w:rPr>
          <w:rFonts w:ascii="Times New Roman" w:hAnsi="Times New Roman" w:cs="Times New Roman"/>
          <w:sz w:val="24"/>
          <w:szCs w:val="24"/>
          <w:lang w:val="it-IT"/>
        </w:rPr>
      </w:pPr>
      <w:r w:rsidRPr="00741E26">
        <w:rPr>
          <w:rFonts w:ascii="Times New Roman" w:hAnsi="Times New Roman" w:cs="Times New Roman"/>
          <w:sz w:val="24"/>
          <w:szCs w:val="24"/>
          <w:lang w:val="it-IT"/>
        </w:rPr>
        <w:t>Prostoru predviđenom za polu-podzemne kontejnere biće obezbijeđen prilaz komunalnim vozilom i prostor će biti osvijetljen.</w:t>
      </w:r>
    </w:p>
    <w:p w14:paraId="02184447" w14:textId="77777777" w:rsidR="004D3110" w:rsidRPr="00741E26" w:rsidRDefault="004D3110" w:rsidP="004D3110">
      <w:pPr>
        <w:autoSpaceDE w:val="0"/>
        <w:autoSpaceDN w:val="0"/>
        <w:adjustRightInd w:val="0"/>
        <w:spacing w:after="120" w:line="240" w:lineRule="auto"/>
        <w:jc w:val="both"/>
        <w:rPr>
          <w:rFonts w:ascii="Times New Roman" w:eastAsiaTheme="minorHAnsi" w:hAnsi="Times New Roman" w:cs="Times New Roman"/>
          <w:b/>
          <w:bCs/>
          <w:sz w:val="24"/>
          <w:szCs w:val="24"/>
          <w:u w:val="single"/>
          <w:lang w:val="sr-Latn-RS"/>
        </w:rPr>
      </w:pPr>
      <w:r w:rsidRPr="00741E26">
        <w:rPr>
          <w:rFonts w:ascii="Times New Roman" w:eastAsiaTheme="minorHAnsi" w:hAnsi="Times New Roman" w:cs="Times New Roman"/>
          <w:b/>
          <w:bCs/>
          <w:sz w:val="24"/>
          <w:szCs w:val="24"/>
          <w:u w:val="single"/>
          <w:lang w:val="sr-Latn-RS"/>
        </w:rPr>
        <w:lastRenderedPageBreak/>
        <w:t>Tretiranje komunalnog otpada</w:t>
      </w:r>
    </w:p>
    <w:p w14:paraId="77FFFD7B" w14:textId="77777777" w:rsidR="004D3110" w:rsidRPr="00741E26" w:rsidRDefault="004D3110" w:rsidP="004D3110">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Osnovni princip načina upravljanja ovom vrstom otpada prikazaćemo u sl.tabeli.</w:t>
      </w:r>
    </w:p>
    <w:p w14:paraId="32AC3F8A" w14:textId="4ED02370" w:rsidR="004D3110" w:rsidRPr="00741E26" w:rsidRDefault="004D3110" w:rsidP="004D3110">
      <w:pPr>
        <w:autoSpaceDE w:val="0"/>
        <w:autoSpaceDN w:val="0"/>
        <w:adjustRightInd w:val="0"/>
        <w:spacing w:after="120" w:line="240" w:lineRule="auto"/>
        <w:jc w:val="center"/>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t xml:space="preserve">Tabela  </w:t>
      </w:r>
      <w:r w:rsidR="00FF2435" w:rsidRPr="00741E26">
        <w:rPr>
          <w:rFonts w:ascii="Times New Roman" w:eastAsiaTheme="minorHAnsi" w:hAnsi="Times New Roman" w:cs="Times New Roman"/>
          <w:b/>
          <w:bCs/>
          <w:sz w:val="24"/>
          <w:szCs w:val="24"/>
          <w:lang w:val="sr-Latn-RS"/>
        </w:rPr>
        <w:t>5</w:t>
      </w:r>
      <w:r w:rsidRPr="00741E26">
        <w:rPr>
          <w:rFonts w:ascii="Times New Roman" w:eastAsiaTheme="minorHAnsi" w:hAnsi="Times New Roman" w:cs="Times New Roman"/>
          <w:b/>
          <w:bCs/>
          <w:sz w:val="24"/>
          <w:szCs w:val="24"/>
          <w:lang w:val="sr-Latn-RS"/>
        </w:rPr>
        <w:t xml:space="preserve">.  </w:t>
      </w:r>
      <w:r w:rsidRPr="00741E26">
        <w:rPr>
          <w:rFonts w:ascii="Times New Roman" w:eastAsiaTheme="minorHAnsi" w:hAnsi="Times New Roman" w:cs="Times New Roman"/>
          <w:sz w:val="24"/>
          <w:szCs w:val="24"/>
          <w:lang w:val="sr-Latn-RS"/>
        </w:rPr>
        <w:t>Komunalni otpad</w:t>
      </w:r>
    </w:p>
    <w:tbl>
      <w:tblPr>
        <w:tblStyle w:val="TableGrid"/>
        <w:tblW w:w="0" w:type="auto"/>
        <w:tblLook w:val="04A0" w:firstRow="1" w:lastRow="0" w:firstColumn="1" w:lastColumn="0" w:noHBand="0" w:noVBand="1"/>
      </w:tblPr>
      <w:tblGrid>
        <w:gridCol w:w="1696"/>
        <w:gridCol w:w="1560"/>
        <w:gridCol w:w="2409"/>
        <w:gridCol w:w="3397"/>
      </w:tblGrid>
      <w:tr w:rsidR="00741E26" w:rsidRPr="00741E26" w14:paraId="61760ECE" w14:textId="77777777" w:rsidTr="00797FCB">
        <w:tc>
          <w:tcPr>
            <w:tcW w:w="9062" w:type="dxa"/>
            <w:gridSpan w:val="4"/>
            <w:shd w:val="clear" w:color="auto" w:fill="DAEEF3" w:themeFill="accent5" w:themeFillTint="33"/>
          </w:tcPr>
          <w:p w14:paraId="150E5240" w14:textId="77777777" w:rsidR="004D3110" w:rsidRPr="00741E26" w:rsidRDefault="004D3110" w:rsidP="004D3110">
            <w:pPr>
              <w:autoSpaceDE w:val="0"/>
              <w:autoSpaceDN w:val="0"/>
              <w:adjustRightInd w:val="0"/>
              <w:jc w:val="center"/>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t>Komunalni otpad</w:t>
            </w:r>
          </w:p>
        </w:tc>
      </w:tr>
      <w:tr w:rsidR="00741E26" w:rsidRPr="00741E26" w14:paraId="47C31797" w14:textId="77777777" w:rsidTr="00797FCB">
        <w:tc>
          <w:tcPr>
            <w:tcW w:w="1696" w:type="dxa"/>
            <w:shd w:val="clear" w:color="auto" w:fill="DAEEF3" w:themeFill="accent5" w:themeFillTint="33"/>
            <w:vAlign w:val="center"/>
          </w:tcPr>
          <w:p w14:paraId="0922DF76" w14:textId="77777777" w:rsidR="004D3110" w:rsidRPr="00741E26" w:rsidRDefault="004D3110" w:rsidP="00797FCB">
            <w:pPr>
              <w:autoSpaceDE w:val="0"/>
              <w:autoSpaceDN w:val="0"/>
              <w:adjustRightInd w:val="0"/>
              <w:jc w:val="center"/>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t>Vrsta otpada</w:t>
            </w:r>
          </w:p>
        </w:tc>
        <w:tc>
          <w:tcPr>
            <w:tcW w:w="1560" w:type="dxa"/>
            <w:shd w:val="clear" w:color="auto" w:fill="DAEEF3" w:themeFill="accent5" w:themeFillTint="33"/>
            <w:vAlign w:val="center"/>
          </w:tcPr>
          <w:p w14:paraId="19E3778E" w14:textId="77777777" w:rsidR="004D3110" w:rsidRPr="00741E26" w:rsidRDefault="004D3110" w:rsidP="00797FCB">
            <w:pPr>
              <w:autoSpaceDE w:val="0"/>
              <w:autoSpaceDN w:val="0"/>
              <w:adjustRightInd w:val="0"/>
              <w:jc w:val="center"/>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t>Sakupljanje</w:t>
            </w:r>
          </w:p>
        </w:tc>
        <w:tc>
          <w:tcPr>
            <w:tcW w:w="2409" w:type="dxa"/>
            <w:shd w:val="clear" w:color="auto" w:fill="DAEEF3" w:themeFill="accent5" w:themeFillTint="33"/>
            <w:vAlign w:val="center"/>
          </w:tcPr>
          <w:p w14:paraId="466E3337" w14:textId="77777777" w:rsidR="004D3110" w:rsidRPr="00741E26" w:rsidRDefault="004D3110" w:rsidP="00797FCB">
            <w:pPr>
              <w:autoSpaceDE w:val="0"/>
              <w:autoSpaceDN w:val="0"/>
              <w:adjustRightInd w:val="0"/>
              <w:jc w:val="center"/>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t>Privremeno skladištenje</w:t>
            </w:r>
          </w:p>
        </w:tc>
        <w:tc>
          <w:tcPr>
            <w:tcW w:w="3397" w:type="dxa"/>
            <w:shd w:val="clear" w:color="auto" w:fill="DAEEF3" w:themeFill="accent5" w:themeFillTint="33"/>
            <w:vAlign w:val="center"/>
          </w:tcPr>
          <w:p w14:paraId="0CAF9A67" w14:textId="77777777" w:rsidR="004D3110" w:rsidRPr="00741E26" w:rsidRDefault="004D3110" w:rsidP="00797FCB">
            <w:pPr>
              <w:autoSpaceDE w:val="0"/>
              <w:autoSpaceDN w:val="0"/>
              <w:adjustRightInd w:val="0"/>
              <w:jc w:val="center"/>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t>Prevoz, odstranjivanje</w:t>
            </w:r>
          </w:p>
        </w:tc>
      </w:tr>
      <w:tr w:rsidR="00797FCB" w:rsidRPr="00741E26" w14:paraId="1755E1A5" w14:textId="77777777" w:rsidTr="00797FCB">
        <w:tc>
          <w:tcPr>
            <w:tcW w:w="1696" w:type="dxa"/>
            <w:vAlign w:val="center"/>
          </w:tcPr>
          <w:p w14:paraId="226CE236" w14:textId="77777777" w:rsidR="004D3110" w:rsidRPr="00741E26" w:rsidRDefault="004D3110" w:rsidP="004D3110">
            <w:pPr>
              <w:autoSpaceDE w:val="0"/>
              <w:autoSpaceDN w:val="0"/>
              <w:adjustRightInd w:val="0"/>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 xml:space="preserve">Komunalni (neopasni) </w:t>
            </w:r>
          </w:p>
        </w:tc>
        <w:tc>
          <w:tcPr>
            <w:tcW w:w="1560" w:type="dxa"/>
            <w:vAlign w:val="center"/>
          </w:tcPr>
          <w:p w14:paraId="462EE9BD" w14:textId="77777777" w:rsidR="004D3110" w:rsidRPr="00741E26" w:rsidRDefault="004D3110" w:rsidP="004D3110">
            <w:pPr>
              <w:autoSpaceDE w:val="0"/>
              <w:autoSpaceDN w:val="0"/>
              <w:adjustRightInd w:val="0"/>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Suva i mokra kanta</w:t>
            </w:r>
          </w:p>
        </w:tc>
        <w:tc>
          <w:tcPr>
            <w:tcW w:w="2409" w:type="dxa"/>
            <w:vAlign w:val="center"/>
          </w:tcPr>
          <w:p w14:paraId="10C9D360" w14:textId="77777777" w:rsidR="004D3110" w:rsidRPr="00741E26" w:rsidRDefault="004D3110" w:rsidP="004D3110">
            <w:pPr>
              <w:autoSpaceDE w:val="0"/>
              <w:autoSpaceDN w:val="0"/>
              <w:adjustRightInd w:val="0"/>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Unutar kruga predmetnog objekta</w:t>
            </w:r>
          </w:p>
        </w:tc>
        <w:tc>
          <w:tcPr>
            <w:tcW w:w="3397" w:type="dxa"/>
            <w:vAlign w:val="center"/>
          </w:tcPr>
          <w:p w14:paraId="29BEC9F1" w14:textId="77777777" w:rsidR="004D3110" w:rsidRPr="00741E26" w:rsidRDefault="004D3110" w:rsidP="004D3110">
            <w:pPr>
              <w:autoSpaceDE w:val="0"/>
              <w:autoSpaceDN w:val="0"/>
              <w:adjustRightInd w:val="0"/>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Specijalizovano društvo (Komunalno preduzeće iz Bara)</w:t>
            </w:r>
          </w:p>
        </w:tc>
      </w:tr>
    </w:tbl>
    <w:p w14:paraId="54BE282B" w14:textId="77777777" w:rsidR="004D3110" w:rsidRPr="00741E26" w:rsidRDefault="004D3110" w:rsidP="004D3110">
      <w:pPr>
        <w:autoSpaceDE w:val="0"/>
        <w:autoSpaceDN w:val="0"/>
        <w:adjustRightInd w:val="0"/>
        <w:spacing w:after="120" w:line="240" w:lineRule="auto"/>
        <w:jc w:val="both"/>
        <w:rPr>
          <w:rFonts w:ascii="Times New Roman" w:eastAsiaTheme="minorHAnsi" w:hAnsi="Times New Roman" w:cs="Times New Roman"/>
          <w:b/>
          <w:bCs/>
          <w:sz w:val="24"/>
          <w:szCs w:val="24"/>
          <w:lang w:val="sr-Latn-RS"/>
        </w:rPr>
      </w:pPr>
    </w:p>
    <w:p w14:paraId="1E17E06D" w14:textId="77777777" w:rsidR="004D3110" w:rsidRPr="00741E26" w:rsidRDefault="004D3110" w:rsidP="004D3110">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Najveći dio komunalnog otpada nastajaće od strane gostiju i zaposlenih u predmetnom hotelu.</w:t>
      </w:r>
    </w:p>
    <w:p w14:paraId="1509712B" w14:textId="77777777" w:rsidR="004D3110" w:rsidRPr="00741E26" w:rsidRDefault="004D3110" w:rsidP="004D3110">
      <w:pPr>
        <w:autoSpaceDE w:val="0"/>
        <w:autoSpaceDN w:val="0"/>
        <w:adjustRightInd w:val="0"/>
        <w:spacing w:after="120" w:line="240" w:lineRule="auto"/>
        <w:jc w:val="both"/>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t>Privremeno skupljanje i skladištenje neopasnog komunalnog otpada</w:t>
      </w:r>
    </w:p>
    <w:p w14:paraId="2647419C" w14:textId="77777777" w:rsidR="004D3110" w:rsidRPr="00741E26" w:rsidRDefault="004D3110" w:rsidP="004D3110">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Budući da je dosadašnja praksa u opštini Bar pokazala da je sakupljanje otpada po principu primarne selekcije u više kanti, za PET, papir, metal i ostali otpad, neefikasno i da se kao krajnji rezultat dobije uglavnom samo mješani otpad u svakoj od njih, predviđa se uvođenje novog sistema tzv. sistema dvije kante za separatno sakupljanje suve i mokre frakcije (kanta ili kontejner, manje ili veće zapremine).</w:t>
      </w:r>
    </w:p>
    <w:p w14:paraId="16ACBFFC" w14:textId="77777777" w:rsidR="004D3110" w:rsidRPr="00741E26" w:rsidRDefault="004D3110" w:rsidP="004D3110">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Ovaj sistem podrazumijeva obavljanje primarne selekcije, tj. razdvajanja otpada na mjestu njegovog nastanka, u dvije kante:</w:t>
      </w:r>
    </w:p>
    <w:p w14:paraId="7C4DF6DE" w14:textId="77777777" w:rsidR="004D3110" w:rsidRPr="00741E26" w:rsidRDefault="004D3110" w:rsidP="004D3110">
      <w:pPr>
        <w:pStyle w:val="ListParagraph"/>
        <w:numPr>
          <w:ilvl w:val="0"/>
          <w:numId w:val="36"/>
        </w:num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suva kanta - zajedničko odvajanje primarno selektovanih materijala kao što su papir, karton, plastika, staklo, guma, metal, tekstil i slično,</w:t>
      </w:r>
    </w:p>
    <w:p w14:paraId="5604980F" w14:textId="77777777" w:rsidR="004D3110" w:rsidRPr="00741E26" w:rsidRDefault="004D3110" w:rsidP="004D3110">
      <w:pPr>
        <w:pStyle w:val="ListParagraph"/>
        <w:numPr>
          <w:ilvl w:val="0"/>
          <w:numId w:val="36"/>
        </w:num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mokra kanta - odvajanje ostalog otpada koji je po svom sastavu uglavnom mokar zbog prisustva ostataka od hrane, materijala organskog porijekla, proizvoda za higijenu i slično.</w:t>
      </w:r>
    </w:p>
    <w:p w14:paraId="094A6992" w14:textId="77777777" w:rsidR="004D3110" w:rsidRPr="00741E26" w:rsidRDefault="004D3110" w:rsidP="004D3110">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Neadekvatno sakupljanje i nekontrolisano odlaganje čvrstog komunalnog otpada negativno utiče na životnu sredinu jer može doći do zagađenja zemljišta, podzemnih i površinskih voda kao i vazduha.</w:t>
      </w:r>
    </w:p>
    <w:p w14:paraId="06C0ABA8" w14:textId="77777777" w:rsidR="004D3110" w:rsidRPr="00741E26" w:rsidRDefault="004D3110" w:rsidP="004D3110">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 xml:space="preserve">Otpad iz suve kante, nakon sakupljanja bi se transportovao u neko od sabirnih centara za reciklažu gdje bi se izvršila detaljna separacija tako sakupljenih reciklabilnih materijala. </w:t>
      </w:r>
    </w:p>
    <w:p w14:paraId="2886068D" w14:textId="77777777" w:rsidR="004D3110" w:rsidRPr="00741E26" w:rsidRDefault="004D3110" w:rsidP="004D3110">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S obzirom, prije svega na kapacitet predmetnog prostora, u konkretnom slučaju mjera za smanjenje negativnog uticaja čvrstog komunalnog otpada na životnu sredinu je sakupljanje u kontejnerima. Sakupljeni komunalni otpad komunalno preduzeće iz Bara transportuje do sanitarne deponije ,,Možura“ gdje se vrši odlaganje istog u skladu sa zakonskim propisima.</w:t>
      </w:r>
    </w:p>
    <w:p w14:paraId="38B623BE" w14:textId="77777777" w:rsidR="004D3110" w:rsidRPr="00741E26" w:rsidRDefault="004D3110" w:rsidP="00797FCB">
      <w:pPr>
        <w:autoSpaceDE w:val="0"/>
        <w:autoSpaceDN w:val="0"/>
        <w:adjustRightInd w:val="0"/>
        <w:spacing w:after="120" w:line="240" w:lineRule="auto"/>
        <w:jc w:val="center"/>
        <w:rPr>
          <w:rFonts w:ascii="Times New Roman" w:eastAsiaTheme="minorHAnsi" w:hAnsi="Times New Roman" w:cs="Times New Roman"/>
          <w:sz w:val="24"/>
          <w:szCs w:val="24"/>
          <w:lang w:val="sr-Latn-RS"/>
        </w:rPr>
      </w:pPr>
      <w:r w:rsidRPr="00741E26">
        <w:rPr>
          <w:rFonts w:ascii="Times New Roman" w:eastAsiaTheme="minorHAnsi" w:hAnsi="Times New Roman" w:cs="Times New Roman"/>
          <w:noProof/>
          <w:sz w:val="24"/>
          <w:szCs w:val="24"/>
          <w:lang w:val="en-US"/>
        </w:rPr>
        <w:drawing>
          <wp:inline distT="0" distB="0" distL="0" distR="0" wp14:anchorId="0AF58991" wp14:editId="18E3C00F">
            <wp:extent cx="4053445" cy="195072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71612" cy="1959463"/>
                    </a:xfrm>
                    <a:prstGeom prst="rect">
                      <a:avLst/>
                    </a:prstGeom>
                    <a:noFill/>
                    <a:ln>
                      <a:noFill/>
                    </a:ln>
                  </pic:spPr>
                </pic:pic>
              </a:graphicData>
            </a:graphic>
          </wp:inline>
        </w:drawing>
      </w:r>
    </w:p>
    <w:p w14:paraId="3E8605AB" w14:textId="060AA100" w:rsidR="004D3110" w:rsidRPr="00741E26" w:rsidRDefault="004D3110" w:rsidP="004D3110">
      <w:pPr>
        <w:autoSpaceDE w:val="0"/>
        <w:autoSpaceDN w:val="0"/>
        <w:adjustRightInd w:val="0"/>
        <w:spacing w:after="120" w:line="240" w:lineRule="auto"/>
        <w:jc w:val="center"/>
        <w:rPr>
          <w:rFonts w:ascii="Times New Roman" w:eastAsiaTheme="minorHAnsi" w:hAnsi="Times New Roman" w:cs="Times New Roman"/>
          <w:sz w:val="24"/>
          <w:szCs w:val="24"/>
          <w:lang w:val="sr-Latn-RS"/>
        </w:rPr>
      </w:pPr>
      <w:r w:rsidRPr="00741E26">
        <w:rPr>
          <w:rFonts w:ascii="Times New Roman" w:hAnsi="Times New Roman" w:cs="Times New Roman"/>
          <w:b/>
          <w:bCs/>
          <w:sz w:val="24"/>
          <w:szCs w:val="24"/>
          <w:lang w:val="it-IT"/>
        </w:rPr>
        <w:t xml:space="preserve">Slika </w:t>
      </w:r>
      <w:r w:rsidR="00FF2435" w:rsidRPr="00741E26">
        <w:rPr>
          <w:rFonts w:ascii="Times New Roman" w:hAnsi="Times New Roman" w:cs="Times New Roman"/>
          <w:b/>
          <w:bCs/>
          <w:sz w:val="24"/>
          <w:szCs w:val="24"/>
          <w:lang w:val="it-IT"/>
        </w:rPr>
        <w:t>8</w:t>
      </w:r>
      <w:r w:rsidRPr="00741E26">
        <w:rPr>
          <w:rFonts w:ascii="Times New Roman" w:hAnsi="Times New Roman" w:cs="Times New Roman"/>
          <w:b/>
          <w:bCs/>
          <w:sz w:val="24"/>
          <w:szCs w:val="24"/>
          <w:lang w:val="it-IT"/>
        </w:rPr>
        <w:t xml:space="preserve">. </w:t>
      </w:r>
      <w:r w:rsidRPr="00741E26">
        <w:rPr>
          <w:rFonts w:ascii="Times New Roman" w:hAnsi="Times New Roman" w:cs="Times New Roman"/>
          <w:sz w:val="24"/>
          <w:szCs w:val="24"/>
          <w:lang w:val="it-IT"/>
        </w:rPr>
        <w:t>Sistema dvije kante za separatno sakupljanje otpada</w:t>
      </w:r>
    </w:p>
    <w:p w14:paraId="36943C33" w14:textId="77777777" w:rsidR="004D3110" w:rsidRPr="00741E26" w:rsidRDefault="004D3110" w:rsidP="004D3110">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lastRenderedPageBreak/>
        <w:t>Takođe, nosilac projekta je u obavezi da sklopi ugovor sa komunalnim preduzećem iz Bara o odvozu nastalog komunalnog otpada na sanitarnu deponiju.</w:t>
      </w:r>
    </w:p>
    <w:p w14:paraId="6FD64A83" w14:textId="77777777" w:rsidR="004D3110" w:rsidRPr="00741E26" w:rsidRDefault="004D3110" w:rsidP="004D3110">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S obzirom na vrstu projekta i okolinu kao način odlaganja komunalnog otpada najracionalnije rješenje u ovom slučaju je ugradnja polu-podzemnih kontejnera. Ova vrsta kontejnera je skrivena i uklopljena u prostor.</w:t>
      </w:r>
    </w:p>
    <w:p w14:paraId="43535DDB" w14:textId="3A1F20CE" w:rsidR="00E71FDA" w:rsidRPr="00741E26" w:rsidRDefault="004D3110">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Odloženi k</w:t>
      </w:r>
      <w:r w:rsidR="003811DE" w:rsidRPr="00741E26">
        <w:rPr>
          <w:rFonts w:ascii="Times New Roman" w:eastAsia="Times New Roman" w:hAnsi="Times New Roman" w:cs="Times New Roman"/>
          <w:sz w:val="24"/>
          <w:szCs w:val="24"/>
        </w:rPr>
        <w:t>omunalni otpad odvoziti  preduzeće nadležno za te poslove ,,KOMUNALNE DJELATNOSTI“ D.O.O. BAR, sa kojim će investitor sklopiti Ugovor o pružanju usluga.</w:t>
      </w:r>
    </w:p>
    <w:p w14:paraId="70448122" w14:textId="77777777" w:rsidR="00E71FDA" w:rsidRPr="00741E26" w:rsidRDefault="00E71FDA">
      <w:pPr>
        <w:spacing w:after="120" w:line="240" w:lineRule="auto"/>
        <w:jc w:val="both"/>
        <w:rPr>
          <w:rFonts w:ascii="Times New Roman" w:eastAsia="Times New Roman" w:hAnsi="Times New Roman" w:cs="Times New Roman"/>
          <w:sz w:val="24"/>
          <w:szCs w:val="24"/>
        </w:rPr>
      </w:pPr>
    </w:p>
    <w:p w14:paraId="0F1AE8BF" w14:textId="77777777" w:rsidR="00E71FDA" w:rsidRPr="00741E26" w:rsidRDefault="003811DE" w:rsidP="00225BD0">
      <w:pPr>
        <w:numPr>
          <w:ilvl w:val="0"/>
          <w:numId w:val="14"/>
        </w:numPr>
        <w:shd w:val="clear" w:color="auto" w:fill="DAEEF3" w:themeFill="accent5" w:themeFillTint="33"/>
        <w:spacing w:after="120" w:line="240" w:lineRule="auto"/>
        <w:ind w:left="426" w:right="-16" w:hanging="426"/>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Zaga</w:t>
      </w:r>
      <w:r w:rsidRPr="00741E26">
        <w:rPr>
          <w:rFonts w:ascii="Times New Roman" w:eastAsia="Times New Roman" w:hAnsi="Times New Roman" w:cs="Times New Roman"/>
          <w:sz w:val="28"/>
          <w:szCs w:val="28"/>
          <w:u w:val="single"/>
        </w:rPr>
        <w:t>đ</w:t>
      </w:r>
      <w:r w:rsidRPr="00741E26">
        <w:rPr>
          <w:rFonts w:ascii="Times New Roman" w:eastAsia="Times New Roman" w:hAnsi="Times New Roman" w:cs="Times New Roman"/>
          <w:b/>
          <w:sz w:val="28"/>
          <w:szCs w:val="28"/>
          <w:u w:val="single"/>
        </w:rPr>
        <w:t>ivanje, štetno djelovanje i izazivanje neprijatnih mirisa, uklju</w:t>
      </w:r>
      <w:r w:rsidRPr="00741E26">
        <w:rPr>
          <w:rFonts w:ascii="Times New Roman" w:eastAsia="Times New Roman" w:hAnsi="Times New Roman" w:cs="Times New Roman"/>
          <w:sz w:val="28"/>
          <w:szCs w:val="28"/>
          <w:u w:val="single"/>
        </w:rPr>
        <w:t>č</w:t>
      </w:r>
      <w:r w:rsidRPr="00741E26">
        <w:rPr>
          <w:rFonts w:ascii="Times New Roman" w:eastAsia="Times New Roman" w:hAnsi="Times New Roman" w:cs="Times New Roman"/>
          <w:b/>
          <w:sz w:val="28"/>
          <w:szCs w:val="28"/>
          <w:u w:val="single"/>
        </w:rPr>
        <w:t>ivanje emisije u vazduh, ispuštanje u vodotoke, odlaganje na zemljište, buku, vibracije, toplotu, jonizuju</w:t>
      </w:r>
      <w:r w:rsidRPr="00741E26">
        <w:rPr>
          <w:rFonts w:ascii="Times New Roman" w:eastAsia="Times New Roman" w:hAnsi="Times New Roman" w:cs="Times New Roman"/>
          <w:sz w:val="28"/>
          <w:szCs w:val="28"/>
          <w:u w:val="single"/>
        </w:rPr>
        <w:t>ć</w:t>
      </w:r>
      <w:r w:rsidRPr="00741E26">
        <w:rPr>
          <w:rFonts w:ascii="Times New Roman" w:eastAsia="Times New Roman" w:hAnsi="Times New Roman" w:cs="Times New Roman"/>
          <w:b/>
          <w:sz w:val="28"/>
          <w:szCs w:val="28"/>
          <w:u w:val="single"/>
        </w:rPr>
        <w:t>a i ne jonizuju</w:t>
      </w:r>
      <w:r w:rsidRPr="00741E26">
        <w:rPr>
          <w:rFonts w:ascii="Times New Roman" w:eastAsia="Times New Roman" w:hAnsi="Times New Roman" w:cs="Times New Roman"/>
          <w:sz w:val="28"/>
          <w:szCs w:val="28"/>
          <w:u w:val="single"/>
        </w:rPr>
        <w:t>ć</w:t>
      </w:r>
      <w:r w:rsidRPr="00741E26">
        <w:rPr>
          <w:rFonts w:ascii="Times New Roman" w:eastAsia="Times New Roman" w:hAnsi="Times New Roman" w:cs="Times New Roman"/>
          <w:b/>
          <w:sz w:val="28"/>
          <w:szCs w:val="28"/>
          <w:u w:val="single"/>
        </w:rPr>
        <w:t>a zra</w:t>
      </w:r>
      <w:r w:rsidRPr="00741E26">
        <w:rPr>
          <w:rFonts w:ascii="Times New Roman" w:eastAsia="Times New Roman" w:hAnsi="Times New Roman" w:cs="Times New Roman"/>
          <w:sz w:val="28"/>
          <w:szCs w:val="28"/>
          <w:u w:val="single"/>
        </w:rPr>
        <w:t>č</w:t>
      </w:r>
      <w:r w:rsidRPr="00741E26">
        <w:rPr>
          <w:rFonts w:ascii="Times New Roman" w:eastAsia="Times New Roman" w:hAnsi="Times New Roman" w:cs="Times New Roman"/>
          <w:b/>
          <w:sz w:val="28"/>
          <w:szCs w:val="28"/>
          <w:u w:val="single"/>
        </w:rPr>
        <w:t>enja</w:t>
      </w:r>
    </w:p>
    <w:p w14:paraId="165F9060" w14:textId="77777777" w:rsidR="00E71FDA" w:rsidRPr="00741E26" w:rsidRDefault="00E71FDA">
      <w:pPr>
        <w:spacing w:after="120" w:line="240" w:lineRule="auto"/>
        <w:ind w:right="-16"/>
        <w:jc w:val="both"/>
        <w:rPr>
          <w:rFonts w:ascii="Times New Roman" w:eastAsia="Times New Roman" w:hAnsi="Times New Roman" w:cs="Times New Roman"/>
          <w:sz w:val="24"/>
          <w:szCs w:val="24"/>
        </w:rPr>
      </w:pPr>
    </w:p>
    <w:p w14:paraId="6B32740F"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Izvor zagađenja životne sredine iz ovakvih objekata su emisije izduvnih gasova mehanizacije sa gradilišta i raznošenje čestica prašine prilikom zemljanih radova.</w:t>
      </w:r>
    </w:p>
    <w:p w14:paraId="099B64B4" w14:textId="77777777" w:rsidR="00E71FDA" w:rsidRPr="00741E26" w:rsidRDefault="003811DE">
      <w:pPr>
        <w:tabs>
          <w:tab w:val="left" w:pos="-1440"/>
          <w:tab w:val="left" w:pos="-720"/>
          <w:tab w:val="left" w:pos="0"/>
          <w:tab w:val="left" w:pos="369"/>
          <w:tab w:val="left" w:pos="720"/>
        </w:tabs>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Negativne posledice u fazi izgradnje objekta se javljaju kao rezultat iskopavanja zemlje, transporta, zatim ugrađivanja  građevinskog materijala kao i trajnog ili privremenog odstranjivanja zelenog pokrivača. Posledice su povećan nivo buke, emisija izduvnih gasova mehanizacije sa gradilišta i raznošenje čestica prašine prilikom zemljanih radova. </w:t>
      </w:r>
    </w:p>
    <w:p w14:paraId="29730D9B" w14:textId="77777777" w:rsidR="00E71FDA" w:rsidRPr="00741E26" w:rsidRDefault="003811DE">
      <w:pPr>
        <w:tabs>
          <w:tab w:val="left" w:pos="-1440"/>
          <w:tab w:val="left" w:pos="-720"/>
          <w:tab w:val="left" w:pos="0"/>
          <w:tab w:val="left" w:pos="369"/>
          <w:tab w:val="left" w:pos="720"/>
        </w:tabs>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Izvođač je sam dužan da osigura pogonsku energiju i vodu za potrebe gradilišta.</w:t>
      </w:r>
    </w:p>
    <w:p w14:paraId="3DDDC056" w14:textId="536AFD99" w:rsidR="00E71FDA" w:rsidRPr="00741E26" w:rsidRDefault="003811DE">
      <w:pPr>
        <w:tabs>
          <w:tab w:val="left" w:pos="-1440"/>
          <w:tab w:val="left" w:pos="-720"/>
          <w:tab w:val="left" w:pos="0"/>
          <w:tab w:val="left" w:pos="369"/>
          <w:tab w:val="left" w:pos="720"/>
        </w:tabs>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Svi elementi tehničke zaštite, prema važećim propisima ukalkulisani su u cijenu, tj. obuhvaćeni faktorom gradilišta. Radi kontrole pr</w:t>
      </w:r>
      <w:r w:rsidR="00526122" w:rsidRPr="00741E26">
        <w:rPr>
          <w:rFonts w:ascii="Times New Roman" w:eastAsia="Times New Roman" w:hAnsi="Times New Roman" w:cs="Times New Roman"/>
          <w:sz w:val="24"/>
          <w:szCs w:val="24"/>
        </w:rPr>
        <w:t>imjene</w:t>
      </w:r>
      <w:r w:rsidRPr="00741E26">
        <w:rPr>
          <w:rFonts w:ascii="Times New Roman" w:eastAsia="Times New Roman" w:hAnsi="Times New Roman" w:cs="Times New Roman"/>
          <w:sz w:val="24"/>
          <w:szCs w:val="24"/>
        </w:rPr>
        <w:t xml:space="preserve"> tehničke zaštite, Izvođač je dužan blagovremeno prijaviti početak radov</w:t>
      </w:r>
      <w:r w:rsidR="0024039F" w:rsidRPr="00741E26">
        <w:rPr>
          <w:rFonts w:ascii="Times New Roman" w:eastAsia="Times New Roman" w:hAnsi="Times New Roman" w:cs="Times New Roman"/>
          <w:sz w:val="24"/>
          <w:szCs w:val="24"/>
        </w:rPr>
        <w:t>a nadležnoj inspekciji rada,</w:t>
      </w:r>
      <w:r w:rsidR="00DB0382" w:rsidRPr="00741E26">
        <w:rPr>
          <w:rFonts w:ascii="Times New Roman" w:eastAsia="Times New Roman" w:hAnsi="Times New Roman" w:cs="Times New Roman"/>
          <w:sz w:val="24"/>
          <w:szCs w:val="24"/>
        </w:rPr>
        <w:t>o</w:t>
      </w:r>
      <w:r w:rsidRPr="00741E26">
        <w:rPr>
          <w:rFonts w:ascii="Times New Roman" w:eastAsia="Times New Roman" w:hAnsi="Times New Roman" w:cs="Times New Roman"/>
          <w:sz w:val="24"/>
          <w:szCs w:val="24"/>
        </w:rPr>
        <w:t xml:space="preserve"> </w:t>
      </w:r>
      <w:r w:rsidR="0024039F" w:rsidRPr="00741E26">
        <w:rPr>
          <w:rFonts w:ascii="Times New Roman" w:eastAsia="Times New Roman" w:hAnsi="Times New Roman" w:cs="Times New Roman"/>
          <w:sz w:val="24"/>
          <w:szCs w:val="24"/>
        </w:rPr>
        <w:t>s</w:t>
      </w:r>
      <w:r w:rsidRPr="00741E26">
        <w:rPr>
          <w:rFonts w:ascii="Times New Roman" w:eastAsia="Times New Roman" w:hAnsi="Times New Roman" w:cs="Times New Roman"/>
          <w:sz w:val="24"/>
          <w:szCs w:val="24"/>
        </w:rPr>
        <w:t>provođenju zaštite treba izraditi poseban elaborat koji</w:t>
      </w:r>
      <w:r w:rsidR="00D30325" w:rsidRPr="00741E26">
        <w:rPr>
          <w:rFonts w:ascii="Times New Roman" w:eastAsia="Times New Roman" w:hAnsi="Times New Roman" w:cs="Times New Roman"/>
          <w:sz w:val="24"/>
          <w:szCs w:val="24"/>
        </w:rPr>
        <w:t xml:space="preserve"> se</w:t>
      </w:r>
      <w:r w:rsidRPr="00741E26">
        <w:rPr>
          <w:rFonts w:ascii="Times New Roman" w:eastAsia="Times New Roman" w:hAnsi="Times New Roman" w:cs="Times New Roman"/>
          <w:sz w:val="24"/>
          <w:szCs w:val="24"/>
        </w:rPr>
        <w:t xml:space="preserve"> mora ovjeriti kod inspekcije rada, a jedan primjerak dostaviti investitoru.</w:t>
      </w:r>
    </w:p>
    <w:p w14:paraId="7F287296" w14:textId="3AF7F994" w:rsidR="00E71FDA" w:rsidRPr="00741E26" w:rsidRDefault="003811DE">
      <w:pPr>
        <w:spacing w:after="12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Čišćenje terena sastoji se od uklanjanja svih prepreka na terenu sa svih površina koje će biti </w:t>
      </w:r>
      <w:r w:rsidR="00941F4B" w:rsidRPr="00741E26">
        <w:rPr>
          <w:rFonts w:ascii="Times New Roman" w:eastAsia="Times New Roman" w:hAnsi="Times New Roman" w:cs="Times New Roman"/>
          <w:sz w:val="24"/>
          <w:szCs w:val="24"/>
        </w:rPr>
        <w:t xml:space="preserve">zauzete </w:t>
      </w:r>
      <w:r w:rsidRPr="00741E26">
        <w:rPr>
          <w:rFonts w:ascii="Times New Roman" w:eastAsia="Times New Roman" w:hAnsi="Times New Roman" w:cs="Times New Roman"/>
          <w:sz w:val="24"/>
          <w:szCs w:val="24"/>
        </w:rPr>
        <w:t>stalnim ili privremenim objektima</w:t>
      </w:r>
      <w:r w:rsidR="0063418C" w:rsidRPr="00741E26">
        <w:rPr>
          <w:rFonts w:ascii="Times New Roman" w:eastAsia="Times New Roman" w:hAnsi="Times New Roman" w:cs="Times New Roman"/>
          <w:sz w:val="24"/>
          <w:szCs w:val="24"/>
        </w:rPr>
        <w:t>.</w:t>
      </w:r>
      <w:r w:rsidRPr="00741E26">
        <w:rPr>
          <w:rFonts w:ascii="Times New Roman" w:eastAsia="Times New Roman" w:hAnsi="Times New Roman" w:cs="Times New Roman"/>
          <w:sz w:val="24"/>
          <w:szCs w:val="24"/>
        </w:rPr>
        <w:t xml:space="preserve"> </w:t>
      </w:r>
    </w:p>
    <w:p w14:paraId="4DC0F268" w14:textId="004A5BF1" w:rsidR="00E71FDA" w:rsidRPr="00741E26" w:rsidRDefault="003811DE">
      <w:pPr>
        <w:spacing w:after="12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Način izvođenja radova na čišćenju površina bira izvođač , pri čemu mora poštovati sve propise  o sigurnosti rada, spriječiti bilo kakvu štetu  drugom vlasni</w:t>
      </w:r>
      <w:r w:rsidR="00D94516" w:rsidRPr="00741E26">
        <w:rPr>
          <w:rFonts w:ascii="Times New Roman" w:eastAsia="Times New Roman" w:hAnsi="Times New Roman" w:cs="Times New Roman"/>
          <w:sz w:val="24"/>
          <w:szCs w:val="24"/>
        </w:rPr>
        <w:t>ku</w:t>
      </w:r>
      <w:r w:rsidRPr="00741E26">
        <w:rPr>
          <w:rFonts w:ascii="Times New Roman" w:eastAsia="Times New Roman" w:hAnsi="Times New Roman" w:cs="Times New Roman"/>
          <w:sz w:val="24"/>
          <w:szCs w:val="24"/>
        </w:rPr>
        <w:t xml:space="preserve"> i izbjeći svako </w:t>
      </w:r>
      <w:r w:rsidR="00B20893" w:rsidRPr="00741E26">
        <w:rPr>
          <w:rFonts w:ascii="Times New Roman" w:eastAsia="Times New Roman" w:hAnsi="Times New Roman" w:cs="Times New Roman"/>
          <w:sz w:val="24"/>
          <w:szCs w:val="24"/>
        </w:rPr>
        <w:t>o</w:t>
      </w:r>
      <w:r w:rsidRPr="00741E26">
        <w:rPr>
          <w:rFonts w:ascii="Times New Roman" w:eastAsia="Times New Roman" w:hAnsi="Times New Roman" w:cs="Times New Roman"/>
          <w:sz w:val="24"/>
          <w:szCs w:val="24"/>
        </w:rPr>
        <w:t>metanje posjeda.</w:t>
      </w:r>
    </w:p>
    <w:p w14:paraId="7E205AD1" w14:textId="77777777" w:rsidR="00E71FDA" w:rsidRPr="00741E26" w:rsidRDefault="003811DE">
      <w:pPr>
        <w:spacing w:after="12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 čišćenju terena treba obuhvatiti i odstranjivanje grmlja, drveća, rušenje ograda i drugih sličnih prepreka od materijala ili otpadaka koji bi smetali pri izvođenju radova.</w:t>
      </w:r>
    </w:p>
    <w:p w14:paraId="3A48F85D" w14:textId="7DA29F57" w:rsidR="00E71FDA" w:rsidRPr="00741E26" w:rsidRDefault="003811DE">
      <w:pPr>
        <w:spacing w:after="12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Sav materijal koj</w:t>
      </w:r>
      <w:r w:rsidR="00F625B8" w:rsidRPr="00741E26">
        <w:rPr>
          <w:rFonts w:ascii="Times New Roman" w:eastAsia="Times New Roman" w:hAnsi="Times New Roman" w:cs="Times New Roman"/>
          <w:sz w:val="24"/>
          <w:szCs w:val="24"/>
        </w:rPr>
        <w:t>i nastane</w:t>
      </w:r>
      <w:r w:rsidRPr="00741E26">
        <w:rPr>
          <w:rFonts w:ascii="Times New Roman" w:eastAsia="Times New Roman" w:hAnsi="Times New Roman" w:cs="Times New Roman"/>
          <w:sz w:val="24"/>
          <w:szCs w:val="24"/>
        </w:rPr>
        <w:t xml:space="preserve"> </w:t>
      </w:r>
      <w:r w:rsidR="00F625B8" w:rsidRPr="00741E26">
        <w:rPr>
          <w:rFonts w:ascii="Times New Roman" w:eastAsia="Times New Roman" w:hAnsi="Times New Roman" w:cs="Times New Roman"/>
          <w:sz w:val="24"/>
          <w:szCs w:val="24"/>
        </w:rPr>
        <w:t xml:space="preserve"> prilikom ovih radova</w:t>
      </w:r>
      <w:r w:rsidRPr="00741E26">
        <w:rPr>
          <w:rFonts w:ascii="Times New Roman" w:eastAsia="Times New Roman" w:hAnsi="Times New Roman" w:cs="Times New Roman"/>
          <w:sz w:val="24"/>
          <w:szCs w:val="24"/>
        </w:rPr>
        <w:t xml:space="preserve"> izvođač je dužan ukloniti van</w:t>
      </w:r>
      <w:r w:rsidR="00F625B8" w:rsidRPr="00741E26">
        <w:rPr>
          <w:rFonts w:ascii="Times New Roman" w:eastAsia="Times New Roman" w:hAnsi="Times New Roman" w:cs="Times New Roman"/>
          <w:sz w:val="24"/>
          <w:szCs w:val="24"/>
        </w:rPr>
        <w:t xml:space="preserve"> lokacije gradilišta.</w:t>
      </w:r>
      <w:r w:rsidRPr="00741E26">
        <w:rPr>
          <w:rFonts w:ascii="Times New Roman" w:eastAsia="Times New Roman" w:hAnsi="Times New Roman" w:cs="Times New Roman"/>
          <w:sz w:val="24"/>
          <w:szCs w:val="24"/>
        </w:rPr>
        <w:t xml:space="preserve"> </w:t>
      </w:r>
    </w:p>
    <w:p w14:paraId="1C6CEC1E" w14:textId="0297ED42" w:rsidR="00E71FDA" w:rsidRPr="00741E26" w:rsidRDefault="003811DE">
      <w:pPr>
        <w:tabs>
          <w:tab w:val="left" w:pos="-1440"/>
          <w:tab w:val="left" w:pos="-720"/>
          <w:tab w:val="left" w:pos="0"/>
          <w:tab w:val="left" w:pos="369"/>
          <w:tab w:val="left" w:pos="720"/>
        </w:tabs>
        <w:spacing w:after="12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Pripremu gradilišta izvesti prema JUS U.E1.010. Sve radove izvesti tačno prema projektu. Predviđenu kategoriju zemljišta označenu pozicijom troškovnika treba provjeriti. Nakon završetka gradnje treba urediti gradilište, </w:t>
      </w:r>
      <w:r w:rsidR="00A94487" w:rsidRPr="00741E26">
        <w:rPr>
          <w:rFonts w:ascii="Times New Roman" w:eastAsia="Times New Roman" w:hAnsi="Times New Roman" w:cs="Times New Roman"/>
          <w:sz w:val="24"/>
          <w:szCs w:val="24"/>
        </w:rPr>
        <w:t>i</w:t>
      </w:r>
      <w:r w:rsidRPr="00741E26">
        <w:rPr>
          <w:rFonts w:ascii="Times New Roman" w:eastAsia="Times New Roman" w:hAnsi="Times New Roman" w:cs="Times New Roman"/>
          <w:sz w:val="24"/>
          <w:szCs w:val="24"/>
        </w:rPr>
        <w:t xml:space="preserve"> ukloniti sve nepotrebno sa gradilišta.</w:t>
      </w:r>
    </w:p>
    <w:p w14:paraId="19AAF6B2" w14:textId="77777777" w:rsidR="00E71FDA" w:rsidRPr="00741E26" w:rsidRDefault="003811DE">
      <w:pPr>
        <w:spacing w:after="12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Za izvođenje iskopa izvođač radova je dužan izvršiti sve potrebne pripreme oko postavljanja, održavanja i skidanja potrebnih instalacija i uređaja, razvoda električne energije za pogon strojeva i rasvjete, crpljenja vode, komunikacijskih i signalnih linija i ostalih instalacija. Izvođač radova mora strogo voditi računa o sigurnosti građenja, imovine i izbjegavati svako </w:t>
      </w:r>
      <w:r w:rsidR="00695E3D" w:rsidRPr="00741E26">
        <w:rPr>
          <w:rFonts w:ascii="Times New Roman" w:eastAsia="Times New Roman" w:hAnsi="Times New Roman" w:cs="Times New Roman"/>
          <w:sz w:val="24"/>
          <w:szCs w:val="24"/>
        </w:rPr>
        <w:lastRenderedPageBreak/>
        <w:t>o</w:t>
      </w:r>
      <w:r w:rsidRPr="00741E26">
        <w:rPr>
          <w:rFonts w:ascii="Times New Roman" w:eastAsia="Times New Roman" w:hAnsi="Times New Roman" w:cs="Times New Roman"/>
          <w:sz w:val="24"/>
          <w:szCs w:val="24"/>
        </w:rPr>
        <w:t>metanje posjeda, vodeći računa da se u svemu radi prema projektnoj dokumentaciji i vremenskom planu investitora.</w:t>
      </w:r>
    </w:p>
    <w:p w14:paraId="4EC6BC31" w14:textId="77777777" w:rsidR="00E71FDA" w:rsidRPr="00741E26" w:rsidRDefault="003811DE">
      <w:pPr>
        <w:spacing w:after="12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Svi pomoćni radovi (iskop, ponovno zatrpavanje itd.) potrebni kod postavljanja ostalih instalacija, smatraju se pripremnim radovima koje je izvođač dužan izvesti u svemu prema uputstvu nadzornog organa.</w:t>
      </w:r>
    </w:p>
    <w:p w14:paraId="392E801D" w14:textId="77777777" w:rsidR="00E71FDA" w:rsidRPr="00741E26" w:rsidRDefault="003811DE">
      <w:pPr>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Pojavu procjedne vode u iskopima izvođač je dužan ukloniti upotrebom </w:t>
      </w:r>
      <w:r w:rsidR="00645D24" w:rsidRPr="00741E26">
        <w:rPr>
          <w:rFonts w:ascii="Times New Roman" w:eastAsia="Times New Roman" w:hAnsi="Times New Roman" w:cs="Times New Roman"/>
          <w:sz w:val="24"/>
          <w:szCs w:val="24"/>
        </w:rPr>
        <w:t>pumpi</w:t>
      </w:r>
      <w:r w:rsidRPr="00741E26">
        <w:rPr>
          <w:rFonts w:ascii="Times New Roman" w:eastAsia="Times New Roman" w:hAnsi="Times New Roman" w:cs="Times New Roman"/>
          <w:sz w:val="24"/>
          <w:szCs w:val="24"/>
        </w:rPr>
        <w:t xml:space="preserve"> dovoljnog kapaciteta.</w:t>
      </w:r>
    </w:p>
    <w:p w14:paraId="47F5A9FB" w14:textId="3C1F6300" w:rsidR="00E71FDA" w:rsidRPr="00741E26" w:rsidRDefault="003811DE">
      <w:pPr>
        <w:spacing w:after="12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 Iskopani materijal će se dijelom koristiti za planiranje terena a preostala količina će se odvesti na odgfovarajuću deponiju.</w:t>
      </w:r>
    </w:p>
    <w:p w14:paraId="3686ED08"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Zagađenja životne sredine u fazi izgradnje objekta su privremenog karaktera, po obimu i intenzitetu ograničena.</w:t>
      </w:r>
    </w:p>
    <w:p w14:paraId="4511A0C4" w14:textId="7E3D5F05" w:rsidR="00E71FDA" w:rsidRPr="00741E26" w:rsidRDefault="003811DE">
      <w:pPr>
        <w:spacing w:after="120" w:line="240" w:lineRule="auto"/>
        <w:ind w:right="-16"/>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Sanitarno-fekalne vode</w:t>
      </w:r>
    </w:p>
    <w:p w14:paraId="55E7C301"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t>Kanalizacija</w:t>
      </w:r>
    </w:p>
    <w:p w14:paraId="3730EAC2"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Horizontalna i vertikalna kanalizaciona mreža u objektu i fazonski komadi, projektovana je od PP kanalizacionih cijevi i fazonskih komada u bešumnom sistemu tipa Reahau – Raupijano. Glavni horizontalni razvod kanalizacije raditi ispod poda suterena, a po etažama u spuštenom plafonu.</w:t>
      </w:r>
    </w:p>
    <w:p w14:paraId="6AAAF5CE"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 xml:space="preserve">Kanalizaciona mreža van objekta </w:t>
      </w:r>
      <w:r w:rsidRPr="00741E26">
        <w:rPr>
          <w:rFonts w:ascii="Times New Roman" w:eastAsia="ArialMT" w:hAnsi="Times New Roman" w:cs="Times New Roman"/>
          <w:sz w:val="24"/>
          <w:szCs w:val="24"/>
          <w:lang w:val="sr-Latn-RS"/>
        </w:rPr>
        <w:t xml:space="preserve">predviđena </w:t>
      </w:r>
      <w:r w:rsidRPr="00741E26">
        <w:rPr>
          <w:rFonts w:ascii="Times New Roman" w:eastAsiaTheme="minorHAnsi" w:hAnsi="Times New Roman" w:cs="Times New Roman"/>
          <w:sz w:val="24"/>
          <w:szCs w:val="24"/>
          <w:lang w:val="sr-Latn-RS"/>
        </w:rPr>
        <w:t xml:space="preserve">je od PVC cijevi </w:t>
      </w:r>
      <w:r w:rsidRPr="00741E26">
        <w:rPr>
          <w:rFonts w:ascii="Times New Roman" w:eastAsia="ArialMT" w:hAnsi="Times New Roman" w:cs="Times New Roman"/>
          <w:sz w:val="24"/>
          <w:szCs w:val="24"/>
          <w:lang w:val="sr-Latn-RS"/>
        </w:rPr>
        <w:t xml:space="preserve">odgovarajućeg </w:t>
      </w:r>
      <w:r w:rsidRPr="00741E26">
        <w:rPr>
          <w:rFonts w:ascii="Times New Roman" w:eastAsiaTheme="minorHAnsi" w:hAnsi="Times New Roman" w:cs="Times New Roman"/>
          <w:sz w:val="24"/>
          <w:szCs w:val="24"/>
          <w:lang w:val="sr-Latn-RS"/>
        </w:rPr>
        <w:t>profila.</w:t>
      </w:r>
    </w:p>
    <w:p w14:paraId="3BA4DE2A" w14:textId="6B339422"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 xml:space="preserve">U prizemlju, na mjestu gde je ostavljena revizija, predvideti otvor sa vratancima. </w:t>
      </w:r>
    </w:p>
    <w:p w14:paraId="3EEBD48A"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Sve kanalizacione vertikale izlaze na krov i završavaju se ventilacionom glavom.</w:t>
      </w:r>
    </w:p>
    <w:p w14:paraId="78457F75"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 xml:space="preserve">Za prolaz cijevi kroz konstruktivne elemente ostaviti </w:t>
      </w:r>
      <w:r w:rsidRPr="00741E26">
        <w:rPr>
          <w:rFonts w:ascii="Times New Roman" w:eastAsia="ArialMT" w:hAnsi="Times New Roman" w:cs="Times New Roman"/>
          <w:sz w:val="24"/>
          <w:szCs w:val="24"/>
          <w:lang w:val="sr-Latn-RS"/>
        </w:rPr>
        <w:t xml:space="preserve">odgovarajuće </w:t>
      </w:r>
      <w:r w:rsidRPr="00741E26">
        <w:rPr>
          <w:rFonts w:ascii="Times New Roman" w:eastAsiaTheme="minorHAnsi" w:hAnsi="Times New Roman" w:cs="Times New Roman"/>
          <w:sz w:val="24"/>
          <w:szCs w:val="24"/>
          <w:lang w:val="sr-Latn-RS"/>
        </w:rPr>
        <w:t>otvore da ne bi došlo do naknadnog štemovanja .</w:t>
      </w:r>
    </w:p>
    <w:p w14:paraId="1D3796BB"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Nakon završene montaže potrebno je izvršiti ispitivanje i ispiranje kanalizacione mreže.</w:t>
      </w:r>
    </w:p>
    <w:p w14:paraId="789E34B5"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ArialMT" w:hAnsi="Times New Roman" w:cs="Times New Roman"/>
          <w:sz w:val="24"/>
          <w:szCs w:val="24"/>
          <w:lang w:val="sr-Latn-RS"/>
        </w:rPr>
        <w:t xml:space="preserve">Priključak objekta predviđen </w:t>
      </w:r>
      <w:r w:rsidRPr="00741E26">
        <w:rPr>
          <w:rFonts w:ascii="Times New Roman" w:eastAsiaTheme="minorHAnsi" w:hAnsi="Times New Roman" w:cs="Times New Roman"/>
          <w:sz w:val="24"/>
          <w:szCs w:val="24"/>
          <w:lang w:val="sr-Latn-RS"/>
        </w:rPr>
        <w:t xml:space="preserve">je na gradsku kanalizaciju. </w:t>
      </w:r>
      <w:r w:rsidRPr="00741E26">
        <w:rPr>
          <w:rFonts w:ascii="Times New Roman" w:eastAsia="ArialMT" w:hAnsi="Times New Roman" w:cs="Times New Roman"/>
          <w:sz w:val="24"/>
          <w:szCs w:val="24"/>
          <w:lang w:val="sr-Latn-RS"/>
        </w:rPr>
        <w:t xml:space="preserve">Izvođenje </w:t>
      </w:r>
      <w:r w:rsidRPr="00741E26">
        <w:rPr>
          <w:rFonts w:ascii="Times New Roman" w:eastAsiaTheme="minorHAnsi" w:hAnsi="Times New Roman" w:cs="Times New Roman"/>
          <w:sz w:val="24"/>
          <w:szCs w:val="24"/>
          <w:lang w:val="sr-Latn-RS"/>
        </w:rPr>
        <w:t>radova poveriti specijalizovanoj radnoj organizaciji za ovu vrstu radova.</w:t>
      </w:r>
    </w:p>
    <w:p w14:paraId="295954EB" w14:textId="77777777" w:rsidR="0021513B" w:rsidRPr="00741E26" w:rsidRDefault="0021513B" w:rsidP="0021513B">
      <w:pPr>
        <w:autoSpaceDE w:val="0"/>
        <w:autoSpaceDN w:val="0"/>
        <w:adjustRightInd w:val="0"/>
        <w:spacing w:after="120" w:line="240" w:lineRule="auto"/>
        <w:jc w:val="center"/>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noProof/>
          <w:sz w:val="24"/>
          <w:szCs w:val="24"/>
          <w:lang w:val="en-US"/>
        </w:rPr>
        <w:drawing>
          <wp:inline distT="0" distB="0" distL="0" distR="0" wp14:anchorId="4F32B540" wp14:editId="25B7C495">
            <wp:extent cx="4066054" cy="26593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00443" cy="2681872"/>
                    </a:xfrm>
                    <a:prstGeom prst="rect">
                      <a:avLst/>
                    </a:prstGeom>
                    <a:noFill/>
                    <a:ln>
                      <a:noFill/>
                    </a:ln>
                  </pic:spPr>
                </pic:pic>
              </a:graphicData>
            </a:graphic>
          </wp:inline>
        </w:drawing>
      </w:r>
    </w:p>
    <w:p w14:paraId="631B950F" w14:textId="066CB68A" w:rsidR="0021513B" w:rsidRPr="00741E26" w:rsidRDefault="0021513B" w:rsidP="0021513B">
      <w:pPr>
        <w:autoSpaceDE w:val="0"/>
        <w:autoSpaceDN w:val="0"/>
        <w:adjustRightInd w:val="0"/>
        <w:spacing w:after="120" w:line="240" w:lineRule="auto"/>
        <w:jc w:val="center"/>
        <w:rPr>
          <w:rFonts w:ascii="Times New Roman" w:eastAsiaTheme="minorHAnsi" w:hAnsi="Times New Roman" w:cs="Times New Roman"/>
          <w:sz w:val="24"/>
          <w:szCs w:val="24"/>
          <w:lang w:val="sr-Latn-RS"/>
        </w:rPr>
      </w:pPr>
      <w:r w:rsidRPr="00741E26">
        <w:rPr>
          <w:rFonts w:ascii="Times New Roman" w:eastAsiaTheme="minorHAnsi" w:hAnsi="Times New Roman" w:cs="Times New Roman"/>
          <w:b/>
          <w:bCs/>
          <w:sz w:val="24"/>
          <w:szCs w:val="24"/>
          <w:lang w:val="sr-Latn-RS"/>
        </w:rPr>
        <w:t xml:space="preserve">Slika </w:t>
      </w:r>
      <w:r w:rsidR="00FF2435" w:rsidRPr="00741E26">
        <w:rPr>
          <w:rFonts w:ascii="Times New Roman" w:eastAsiaTheme="minorHAnsi" w:hAnsi="Times New Roman" w:cs="Times New Roman"/>
          <w:b/>
          <w:bCs/>
          <w:sz w:val="24"/>
          <w:szCs w:val="24"/>
          <w:lang w:val="sr-Latn-RS"/>
        </w:rPr>
        <w:t>9</w:t>
      </w:r>
      <w:r w:rsidRPr="00741E26">
        <w:rPr>
          <w:rFonts w:ascii="Times New Roman" w:eastAsiaTheme="minorHAnsi" w:hAnsi="Times New Roman" w:cs="Times New Roman"/>
          <w:b/>
          <w:bCs/>
          <w:sz w:val="24"/>
          <w:szCs w:val="24"/>
          <w:lang w:val="sr-Latn-RS"/>
        </w:rPr>
        <w:t xml:space="preserve">.  </w:t>
      </w:r>
      <w:r w:rsidRPr="00741E26">
        <w:rPr>
          <w:rFonts w:ascii="Times New Roman" w:eastAsiaTheme="minorHAnsi" w:hAnsi="Times New Roman" w:cs="Times New Roman"/>
          <w:sz w:val="24"/>
          <w:szCs w:val="24"/>
          <w:lang w:val="sr-Latn-RS"/>
        </w:rPr>
        <w:t>Priključak fekalne kanalizacije</w:t>
      </w:r>
    </w:p>
    <w:p w14:paraId="0862BE7F" w14:textId="1E18B856"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lastRenderedPageBreak/>
        <w:t>Kuhinjska kanalizacija</w:t>
      </w:r>
    </w:p>
    <w:p w14:paraId="5B53525B" w14:textId="2C510DE7" w:rsidR="00E71FDA" w:rsidRPr="00741E26" w:rsidRDefault="003811DE">
      <w:pPr>
        <w:spacing w:after="120" w:line="240" w:lineRule="auto"/>
        <w:jc w:val="both"/>
        <w:rPr>
          <w:rFonts w:ascii="Times New Roman" w:eastAsia="Times New Roman" w:hAnsi="Times New Roman" w:cs="Times New Roman"/>
          <w:b/>
          <w:sz w:val="24"/>
          <w:szCs w:val="24"/>
        </w:rPr>
      </w:pPr>
      <w:bookmarkStart w:id="4" w:name="_Hlk59985679"/>
      <w:r w:rsidRPr="00741E26">
        <w:rPr>
          <w:rFonts w:ascii="Times New Roman" w:eastAsia="Times New Roman" w:hAnsi="Times New Roman" w:cs="Times New Roman"/>
          <w:b/>
          <w:sz w:val="24"/>
          <w:szCs w:val="24"/>
        </w:rPr>
        <w:t>Tehnološke otpadne vode iz kuhinje</w:t>
      </w:r>
    </w:p>
    <w:p w14:paraId="0627EBB3" w14:textId="77777777" w:rsidR="0021513B" w:rsidRPr="00741E26" w:rsidRDefault="0021513B" w:rsidP="0021513B">
      <w:pPr>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Planira se da se otpadne vode iz kuhinje i drugih restoranskih prostorija gdje se obrađuje hrana i pere kuhinjsko posuđe sakupljaju se u odvodne kanale i usmjeravaju preko separatora masti i ulja a onda se ispuštaju u gradsku kanalizaciju.</w:t>
      </w:r>
    </w:p>
    <w:p w14:paraId="4489ED72" w14:textId="77777777" w:rsidR="0021513B" w:rsidRPr="00741E26" w:rsidRDefault="0021513B" w:rsidP="00F55F45">
      <w:pPr>
        <w:autoSpaceDE w:val="0"/>
        <w:autoSpaceDN w:val="0"/>
        <w:adjustRightInd w:val="0"/>
        <w:spacing w:after="0" w:line="240" w:lineRule="auto"/>
        <w:jc w:val="both"/>
        <w:rPr>
          <w:rFonts w:ascii="Times New Roman" w:eastAsia="ArialMT" w:hAnsi="Times New Roman" w:cs="Times New Roman"/>
          <w:sz w:val="24"/>
          <w:szCs w:val="24"/>
          <w:lang w:val="sr-Latn-RS"/>
        </w:rPr>
      </w:pPr>
      <w:r w:rsidRPr="00741E26">
        <w:rPr>
          <w:rFonts w:ascii="Times New Roman" w:eastAsia="ArialMT" w:hAnsi="Times New Roman" w:cs="Times New Roman"/>
          <w:sz w:val="24"/>
          <w:szCs w:val="24"/>
          <w:lang w:val="sr-Latn-RS"/>
        </w:rPr>
        <w:t>Glavnim projektom vodovoda i kanalizacije predviđeni su određeni separatori i to:</w:t>
      </w:r>
    </w:p>
    <w:p w14:paraId="7B17B4AF" w14:textId="7EE6974B" w:rsidR="0021513B" w:rsidRPr="00741E26" w:rsidRDefault="0021513B" w:rsidP="0021513B">
      <w:pPr>
        <w:autoSpaceDE w:val="0"/>
        <w:autoSpaceDN w:val="0"/>
        <w:adjustRightInd w:val="0"/>
        <w:spacing w:after="120" w:line="240" w:lineRule="auto"/>
        <w:jc w:val="both"/>
        <w:rPr>
          <w:rFonts w:ascii="Times New Roman" w:eastAsia="ArialMT" w:hAnsi="Times New Roman" w:cs="Times New Roman"/>
          <w:sz w:val="24"/>
          <w:szCs w:val="24"/>
          <w:lang w:val="sr-Latn-RS"/>
        </w:rPr>
      </w:pPr>
      <w:r w:rsidRPr="00741E26">
        <w:rPr>
          <w:rFonts w:ascii="Times New Roman" w:eastAsia="ArialMT" w:hAnsi="Times New Roman" w:cs="Times New Roman"/>
          <w:sz w:val="24"/>
          <w:szCs w:val="24"/>
          <w:lang w:val="sr-Latn-RS"/>
        </w:rPr>
        <w:t>Za otpadne vode iz kuhinje predviđen je separator masti tip LMK2, kapaciteta Q=2,0l/sec.</w:t>
      </w:r>
    </w:p>
    <w:p w14:paraId="577BA0FF" w14:textId="77777777" w:rsidR="0021513B" w:rsidRPr="00741E26" w:rsidRDefault="0021513B" w:rsidP="0021513B">
      <w:pPr>
        <w:autoSpaceDE w:val="0"/>
        <w:autoSpaceDN w:val="0"/>
        <w:adjustRightInd w:val="0"/>
        <w:spacing w:after="120" w:line="240" w:lineRule="auto"/>
        <w:jc w:val="both"/>
        <w:rPr>
          <w:rFonts w:ascii="Times New Roman" w:eastAsia="ArialMT" w:hAnsi="Times New Roman" w:cs="Times New Roman"/>
          <w:sz w:val="24"/>
          <w:szCs w:val="24"/>
          <w:lang w:val="sr-Latn-RS"/>
        </w:rPr>
      </w:pPr>
      <w:r w:rsidRPr="00741E26">
        <w:rPr>
          <w:rFonts w:ascii="Times New Roman" w:eastAsia="ArialMT" w:hAnsi="Times New Roman" w:cs="Times New Roman"/>
          <w:sz w:val="24"/>
          <w:szCs w:val="24"/>
          <w:lang w:val="sr-Latn-RS"/>
        </w:rPr>
        <w:t>PRORAČUN SEPARATORA</w:t>
      </w:r>
    </w:p>
    <w:p w14:paraId="3CDC478E" w14:textId="77777777" w:rsidR="0021513B" w:rsidRPr="00741E26" w:rsidRDefault="0021513B" w:rsidP="0021513B">
      <w:pPr>
        <w:autoSpaceDE w:val="0"/>
        <w:autoSpaceDN w:val="0"/>
        <w:adjustRightInd w:val="0"/>
        <w:spacing w:after="120" w:line="240" w:lineRule="auto"/>
        <w:jc w:val="both"/>
        <w:rPr>
          <w:rFonts w:ascii="Times New Roman" w:eastAsia="ArialMT" w:hAnsi="Times New Roman" w:cs="Times New Roman"/>
          <w:sz w:val="24"/>
          <w:szCs w:val="24"/>
          <w:lang w:val="sr-Latn-RS"/>
        </w:rPr>
      </w:pPr>
      <w:r w:rsidRPr="00741E26">
        <w:rPr>
          <w:rFonts w:ascii="Times New Roman" w:eastAsia="ArialMT" w:hAnsi="Times New Roman" w:cs="Times New Roman"/>
          <w:sz w:val="24"/>
          <w:szCs w:val="24"/>
          <w:lang w:val="sr-Latn-RS"/>
        </w:rPr>
        <w:t>Otpadna voda iz kuhinje:</w:t>
      </w:r>
    </w:p>
    <w:p w14:paraId="69B1E228" w14:textId="77777777" w:rsidR="0021513B" w:rsidRPr="00741E26" w:rsidRDefault="0021513B" w:rsidP="0021513B">
      <w:pPr>
        <w:autoSpaceDE w:val="0"/>
        <w:autoSpaceDN w:val="0"/>
        <w:adjustRightInd w:val="0"/>
        <w:spacing w:after="120" w:line="240" w:lineRule="auto"/>
        <w:jc w:val="both"/>
        <w:rPr>
          <w:rFonts w:ascii="Times New Roman" w:eastAsia="ArialMT" w:hAnsi="Times New Roman" w:cs="Times New Roman"/>
          <w:sz w:val="24"/>
          <w:szCs w:val="24"/>
          <w:lang w:val="sr-Latn-RS"/>
        </w:rPr>
      </w:pPr>
      <w:r w:rsidRPr="00741E26">
        <w:rPr>
          <w:rFonts w:ascii="Times New Roman" w:eastAsia="ArialMT" w:hAnsi="Times New Roman" w:cs="Times New Roman"/>
          <w:noProof/>
          <w:sz w:val="24"/>
          <w:szCs w:val="24"/>
          <w:lang w:val="en-US"/>
        </w:rPr>
        <w:drawing>
          <wp:inline distT="0" distB="0" distL="0" distR="0" wp14:anchorId="50C89D39" wp14:editId="769E1825">
            <wp:extent cx="3413760" cy="1630166"/>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41710" cy="1643513"/>
                    </a:xfrm>
                    <a:prstGeom prst="rect">
                      <a:avLst/>
                    </a:prstGeom>
                    <a:noFill/>
                    <a:ln>
                      <a:noFill/>
                    </a:ln>
                  </pic:spPr>
                </pic:pic>
              </a:graphicData>
            </a:graphic>
          </wp:inline>
        </w:drawing>
      </w:r>
    </w:p>
    <w:p w14:paraId="30B7FC70" w14:textId="77777777" w:rsidR="0021513B" w:rsidRPr="00741E26" w:rsidRDefault="0021513B" w:rsidP="0021513B">
      <w:pPr>
        <w:autoSpaceDE w:val="0"/>
        <w:autoSpaceDN w:val="0"/>
        <w:adjustRightInd w:val="0"/>
        <w:spacing w:after="120" w:line="240" w:lineRule="auto"/>
        <w:jc w:val="both"/>
        <w:rPr>
          <w:rFonts w:ascii="Times New Roman" w:eastAsia="ArialMT" w:hAnsi="Times New Roman" w:cs="Times New Roman"/>
          <w:b/>
          <w:bCs/>
          <w:sz w:val="24"/>
          <w:szCs w:val="24"/>
          <w:lang w:val="sr-Latn-RS"/>
        </w:rPr>
      </w:pPr>
      <w:r w:rsidRPr="00741E26">
        <w:rPr>
          <w:rFonts w:ascii="Times New Roman" w:eastAsia="ArialMT" w:hAnsi="Times New Roman" w:cs="Times New Roman"/>
          <w:sz w:val="24"/>
          <w:szCs w:val="24"/>
          <w:lang w:val="sr-Latn-RS"/>
        </w:rPr>
        <w:t xml:space="preserve">Na osnovu dobijenih podataka izabran je separator masti </w:t>
      </w:r>
      <w:r w:rsidRPr="00741E26">
        <w:rPr>
          <w:rFonts w:ascii="Times New Roman" w:eastAsia="ArialMT" w:hAnsi="Times New Roman" w:cs="Times New Roman"/>
          <w:b/>
          <w:bCs/>
          <w:sz w:val="24"/>
          <w:szCs w:val="24"/>
          <w:lang w:val="sr-Latn-RS"/>
        </w:rPr>
        <w:t>LMK2.</w:t>
      </w:r>
    </w:p>
    <w:p w14:paraId="1D5C15F4" w14:textId="77777777" w:rsidR="0021513B" w:rsidRPr="00741E26" w:rsidRDefault="0021513B" w:rsidP="0021513B">
      <w:pPr>
        <w:spacing w:after="120" w:line="240" w:lineRule="auto"/>
        <w:jc w:val="both"/>
        <w:rPr>
          <w:rFonts w:ascii="Times New Roman" w:eastAsia="ArialMT" w:hAnsi="Times New Roman" w:cs="Times New Roman"/>
          <w:sz w:val="24"/>
          <w:szCs w:val="24"/>
          <w:lang w:val="sr-Latn-RS"/>
        </w:rPr>
      </w:pPr>
      <w:r w:rsidRPr="00741E26">
        <w:rPr>
          <w:rFonts w:ascii="Times New Roman" w:eastAsia="ArialMT" w:hAnsi="Times New Roman" w:cs="Times New Roman"/>
          <w:sz w:val="24"/>
          <w:szCs w:val="24"/>
          <w:lang w:val="sr-Latn-RS"/>
        </w:rPr>
        <w:t>Kapacitet separatora Q= 2,0l/sec.</w:t>
      </w:r>
    </w:p>
    <w:p w14:paraId="70C2ED22" w14:textId="77777777" w:rsidR="0021513B" w:rsidRPr="00741E26" w:rsidRDefault="0021513B" w:rsidP="0021513B">
      <w:pPr>
        <w:spacing w:after="120" w:line="240" w:lineRule="auto"/>
        <w:jc w:val="both"/>
        <w:rPr>
          <w:rFonts w:ascii="Times New Roman" w:eastAsia="ArialMT" w:hAnsi="Times New Roman" w:cs="Times New Roman"/>
          <w:sz w:val="24"/>
          <w:szCs w:val="24"/>
          <w:lang w:val="sr-Latn-RS"/>
        </w:rPr>
      </w:pPr>
      <w:r w:rsidRPr="00741E26">
        <w:rPr>
          <w:rFonts w:ascii="Times New Roman" w:eastAsia="ArialMT" w:hAnsi="Times New Roman" w:cs="Times New Roman"/>
          <w:noProof/>
          <w:sz w:val="24"/>
          <w:szCs w:val="24"/>
          <w:lang w:val="en-US"/>
        </w:rPr>
        <w:drawing>
          <wp:inline distT="0" distB="0" distL="0" distR="0" wp14:anchorId="4DEE85B7" wp14:editId="01597E68">
            <wp:extent cx="5181600" cy="42316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31390" cy="4272302"/>
                    </a:xfrm>
                    <a:prstGeom prst="rect">
                      <a:avLst/>
                    </a:prstGeom>
                    <a:noFill/>
                    <a:ln>
                      <a:noFill/>
                    </a:ln>
                  </pic:spPr>
                </pic:pic>
              </a:graphicData>
            </a:graphic>
          </wp:inline>
        </w:drawing>
      </w:r>
    </w:p>
    <w:p w14:paraId="011013BD" w14:textId="3F4A5D82" w:rsidR="0021513B" w:rsidRPr="00741E26" w:rsidRDefault="0021513B" w:rsidP="0021513B">
      <w:pPr>
        <w:spacing w:after="120" w:line="240" w:lineRule="auto"/>
        <w:jc w:val="center"/>
        <w:rPr>
          <w:rFonts w:ascii="Times New Roman" w:hAnsi="Times New Roman" w:cs="Times New Roman"/>
          <w:sz w:val="24"/>
          <w:szCs w:val="24"/>
          <w:lang w:val="it-IT"/>
        </w:rPr>
      </w:pPr>
      <w:r w:rsidRPr="00741E26">
        <w:rPr>
          <w:rFonts w:ascii="Times New Roman" w:hAnsi="Times New Roman" w:cs="Times New Roman"/>
          <w:b/>
          <w:sz w:val="24"/>
          <w:szCs w:val="24"/>
          <w:lang w:val="it-IT"/>
        </w:rPr>
        <w:t xml:space="preserve">Slika </w:t>
      </w:r>
      <w:r w:rsidR="00FF2435" w:rsidRPr="00741E26">
        <w:rPr>
          <w:rFonts w:ascii="Times New Roman" w:hAnsi="Times New Roman" w:cs="Times New Roman"/>
          <w:b/>
          <w:sz w:val="24"/>
          <w:szCs w:val="24"/>
          <w:lang w:val="it-IT"/>
        </w:rPr>
        <w:t>10</w:t>
      </w:r>
      <w:r w:rsidRPr="00741E26">
        <w:rPr>
          <w:rFonts w:ascii="Times New Roman" w:hAnsi="Times New Roman" w:cs="Times New Roman"/>
          <w:b/>
          <w:sz w:val="24"/>
          <w:szCs w:val="24"/>
          <w:lang w:val="it-IT"/>
        </w:rPr>
        <w:t>.</w:t>
      </w:r>
      <w:r w:rsidRPr="00741E26">
        <w:rPr>
          <w:rFonts w:ascii="Times New Roman" w:hAnsi="Times New Roman" w:cs="Times New Roman"/>
          <w:sz w:val="24"/>
          <w:szCs w:val="24"/>
          <w:lang w:val="it-IT"/>
        </w:rPr>
        <w:t xml:space="preserve"> Separator masti i ulja za otpadne vode iz kuhinje</w:t>
      </w:r>
    </w:p>
    <w:p w14:paraId="60D1D9CD" w14:textId="77777777" w:rsidR="0021513B" w:rsidRPr="00741E26" w:rsidRDefault="0021513B" w:rsidP="0021513B">
      <w:pPr>
        <w:spacing w:after="120" w:line="240" w:lineRule="auto"/>
        <w:jc w:val="both"/>
        <w:rPr>
          <w:rFonts w:ascii="Times New Roman" w:hAnsi="Times New Roman" w:cs="Times New Roman"/>
          <w:sz w:val="24"/>
          <w:szCs w:val="24"/>
          <w:lang w:val="sr-Latn-RS"/>
        </w:rPr>
      </w:pPr>
    </w:p>
    <w:p w14:paraId="6D9D8AC0" w14:textId="77777777" w:rsidR="0021513B" w:rsidRPr="00741E26" w:rsidRDefault="0021513B" w:rsidP="0021513B">
      <w:pPr>
        <w:spacing w:after="120" w:line="240" w:lineRule="auto"/>
        <w:ind w:left="29"/>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Separator  ulja i masti  je uređaj za obradu otpadne vode odvajanjem  lakih tečnosti, čiji su: veličina, ugradnja, pogon  i održavanje je u skladu sa standardom SIST EN 858-2. </w:t>
      </w:r>
    </w:p>
    <w:p w14:paraId="4FE0E807" w14:textId="77777777" w:rsidR="0021513B" w:rsidRPr="00741E26" w:rsidRDefault="0021513B" w:rsidP="0021513B">
      <w:pPr>
        <w:spacing w:after="120" w:line="240" w:lineRule="auto"/>
        <w:ind w:left="29"/>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Masti imaju nižu specifičnu težinu od vode. Tu osobinu koristi sakupljač masti. Pomoću gravitacije odvaja masti od vode. Pored toga, sakupljač masti iz vode odstranjuje i mulj, jer se on taloži na dnu, a masti se skupljaju na površini skupljača masti.  </w:t>
      </w:r>
    </w:p>
    <w:p w14:paraId="02322D30" w14:textId="77777777" w:rsidR="0021513B" w:rsidRPr="00741E26" w:rsidRDefault="0021513B" w:rsidP="0021513B">
      <w:pPr>
        <w:spacing w:after="120" w:line="240" w:lineRule="auto"/>
        <w:ind w:left="29"/>
        <w:jc w:val="both"/>
        <w:rPr>
          <w:rFonts w:ascii="Times New Roman" w:hAnsi="Times New Roman" w:cs="Times New Roman"/>
          <w:sz w:val="24"/>
          <w:szCs w:val="24"/>
          <w:lang w:val="it-IT"/>
        </w:rPr>
      </w:pPr>
      <w:r w:rsidRPr="00741E26">
        <w:rPr>
          <w:rFonts w:ascii="Times New Roman" w:hAnsi="Times New Roman" w:cs="Times New Roman"/>
          <w:sz w:val="24"/>
          <w:szCs w:val="24"/>
          <w:lang w:val="it-IT"/>
        </w:rPr>
        <w:t xml:space="preserve">Prljava voda ulazi u sakupljač masti u kome se tok vode toliko uspori da tvrde čestice (mulj) mogu da se izdvoje. Tvrde čestice se skupljaju na dnu. Zbog niske specifične težine, masti se dižu na površinu. Ispred ispusta je postavljen zid koji zadržava gornji sloj izdvojene masti. Očišćena voda iz skupljača masti otiče ispod zida kroz ispust. </w:t>
      </w:r>
    </w:p>
    <w:p w14:paraId="59FC3957" w14:textId="3431B1FB" w:rsidR="0021513B" w:rsidRPr="00741E26" w:rsidRDefault="0021513B" w:rsidP="0021513B">
      <w:pPr>
        <w:spacing w:after="120" w:line="240" w:lineRule="auto"/>
        <w:ind w:left="29"/>
        <w:jc w:val="both"/>
        <w:rPr>
          <w:rFonts w:ascii="Times New Roman" w:hAnsi="Times New Roman" w:cs="Times New Roman"/>
          <w:sz w:val="24"/>
          <w:szCs w:val="24"/>
          <w:lang w:val="it-IT"/>
        </w:rPr>
      </w:pPr>
      <w:r w:rsidRPr="00741E26">
        <w:rPr>
          <w:rFonts w:ascii="Times New Roman" w:hAnsi="Times New Roman" w:cs="Times New Roman"/>
          <w:sz w:val="24"/>
          <w:szCs w:val="24"/>
          <w:lang w:val="it-IT"/>
        </w:rPr>
        <w:t>Otpadne vode, očišćene kroz</w:t>
      </w:r>
      <w:r w:rsidR="00A85924" w:rsidRPr="00741E26">
        <w:rPr>
          <w:rFonts w:ascii="Times New Roman" w:hAnsi="Times New Roman" w:cs="Times New Roman"/>
          <w:sz w:val="24"/>
          <w:szCs w:val="24"/>
          <w:lang w:val="it-IT"/>
        </w:rPr>
        <w:t xml:space="preserve"> separator</w:t>
      </w:r>
      <w:r w:rsidRPr="00741E26">
        <w:rPr>
          <w:rFonts w:ascii="Times New Roman" w:hAnsi="Times New Roman" w:cs="Times New Roman"/>
          <w:sz w:val="24"/>
          <w:szCs w:val="24"/>
          <w:lang w:val="it-IT"/>
        </w:rPr>
        <w:t xml:space="preserve"> , ne sadrže više od 25 mg masti na litar vode.  </w:t>
      </w:r>
    </w:p>
    <w:p w14:paraId="3C30B392" w14:textId="2A8D787E" w:rsidR="0021513B" w:rsidRPr="00741E26" w:rsidRDefault="0021513B" w:rsidP="0021513B">
      <w:pPr>
        <w:spacing w:after="120" w:line="240" w:lineRule="auto"/>
        <w:ind w:left="29"/>
        <w:jc w:val="both"/>
        <w:rPr>
          <w:rFonts w:ascii="Times New Roman" w:hAnsi="Times New Roman" w:cs="Times New Roman"/>
          <w:sz w:val="24"/>
          <w:szCs w:val="24"/>
          <w:lang w:val="it-IT"/>
        </w:rPr>
      </w:pPr>
      <w:r w:rsidRPr="00741E26">
        <w:rPr>
          <w:rFonts w:ascii="Times New Roman" w:hAnsi="Times New Roman" w:cs="Times New Roman"/>
          <w:sz w:val="24"/>
          <w:szCs w:val="24"/>
          <w:lang w:val="it-IT"/>
        </w:rPr>
        <w:t xml:space="preserve">U šaht  od  armiranoga poliestera (1) prljava  voda ulazi  najprije u taložnik  ćvršćih materija  (S), gdje  se vodena struja uspori tako, da se tvrdi djelovi talože  na dno taložnika. Sa lakim tečnostima zagađena  voda ulazi  kroz posebne polietilenske ploče (lamelni taložnik  – 3) u hvatač ulja (L). Na tim  pločama  se veće kapljice lakih tečnosti  skupljaju, međusobno se spajaju i, zbog niske specifične mase, podižu na površinu. Manje kapljice lakih tečnosti se iz vode izdvajaju  s pomoću  koalescentnoga filtera (2). To je filter iz  polietilenske pjene ili iz  polietilenskih ploča, na kojima  se kapljice skupljaju, udružuju </w:t>
      </w:r>
      <w:r w:rsidR="00542A93" w:rsidRPr="00741E26">
        <w:rPr>
          <w:rFonts w:ascii="Times New Roman" w:hAnsi="Times New Roman" w:cs="Times New Roman"/>
          <w:sz w:val="24"/>
          <w:szCs w:val="24"/>
          <w:lang w:val="it-IT"/>
        </w:rPr>
        <w:t>i</w:t>
      </w:r>
      <w:r w:rsidRPr="00741E26">
        <w:rPr>
          <w:rFonts w:ascii="Times New Roman" w:hAnsi="Times New Roman" w:cs="Times New Roman"/>
          <w:sz w:val="24"/>
          <w:szCs w:val="24"/>
          <w:lang w:val="it-IT"/>
        </w:rPr>
        <w:t xml:space="preserve">  podižu  na površinu. Očiščena voda kroz odvod napušta  separator  ulja. </w:t>
      </w:r>
    </w:p>
    <w:p w14:paraId="3365C746" w14:textId="77777777" w:rsidR="0021513B" w:rsidRPr="00741E26" w:rsidRDefault="0021513B" w:rsidP="0021513B">
      <w:pPr>
        <w:spacing w:after="120" w:line="240" w:lineRule="auto"/>
        <w:jc w:val="both"/>
        <w:rPr>
          <w:rFonts w:ascii="Times New Roman" w:hAnsi="Times New Roman" w:cs="Times New Roman"/>
          <w:sz w:val="24"/>
          <w:szCs w:val="24"/>
          <w:lang w:val="it-IT"/>
        </w:rPr>
      </w:pPr>
      <w:r w:rsidRPr="00741E26">
        <w:rPr>
          <w:rFonts w:ascii="Times New Roman" w:hAnsi="Times New Roman" w:cs="Times New Roman"/>
          <w:sz w:val="24"/>
          <w:szCs w:val="24"/>
          <w:lang w:val="it-IT"/>
        </w:rPr>
        <w:t>Poslije prolaza kroz separator prečišćene otpadne vode se odvode u gradski kanaliacioni sistem a sve u skladu sa Glavnim projektom i rješenjem d.o.o“VIK“  Bar.</w:t>
      </w:r>
    </w:p>
    <w:p w14:paraId="629A9D19"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t>Atmosferska kanalizacija</w:t>
      </w:r>
    </w:p>
    <w:p w14:paraId="6089ABA9"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 xml:space="preserve">Atmosferska voda sa krova sakuplja se u slivnike, a zatim odvodi </w:t>
      </w:r>
      <w:r w:rsidRPr="00741E26">
        <w:rPr>
          <w:rFonts w:ascii="Times New Roman" w:eastAsia="ArialMT" w:hAnsi="Times New Roman" w:cs="Times New Roman"/>
          <w:sz w:val="24"/>
          <w:szCs w:val="24"/>
          <w:lang w:val="sr-Latn-RS"/>
        </w:rPr>
        <w:t xml:space="preserve">olučnim </w:t>
      </w:r>
      <w:r w:rsidRPr="00741E26">
        <w:rPr>
          <w:rFonts w:ascii="Times New Roman" w:eastAsiaTheme="minorHAnsi" w:hAnsi="Times New Roman" w:cs="Times New Roman"/>
          <w:sz w:val="24"/>
          <w:szCs w:val="24"/>
          <w:lang w:val="sr-Latn-RS"/>
        </w:rPr>
        <w:t xml:space="preserve">cijevima u atmosversku kanalizaciju. Cijevi za atmosfersku kanalizaciju su kvalitetne PP cijevi koje imaju </w:t>
      </w:r>
      <w:r w:rsidRPr="00741E26">
        <w:rPr>
          <w:rFonts w:ascii="Times New Roman" w:eastAsia="ArialMT" w:hAnsi="Times New Roman" w:cs="Times New Roman"/>
          <w:sz w:val="24"/>
          <w:szCs w:val="24"/>
          <w:lang w:val="sr-Latn-RS"/>
        </w:rPr>
        <w:t xml:space="preserve">kvalitetnu zvučnu </w:t>
      </w:r>
      <w:r w:rsidRPr="00741E26">
        <w:rPr>
          <w:rFonts w:ascii="Times New Roman" w:eastAsiaTheme="minorHAnsi" w:hAnsi="Times New Roman" w:cs="Times New Roman"/>
          <w:sz w:val="24"/>
          <w:szCs w:val="24"/>
          <w:lang w:val="sr-Latn-RS"/>
        </w:rPr>
        <w:t xml:space="preserve">i toplotnu izolaciju. </w:t>
      </w:r>
    </w:p>
    <w:p w14:paraId="1C8B5B99"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sz w:val="24"/>
          <w:szCs w:val="24"/>
          <w:lang w:val="sr-Latn-RS"/>
        </w:rPr>
        <w:t xml:space="preserve">Voda sa terasa u stanbenim jedinicama odvodi se u slivnike, a zatim u </w:t>
      </w:r>
      <w:r w:rsidRPr="00741E26">
        <w:rPr>
          <w:rFonts w:ascii="Times New Roman" w:eastAsia="ArialMT" w:hAnsi="Times New Roman" w:cs="Times New Roman"/>
          <w:sz w:val="24"/>
          <w:szCs w:val="24"/>
          <w:lang w:val="sr-Latn-RS"/>
        </w:rPr>
        <w:t xml:space="preserve">olučne </w:t>
      </w:r>
      <w:r w:rsidRPr="00741E26">
        <w:rPr>
          <w:rFonts w:ascii="Times New Roman" w:eastAsiaTheme="minorHAnsi" w:hAnsi="Times New Roman" w:cs="Times New Roman"/>
          <w:sz w:val="24"/>
          <w:szCs w:val="24"/>
          <w:lang w:val="sr-Latn-RS"/>
        </w:rPr>
        <w:t xml:space="preserve">cijevi </w:t>
      </w:r>
      <w:r w:rsidRPr="00741E26">
        <w:rPr>
          <w:rFonts w:ascii="Cambria Math" w:eastAsia="SymbolMT" w:hAnsi="Cambria Math" w:cs="Cambria Math"/>
          <w:sz w:val="24"/>
          <w:szCs w:val="24"/>
          <w:lang w:val="sr-Latn-RS"/>
        </w:rPr>
        <w:t>∅</w:t>
      </w:r>
      <w:r w:rsidRPr="00741E26">
        <w:rPr>
          <w:rFonts w:ascii="Times New Roman" w:eastAsia="SymbolMT" w:hAnsi="Times New Roman" w:cs="Times New Roman"/>
          <w:sz w:val="24"/>
          <w:szCs w:val="24"/>
          <w:lang w:val="sr-Latn-RS"/>
        </w:rPr>
        <w:t xml:space="preserve"> </w:t>
      </w:r>
      <w:r w:rsidRPr="00741E26">
        <w:rPr>
          <w:rFonts w:ascii="Times New Roman" w:eastAsiaTheme="minorHAnsi" w:hAnsi="Times New Roman" w:cs="Times New Roman"/>
          <w:sz w:val="24"/>
          <w:szCs w:val="24"/>
          <w:lang w:val="sr-Latn-RS"/>
        </w:rPr>
        <w:t>75mm. koje se odvode u atmosfersku kanalizaciju.</w:t>
      </w:r>
    </w:p>
    <w:p w14:paraId="2945B0F5"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 xml:space="preserve">U suterenu objekta predviden je separator ulja za atmosfersku vodu sa rampe i vodu iz garaže od eventualne upotrebe protiv požarnih hidranata </w:t>
      </w:r>
    </w:p>
    <w:p w14:paraId="71A27F91" w14:textId="77777777" w:rsidR="0021513B" w:rsidRPr="00741E26" w:rsidRDefault="0021513B" w:rsidP="0021513B">
      <w:pPr>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Atmosferska voda sa rampe koja se nalazi na ulazu u garažu, kao i sa parkinga ispred hotela i otpadna voda iz garaze sakuplja se u odvodne kanale i preko separatora ulja, i pumpne stanice odvodi se u atmosfersku kanalizaciju. </w:t>
      </w:r>
    </w:p>
    <w:p w14:paraId="0204D258"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Otpadna voda iz garaže i sa rampe:</w:t>
      </w:r>
    </w:p>
    <w:p w14:paraId="0E062668" w14:textId="77777777" w:rsidR="0021513B" w:rsidRPr="00741E26" w:rsidRDefault="0021513B" w:rsidP="0021513B">
      <w:pPr>
        <w:pStyle w:val="ListParagraph"/>
        <w:numPr>
          <w:ilvl w:val="0"/>
          <w:numId w:val="37"/>
        </w:num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Površina garaže 420,19m</w:t>
      </w:r>
      <w:r w:rsidRPr="00741E26">
        <w:rPr>
          <w:rFonts w:ascii="Times New Roman" w:eastAsiaTheme="minorHAnsi" w:hAnsi="Times New Roman" w:cs="Times New Roman"/>
          <w:sz w:val="24"/>
          <w:szCs w:val="24"/>
          <w:vertAlign w:val="superscript"/>
          <w:lang w:val="sr-Latn-RS"/>
        </w:rPr>
        <w:t>2</w:t>
      </w:r>
    </w:p>
    <w:p w14:paraId="1CFC0C3F" w14:textId="77777777" w:rsidR="0021513B" w:rsidRPr="00741E26" w:rsidRDefault="0021513B" w:rsidP="0021513B">
      <w:pPr>
        <w:pStyle w:val="ListParagraph"/>
        <w:numPr>
          <w:ilvl w:val="0"/>
          <w:numId w:val="37"/>
        </w:num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Površina rampe 83,00m</w:t>
      </w:r>
      <w:r w:rsidRPr="00741E26">
        <w:rPr>
          <w:rFonts w:ascii="Times New Roman" w:eastAsiaTheme="minorHAnsi" w:hAnsi="Times New Roman" w:cs="Times New Roman"/>
          <w:sz w:val="24"/>
          <w:szCs w:val="24"/>
          <w:vertAlign w:val="superscript"/>
          <w:lang w:val="sr-Latn-RS"/>
        </w:rPr>
        <w:t>2</w:t>
      </w:r>
      <w:r w:rsidRPr="00741E26">
        <w:rPr>
          <w:rFonts w:ascii="Times New Roman" w:eastAsiaTheme="minorHAnsi" w:hAnsi="Times New Roman" w:cs="Times New Roman"/>
          <w:sz w:val="24"/>
          <w:szCs w:val="24"/>
          <w:lang w:val="sr-Latn-RS"/>
        </w:rPr>
        <w:t>.</w:t>
      </w:r>
    </w:p>
    <w:p w14:paraId="0C6E9AAA"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Otpadna voda iz garaže je voda od upotrebe protiv požarnog hidranta.</w:t>
      </w:r>
    </w:p>
    <w:p w14:paraId="0A303411" w14:textId="77777777" w:rsidR="0021513B" w:rsidRPr="00741E26" w:rsidRDefault="0021513B" w:rsidP="0021513B">
      <w:pPr>
        <w:autoSpaceDE w:val="0"/>
        <w:autoSpaceDN w:val="0"/>
        <w:adjustRightInd w:val="0"/>
        <w:spacing w:after="120" w:line="240" w:lineRule="auto"/>
        <w:jc w:val="both"/>
        <w:rPr>
          <w:rFonts w:ascii="Times New Roman" w:eastAsia="ArialMT" w:hAnsi="Times New Roman" w:cs="Times New Roman"/>
          <w:sz w:val="24"/>
          <w:szCs w:val="24"/>
          <w:lang w:val="sr-Latn-RS"/>
        </w:rPr>
      </w:pPr>
      <w:r w:rsidRPr="00741E26">
        <w:rPr>
          <w:rFonts w:ascii="Times New Roman" w:eastAsia="ArialMT" w:hAnsi="Times New Roman" w:cs="Times New Roman"/>
          <w:sz w:val="24"/>
          <w:szCs w:val="24"/>
          <w:lang w:val="sr-Latn-RS"/>
        </w:rPr>
        <w:t>Količina vode koja se izlije prilikom upotrebe jednog hidranta je 2,50l/sec,</w:t>
      </w:r>
    </w:p>
    <w:p w14:paraId="764A2E83"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 xml:space="preserve">to je </w:t>
      </w:r>
      <w:r w:rsidRPr="00741E26">
        <w:rPr>
          <w:rFonts w:ascii="Times New Roman" w:eastAsiaTheme="minorHAnsi" w:hAnsi="Times New Roman" w:cs="Times New Roman"/>
          <w:b/>
          <w:bCs/>
          <w:sz w:val="24"/>
          <w:szCs w:val="24"/>
          <w:lang w:val="sr-Latn-RS"/>
        </w:rPr>
        <w:t>Q=2,5 l/sec</w:t>
      </w:r>
      <w:r w:rsidRPr="00741E26">
        <w:rPr>
          <w:rFonts w:ascii="Times New Roman" w:eastAsiaTheme="minorHAnsi" w:hAnsi="Times New Roman" w:cs="Times New Roman"/>
          <w:sz w:val="24"/>
          <w:szCs w:val="24"/>
          <w:lang w:val="sr-Latn-RS"/>
        </w:rPr>
        <w:t>.</w:t>
      </w:r>
    </w:p>
    <w:p w14:paraId="16E75C97" w14:textId="77777777" w:rsidR="0021513B" w:rsidRPr="00741E26" w:rsidRDefault="0021513B" w:rsidP="0021513B">
      <w:pPr>
        <w:autoSpaceDE w:val="0"/>
        <w:autoSpaceDN w:val="0"/>
        <w:adjustRightInd w:val="0"/>
        <w:spacing w:after="120" w:line="240" w:lineRule="auto"/>
        <w:jc w:val="both"/>
        <w:rPr>
          <w:rFonts w:ascii="Times New Roman" w:eastAsia="ArialMT" w:hAnsi="Times New Roman" w:cs="Times New Roman"/>
          <w:sz w:val="24"/>
          <w:szCs w:val="24"/>
          <w:lang w:val="sr-Latn-RS"/>
        </w:rPr>
      </w:pPr>
      <w:r w:rsidRPr="00741E26">
        <w:rPr>
          <w:rFonts w:ascii="Times New Roman" w:eastAsia="ArialMT" w:hAnsi="Times New Roman" w:cs="Times New Roman"/>
          <w:sz w:val="24"/>
          <w:szCs w:val="24"/>
          <w:lang w:val="sr-Latn-RS"/>
        </w:rPr>
        <w:t>Atmosferska voda sa rampe biće:</w:t>
      </w:r>
    </w:p>
    <w:p w14:paraId="265BB323" w14:textId="77777777" w:rsidR="0021513B" w:rsidRPr="00741E26" w:rsidRDefault="0021513B" w:rsidP="0021513B">
      <w:pPr>
        <w:autoSpaceDE w:val="0"/>
        <w:autoSpaceDN w:val="0"/>
        <w:adjustRightInd w:val="0"/>
        <w:spacing w:after="120" w:line="240" w:lineRule="auto"/>
        <w:jc w:val="both"/>
        <w:rPr>
          <w:rFonts w:ascii="Times New Roman" w:eastAsia="ArialMT" w:hAnsi="Times New Roman" w:cs="Times New Roman"/>
          <w:sz w:val="24"/>
          <w:szCs w:val="24"/>
          <w:lang w:val="sr-Latn-RS"/>
        </w:rPr>
      </w:pPr>
      <w:r w:rsidRPr="00741E26">
        <w:rPr>
          <w:rFonts w:ascii="Times New Roman" w:eastAsia="ArialMT" w:hAnsi="Times New Roman" w:cs="Times New Roman"/>
          <w:noProof/>
          <w:sz w:val="24"/>
          <w:szCs w:val="24"/>
          <w:lang w:val="en-US"/>
        </w:rPr>
        <w:lastRenderedPageBreak/>
        <w:drawing>
          <wp:inline distT="0" distB="0" distL="0" distR="0" wp14:anchorId="79D1D136" wp14:editId="015406C6">
            <wp:extent cx="4434840" cy="92202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34840" cy="922020"/>
                    </a:xfrm>
                    <a:prstGeom prst="rect">
                      <a:avLst/>
                    </a:prstGeom>
                    <a:noFill/>
                    <a:ln>
                      <a:noFill/>
                    </a:ln>
                  </pic:spPr>
                </pic:pic>
              </a:graphicData>
            </a:graphic>
          </wp:inline>
        </w:drawing>
      </w:r>
    </w:p>
    <w:p w14:paraId="26F4016F"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Na osnovu dobijenih podataka izabran je separator ulja</w:t>
      </w:r>
    </w:p>
    <w:p w14:paraId="79E7D03E" w14:textId="77777777" w:rsidR="0021513B" w:rsidRPr="00741E26" w:rsidRDefault="0021513B" w:rsidP="0021513B">
      <w:pPr>
        <w:autoSpaceDE w:val="0"/>
        <w:autoSpaceDN w:val="0"/>
        <w:adjustRightInd w:val="0"/>
        <w:spacing w:after="120" w:line="240" w:lineRule="auto"/>
        <w:jc w:val="both"/>
        <w:rPr>
          <w:rFonts w:ascii="Times New Roman" w:eastAsia="ArialMT" w:hAnsi="Times New Roman" w:cs="Times New Roman"/>
          <w:sz w:val="24"/>
          <w:szCs w:val="24"/>
          <w:lang w:val="sr-Latn-RS"/>
        </w:rPr>
      </w:pPr>
      <w:r w:rsidRPr="00741E26">
        <w:rPr>
          <w:rFonts w:ascii="Times New Roman" w:eastAsiaTheme="minorHAnsi" w:hAnsi="Times New Roman" w:cs="Times New Roman"/>
          <w:b/>
          <w:bCs/>
          <w:sz w:val="24"/>
          <w:szCs w:val="24"/>
          <w:lang w:val="sr-Latn-RS"/>
        </w:rPr>
        <w:t xml:space="preserve">AQUAREG 6AC </w:t>
      </w:r>
      <w:r w:rsidRPr="00741E26">
        <w:rPr>
          <w:rFonts w:ascii="Times New Roman" w:eastAsiaTheme="minorHAnsi" w:hAnsi="Times New Roman" w:cs="Times New Roman"/>
          <w:sz w:val="24"/>
          <w:szCs w:val="24"/>
          <w:lang w:val="sr-Latn-RS"/>
        </w:rPr>
        <w:t xml:space="preserve">koji može da </w:t>
      </w:r>
      <w:r w:rsidRPr="00741E26">
        <w:rPr>
          <w:rFonts w:ascii="Times New Roman" w:eastAsia="ArialMT" w:hAnsi="Times New Roman" w:cs="Times New Roman"/>
          <w:sz w:val="24"/>
          <w:szCs w:val="24"/>
          <w:lang w:val="sr-Latn-RS"/>
        </w:rPr>
        <w:t>propusti količinu vode od 6,0l/sec.</w:t>
      </w:r>
    </w:p>
    <w:p w14:paraId="4D2CE152" w14:textId="77777777" w:rsidR="0021513B" w:rsidRPr="00741E26" w:rsidRDefault="0021513B" w:rsidP="0021513B">
      <w:pPr>
        <w:spacing w:after="120" w:line="240" w:lineRule="auto"/>
        <w:jc w:val="both"/>
        <w:rPr>
          <w:rFonts w:ascii="Times New Roman" w:eastAsia="ArialMT" w:hAnsi="Times New Roman" w:cs="Times New Roman"/>
          <w:sz w:val="24"/>
          <w:szCs w:val="24"/>
          <w:lang w:val="sr-Latn-RS"/>
        </w:rPr>
      </w:pPr>
      <w:r w:rsidRPr="00741E26">
        <w:rPr>
          <w:rFonts w:ascii="Times New Roman" w:eastAsia="ArialMT" w:hAnsi="Times New Roman" w:cs="Times New Roman"/>
          <w:sz w:val="24"/>
          <w:szCs w:val="24"/>
          <w:lang w:val="sr-Latn-RS"/>
        </w:rPr>
        <w:t>U prilogu su separatori ulja i masti i potrebna prateća dokumentacija.</w:t>
      </w:r>
    </w:p>
    <w:p w14:paraId="4684E129" w14:textId="77777777" w:rsidR="0021513B" w:rsidRPr="00741E26" w:rsidRDefault="0021513B" w:rsidP="00F55F45">
      <w:pPr>
        <w:spacing w:after="120" w:line="240" w:lineRule="auto"/>
        <w:jc w:val="center"/>
        <w:rPr>
          <w:rFonts w:ascii="Times New Roman" w:eastAsia="ArialMT" w:hAnsi="Times New Roman" w:cs="Times New Roman"/>
          <w:sz w:val="24"/>
          <w:szCs w:val="24"/>
          <w:lang w:val="sr-Latn-RS"/>
        </w:rPr>
      </w:pPr>
      <w:r w:rsidRPr="00741E26">
        <w:rPr>
          <w:rFonts w:ascii="Times New Roman" w:eastAsia="ArialMT" w:hAnsi="Times New Roman" w:cs="Times New Roman"/>
          <w:noProof/>
          <w:sz w:val="24"/>
          <w:szCs w:val="24"/>
          <w:lang w:val="en-US"/>
        </w:rPr>
        <w:drawing>
          <wp:inline distT="0" distB="0" distL="0" distR="0" wp14:anchorId="0F947AAD" wp14:editId="306220F0">
            <wp:extent cx="4586265" cy="585216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11121" cy="5883876"/>
                    </a:xfrm>
                    <a:prstGeom prst="rect">
                      <a:avLst/>
                    </a:prstGeom>
                    <a:noFill/>
                    <a:ln>
                      <a:noFill/>
                    </a:ln>
                  </pic:spPr>
                </pic:pic>
              </a:graphicData>
            </a:graphic>
          </wp:inline>
        </w:drawing>
      </w:r>
    </w:p>
    <w:p w14:paraId="72BECCF7" w14:textId="10F447E0" w:rsidR="0021513B" w:rsidRPr="00741E26" w:rsidRDefault="0021513B" w:rsidP="0021513B">
      <w:pPr>
        <w:spacing w:after="120" w:line="240" w:lineRule="auto"/>
        <w:jc w:val="center"/>
        <w:rPr>
          <w:rFonts w:ascii="Times New Roman" w:eastAsia="ArialMT" w:hAnsi="Times New Roman" w:cs="Times New Roman"/>
          <w:sz w:val="24"/>
          <w:szCs w:val="24"/>
          <w:lang w:val="sr-Latn-RS"/>
        </w:rPr>
      </w:pPr>
      <w:r w:rsidRPr="00741E26">
        <w:rPr>
          <w:rFonts w:ascii="Times New Roman" w:eastAsia="ArialMT" w:hAnsi="Times New Roman" w:cs="Times New Roman"/>
          <w:b/>
          <w:bCs/>
          <w:sz w:val="24"/>
          <w:szCs w:val="24"/>
          <w:lang w:val="sr-Latn-RS"/>
        </w:rPr>
        <w:t xml:space="preserve">Slika </w:t>
      </w:r>
      <w:r w:rsidR="00FF2435" w:rsidRPr="00741E26">
        <w:rPr>
          <w:rFonts w:ascii="Times New Roman" w:eastAsia="ArialMT" w:hAnsi="Times New Roman" w:cs="Times New Roman"/>
          <w:b/>
          <w:bCs/>
          <w:sz w:val="24"/>
          <w:szCs w:val="24"/>
          <w:lang w:val="sr-Latn-RS"/>
        </w:rPr>
        <w:t>11</w:t>
      </w:r>
      <w:r w:rsidRPr="00741E26">
        <w:rPr>
          <w:rFonts w:ascii="Times New Roman" w:eastAsia="ArialMT" w:hAnsi="Times New Roman" w:cs="Times New Roman"/>
          <w:b/>
          <w:bCs/>
          <w:sz w:val="24"/>
          <w:szCs w:val="24"/>
          <w:lang w:val="sr-Latn-RS"/>
        </w:rPr>
        <w:t>.</w:t>
      </w:r>
      <w:r w:rsidRPr="00741E26">
        <w:rPr>
          <w:rFonts w:ascii="Times New Roman" w:eastAsia="ArialMT" w:hAnsi="Times New Roman" w:cs="Times New Roman"/>
          <w:sz w:val="24"/>
          <w:szCs w:val="24"/>
          <w:lang w:val="sr-Latn-RS"/>
        </w:rPr>
        <w:t xml:space="preserve"> Separator lakih tečnosti za zauljene vode iz garaže i atmosferske</w:t>
      </w:r>
    </w:p>
    <w:p w14:paraId="1CCA0F3A" w14:textId="77777777" w:rsidR="0021513B" w:rsidRPr="00741E26" w:rsidRDefault="0021513B" w:rsidP="0021513B">
      <w:pPr>
        <w:widowControl w:val="0"/>
        <w:pBdr>
          <w:top w:val="nil"/>
          <w:left w:val="nil"/>
          <w:bottom w:val="nil"/>
          <w:right w:val="nil"/>
          <w:between w:val="nil"/>
        </w:pBdr>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Izdvojena ulja maziva i goriva iz separatora kao opasni otpad, sakupljaju se i odlažu u posebnu hermetički zatvorenu burad. Vlasnik opasnog otpada dužan je da isti povjeri privrednom društvu ili preduzetniku koji ispunjava uslove utvrđene posebnim propisom.</w:t>
      </w:r>
    </w:p>
    <w:p w14:paraId="0EB6E257" w14:textId="77777777" w:rsidR="0021513B" w:rsidRPr="00741E26" w:rsidRDefault="0021513B" w:rsidP="0021513B">
      <w:pPr>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Uklanjanje otpadnih voda (tehnoloških i atmosferskih) planirao je u svemu prema uputstvima proizvođača separatora u skladu sa Glavnim projektom, obezbjeđuje se kvalitet otpadnih voda, </w:t>
      </w:r>
      <w:r w:rsidRPr="00741E26">
        <w:rPr>
          <w:rFonts w:ascii="Times New Roman" w:hAnsi="Times New Roman" w:cs="Times New Roman"/>
          <w:sz w:val="24"/>
          <w:szCs w:val="24"/>
          <w:lang w:val="sr-Latn-RS"/>
        </w:rPr>
        <w:lastRenderedPageBreak/>
        <w:t>koji će biti u skladu sa „Pravilnik o kvalitetu i sanitarno-tehničkim uslovima za ispuštanje otpadnih voda, načinu i postupku ispitivanja kvaliteta otpadnih voda izvještaja o utvrđenom kvalitetu otpadnih voda („Sl. list Crne Gore“ br. 56/19)</w:t>
      </w:r>
    </w:p>
    <w:p w14:paraId="1915D4E9"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b/>
          <w:bCs/>
          <w:sz w:val="24"/>
          <w:szCs w:val="24"/>
          <w:lang w:val="sr-Latn-RS"/>
        </w:rPr>
      </w:pPr>
    </w:p>
    <w:p w14:paraId="7595B60C" w14:textId="77777777" w:rsidR="0021513B" w:rsidRPr="00741E26" w:rsidRDefault="0021513B" w:rsidP="00F04966">
      <w:pPr>
        <w:autoSpaceDE w:val="0"/>
        <w:autoSpaceDN w:val="0"/>
        <w:adjustRightInd w:val="0"/>
        <w:spacing w:after="120" w:line="240" w:lineRule="auto"/>
        <w:jc w:val="center"/>
        <w:rPr>
          <w:rFonts w:ascii="Times New Roman" w:eastAsiaTheme="minorHAnsi" w:hAnsi="Times New Roman" w:cs="Times New Roman"/>
          <w:b/>
          <w:bCs/>
          <w:sz w:val="24"/>
          <w:szCs w:val="24"/>
        </w:rPr>
      </w:pPr>
      <w:r w:rsidRPr="00741E26">
        <w:rPr>
          <w:rFonts w:ascii="Times New Roman" w:eastAsiaTheme="minorHAnsi" w:hAnsi="Times New Roman" w:cs="Times New Roman"/>
          <w:b/>
          <w:bCs/>
          <w:noProof/>
          <w:sz w:val="24"/>
          <w:szCs w:val="24"/>
          <w:lang w:val="en-US"/>
        </w:rPr>
        <w:drawing>
          <wp:inline distT="0" distB="0" distL="0" distR="0" wp14:anchorId="15B1FE5E" wp14:editId="3142A366">
            <wp:extent cx="5415966" cy="63017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2424" cy="6379067"/>
                    </a:xfrm>
                    <a:prstGeom prst="rect">
                      <a:avLst/>
                    </a:prstGeom>
                    <a:noFill/>
                    <a:ln>
                      <a:noFill/>
                    </a:ln>
                  </pic:spPr>
                </pic:pic>
              </a:graphicData>
            </a:graphic>
          </wp:inline>
        </w:drawing>
      </w:r>
    </w:p>
    <w:p w14:paraId="0B75EE89"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b/>
          <w:bCs/>
          <w:sz w:val="24"/>
          <w:szCs w:val="24"/>
        </w:rPr>
      </w:pPr>
    </w:p>
    <w:p w14:paraId="464CC121"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b/>
          <w:bCs/>
          <w:sz w:val="24"/>
          <w:szCs w:val="24"/>
        </w:rPr>
      </w:pPr>
    </w:p>
    <w:p w14:paraId="0999F425" w14:textId="77777777" w:rsidR="0021513B" w:rsidRPr="00741E26" w:rsidRDefault="0021513B" w:rsidP="00F04966">
      <w:pPr>
        <w:autoSpaceDE w:val="0"/>
        <w:autoSpaceDN w:val="0"/>
        <w:adjustRightInd w:val="0"/>
        <w:spacing w:after="120" w:line="240" w:lineRule="auto"/>
        <w:jc w:val="center"/>
        <w:rPr>
          <w:rFonts w:ascii="Times New Roman" w:eastAsiaTheme="minorHAnsi" w:hAnsi="Times New Roman" w:cs="Times New Roman"/>
          <w:b/>
          <w:bCs/>
          <w:sz w:val="24"/>
          <w:szCs w:val="24"/>
        </w:rPr>
      </w:pPr>
      <w:r w:rsidRPr="00741E26">
        <w:rPr>
          <w:rFonts w:ascii="Times New Roman" w:eastAsiaTheme="minorHAnsi" w:hAnsi="Times New Roman" w:cs="Times New Roman"/>
          <w:b/>
          <w:bCs/>
          <w:noProof/>
          <w:sz w:val="24"/>
          <w:szCs w:val="24"/>
          <w:lang w:val="en-US"/>
        </w:rPr>
        <w:lastRenderedPageBreak/>
        <w:drawing>
          <wp:inline distT="0" distB="0" distL="0" distR="0" wp14:anchorId="64A83481" wp14:editId="23F333BF">
            <wp:extent cx="5291042" cy="7193280"/>
            <wp:effectExtent l="0" t="0" r="508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20261" cy="7233004"/>
                    </a:xfrm>
                    <a:prstGeom prst="rect">
                      <a:avLst/>
                    </a:prstGeom>
                    <a:noFill/>
                    <a:ln>
                      <a:noFill/>
                    </a:ln>
                  </pic:spPr>
                </pic:pic>
              </a:graphicData>
            </a:graphic>
          </wp:inline>
        </w:drawing>
      </w:r>
    </w:p>
    <w:p w14:paraId="7237EB28"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b/>
          <w:bCs/>
          <w:sz w:val="24"/>
          <w:szCs w:val="24"/>
        </w:rPr>
      </w:pPr>
    </w:p>
    <w:p w14:paraId="664554D1"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b/>
          <w:bCs/>
          <w:sz w:val="24"/>
          <w:szCs w:val="24"/>
        </w:rPr>
      </w:pPr>
    </w:p>
    <w:p w14:paraId="0CD3B65D" w14:textId="77777777" w:rsidR="0021513B" w:rsidRPr="00741E26" w:rsidRDefault="0021513B" w:rsidP="0021513B">
      <w:pPr>
        <w:autoSpaceDE w:val="0"/>
        <w:autoSpaceDN w:val="0"/>
        <w:adjustRightInd w:val="0"/>
        <w:spacing w:after="120" w:line="240" w:lineRule="auto"/>
        <w:jc w:val="both"/>
        <w:rPr>
          <w:rFonts w:ascii="Times New Roman" w:eastAsiaTheme="minorHAnsi" w:hAnsi="Times New Roman" w:cs="Times New Roman"/>
          <w:b/>
          <w:bCs/>
          <w:sz w:val="24"/>
          <w:szCs w:val="24"/>
        </w:rPr>
      </w:pPr>
    </w:p>
    <w:p w14:paraId="3107B87F" w14:textId="77777777" w:rsidR="0021513B" w:rsidRPr="00741E26" w:rsidRDefault="0021513B" w:rsidP="00F04966">
      <w:pPr>
        <w:autoSpaceDE w:val="0"/>
        <w:autoSpaceDN w:val="0"/>
        <w:adjustRightInd w:val="0"/>
        <w:spacing w:after="120" w:line="240" w:lineRule="auto"/>
        <w:jc w:val="center"/>
        <w:rPr>
          <w:rFonts w:ascii="Times New Roman" w:eastAsiaTheme="minorHAnsi" w:hAnsi="Times New Roman" w:cs="Times New Roman"/>
          <w:b/>
          <w:bCs/>
          <w:sz w:val="24"/>
          <w:szCs w:val="24"/>
        </w:rPr>
      </w:pPr>
      <w:r w:rsidRPr="00741E26">
        <w:rPr>
          <w:rFonts w:ascii="Times New Roman" w:eastAsiaTheme="minorHAnsi" w:hAnsi="Times New Roman" w:cs="Times New Roman"/>
          <w:b/>
          <w:bCs/>
          <w:noProof/>
          <w:sz w:val="24"/>
          <w:szCs w:val="24"/>
          <w:lang w:val="en-US"/>
        </w:rPr>
        <w:lastRenderedPageBreak/>
        <w:drawing>
          <wp:inline distT="0" distB="0" distL="0" distR="0" wp14:anchorId="4414FC08" wp14:editId="741589FB">
            <wp:extent cx="4770295" cy="6858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12439" cy="6918588"/>
                    </a:xfrm>
                    <a:prstGeom prst="rect">
                      <a:avLst/>
                    </a:prstGeom>
                    <a:noFill/>
                    <a:ln>
                      <a:noFill/>
                    </a:ln>
                  </pic:spPr>
                </pic:pic>
              </a:graphicData>
            </a:graphic>
          </wp:inline>
        </w:drawing>
      </w:r>
    </w:p>
    <w:bookmarkEnd w:id="4"/>
    <w:p w14:paraId="7B06CC11"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Buka</w:t>
      </w:r>
    </w:p>
    <w:p w14:paraId="4ECF926C"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Iz tehničkog opisa izvođenja projekta može se zaključiti da će u ovoj fazi doći do povećanog nivoa buke koja nastaje usled rada mehanizacije i ručnih alata. Najveći nivo buke se može očekivati u fazi iskopa i tokom pripreme terena za polaganje podzemnih instalacija. Ovaj nivo buke će biti u kumulativnom dejstvu sa postojećim nivoom buke koji se svakodnevno javlja na ovoj dionici puta, s tim što je ova buka ograničenog vremena trajanja dok traje izvođenje projekta.</w:t>
      </w:r>
    </w:p>
    <w:p w14:paraId="0C3128F5" w14:textId="77777777" w:rsidR="00E71FDA" w:rsidRPr="00741E26" w:rsidRDefault="003811DE">
      <w:pP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 izvršenje ovih funkcija prema planiranom obimu rada će biti angažovani bager, buldozer, utovarna lopata i kamioni za odvoz otkopanog materijala. U tabeli 4. su dati rezultati proračuna zagađenja bukom od pomenutih mašina.</w:t>
      </w:r>
    </w:p>
    <w:p w14:paraId="05EF55DF" w14:textId="7C86F621" w:rsidR="00E71FDA" w:rsidRPr="00741E26" w:rsidRDefault="003811DE" w:rsidP="00025F63">
      <w:pPr>
        <w:spacing w:after="0" w:line="240" w:lineRule="auto"/>
        <w:jc w:val="center"/>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lastRenderedPageBreak/>
        <w:t xml:space="preserve">Tabela </w:t>
      </w:r>
      <w:r w:rsidR="00FF2435" w:rsidRPr="00741E26">
        <w:rPr>
          <w:rFonts w:ascii="Times New Roman" w:eastAsia="Times New Roman" w:hAnsi="Times New Roman" w:cs="Times New Roman"/>
          <w:b/>
          <w:sz w:val="24"/>
          <w:szCs w:val="24"/>
        </w:rPr>
        <w:t>6</w:t>
      </w:r>
      <w:r w:rsidRPr="00741E26">
        <w:rPr>
          <w:rFonts w:ascii="Times New Roman" w:eastAsia="Times New Roman" w:hAnsi="Times New Roman" w:cs="Times New Roman"/>
          <w:b/>
          <w:sz w:val="24"/>
          <w:szCs w:val="24"/>
        </w:rPr>
        <w:t>.</w:t>
      </w:r>
      <w:r w:rsidRPr="00741E26">
        <w:rPr>
          <w:rFonts w:ascii="Times New Roman" w:eastAsia="Times New Roman" w:hAnsi="Times New Roman" w:cs="Times New Roman"/>
          <w:sz w:val="24"/>
          <w:szCs w:val="24"/>
        </w:rPr>
        <w:t xml:space="preserve"> Nivo buke koji nastaje usled rada mašina za otkop materijala i objekata</w:t>
      </w:r>
    </w:p>
    <w:tbl>
      <w:tblPr>
        <w:tblStyle w:val="ac"/>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4531"/>
      </w:tblGrid>
      <w:tr w:rsidR="00741E26" w:rsidRPr="00741E26" w14:paraId="0F5AE247" w14:textId="77777777">
        <w:tc>
          <w:tcPr>
            <w:tcW w:w="4531" w:type="dxa"/>
            <w:shd w:val="clear" w:color="auto" w:fill="DBEEF3"/>
          </w:tcPr>
          <w:p w14:paraId="49BDEE2E" w14:textId="77777777" w:rsidR="00E71FDA" w:rsidRPr="00741E26" w:rsidRDefault="003811DE" w:rsidP="00025F63">
            <w:pPr>
              <w:jc w:val="center"/>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Vrste opreme</w:t>
            </w:r>
          </w:p>
        </w:tc>
        <w:tc>
          <w:tcPr>
            <w:tcW w:w="4531" w:type="dxa"/>
            <w:shd w:val="clear" w:color="auto" w:fill="DBEEF3"/>
          </w:tcPr>
          <w:p w14:paraId="16672DF6" w14:textId="77777777" w:rsidR="00E71FDA" w:rsidRPr="00741E26" w:rsidRDefault="003811DE" w:rsidP="00025F63">
            <w:pPr>
              <w:jc w:val="center"/>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Nivo buke u dBA</w:t>
            </w:r>
          </w:p>
        </w:tc>
      </w:tr>
      <w:tr w:rsidR="00741E26" w:rsidRPr="00741E26" w14:paraId="3990E857" w14:textId="77777777">
        <w:tc>
          <w:tcPr>
            <w:tcW w:w="4531" w:type="dxa"/>
          </w:tcPr>
          <w:p w14:paraId="2CA78234" w14:textId="77777777" w:rsidR="00E71FDA" w:rsidRPr="00741E26" w:rsidRDefault="003811DE" w:rsidP="00025F63">
            <w:pPr>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Utovarivač</w:t>
            </w:r>
          </w:p>
        </w:tc>
        <w:tc>
          <w:tcPr>
            <w:tcW w:w="4531" w:type="dxa"/>
          </w:tcPr>
          <w:p w14:paraId="313AD883" w14:textId="77777777" w:rsidR="00E71FDA" w:rsidRPr="00741E26" w:rsidRDefault="003811DE" w:rsidP="00025F63">
            <w:pPr>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92</w:t>
            </w:r>
          </w:p>
        </w:tc>
      </w:tr>
      <w:tr w:rsidR="00741E26" w:rsidRPr="00741E26" w14:paraId="17BB8EBE" w14:textId="77777777">
        <w:tc>
          <w:tcPr>
            <w:tcW w:w="4531" w:type="dxa"/>
          </w:tcPr>
          <w:p w14:paraId="072E27C7" w14:textId="77777777" w:rsidR="00E71FDA" w:rsidRPr="00741E26" w:rsidRDefault="003811DE" w:rsidP="00025F63">
            <w:pPr>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Bager</w:t>
            </w:r>
          </w:p>
        </w:tc>
        <w:tc>
          <w:tcPr>
            <w:tcW w:w="4531" w:type="dxa"/>
          </w:tcPr>
          <w:p w14:paraId="10B8AC6D" w14:textId="77777777" w:rsidR="00E71FDA" w:rsidRPr="00741E26" w:rsidRDefault="003811DE" w:rsidP="00025F63">
            <w:pPr>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95</w:t>
            </w:r>
          </w:p>
        </w:tc>
      </w:tr>
      <w:tr w:rsidR="00741E26" w:rsidRPr="00741E26" w14:paraId="08EB1722" w14:textId="77777777">
        <w:tc>
          <w:tcPr>
            <w:tcW w:w="4531" w:type="dxa"/>
          </w:tcPr>
          <w:p w14:paraId="115FCAE5" w14:textId="77777777" w:rsidR="00E71FDA" w:rsidRPr="00741E26" w:rsidRDefault="003811DE" w:rsidP="00025F63">
            <w:pPr>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Kamion</w:t>
            </w:r>
          </w:p>
        </w:tc>
        <w:tc>
          <w:tcPr>
            <w:tcW w:w="4531" w:type="dxa"/>
          </w:tcPr>
          <w:p w14:paraId="22F76BB0" w14:textId="77777777" w:rsidR="00E71FDA" w:rsidRPr="00741E26" w:rsidRDefault="003811DE" w:rsidP="00025F63">
            <w:pPr>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91</w:t>
            </w:r>
          </w:p>
        </w:tc>
      </w:tr>
      <w:tr w:rsidR="00741E26" w:rsidRPr="00741E26" w14:paraId="25964B07" w14:textId="77777777">
        <w:tc>
          <w:tcPr>
            <w:tcW w:w="4531" w:type="dxa"/>
          </w:tcPr>
          <w:p w14:paraId="3DE31ECF" w14:textId="77777777" w:rsidR="00E71FDA" w:rsidRPr="00741E26" w:rsidRDefault="00741E26" w:rsidP="00025F63">
            <w:pPr>
              <w:jc w:val="both"/>
              <w:rPr>
                <w:rFonts w:ascii="Times New Roman" w:eastAsia="Times New Roman" w:hAnsi="Times New Roman" w:cs="Times New Roman"/>
                <w:sz w:val="24"/>
                <w:szCs w:val="24"/>
              </w:rPr>
            </w:pPr>
            <w:sdt>
              <w:sdtPr>
                <w:rPr>
                  <w:rFonts w:ascii="Times New Roman" w:hAnsi="Times New Roman" w:cs="Times New Roman"/>
                </w:rPr>
                <w:tag w:val="goog_rdk_0"/>
                <w:id w:val="497313673"/>
              </w:sdtPr>
              <w:sdtEndPr/>
              <w:sdtContent>
                <w:r w:rsidR="003811DE" w:rsidRPr="00741E26">
                  <w:rPr>
                    <w:rFonts w:ascii="Times New Roman" w:eastAsia="Gungsuh" w:hAnsi="Times New Roman" w:cs="Times New Roman"/>
                    <w:sz w:val="24"/>
                    <w:szCs w:val="24"/>
                  </w:rPr>
                  <w:t>∑</w:t>
                </w:r>
              </w:sdtContent>
            </w:sdt>
          </w:p>
        </w:tc>
        <w:tc>
          <w:tcPr>
            <w:tcW w:w="4531" w:type="dxa"/>
          </w:tcPr>
          <w:p w14:paraId="4D21D286" w14:textId="77777777" w:rsidR="00E71FDA" w:rsidRPr="00741E26" w:rsidRDefault="003811DE" w:rsidP="00025F63">
            <w:pPr>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98,6</w:t>
            </w:r>
          </w:p>
        </w:tc>
      </w:tr>
    </w:tbl>
    <w:p w14:paraId="11C9180C" w14:textId="77777777" w:rsidR="00E71FDA" w:rsidRPr="00741E26" w:rsidRDefault="003811DE" w:rsidP="00225BD0">
      <w:pPr>
        <w:spacing w:before="120"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Ukupni nivo buke iznosi 99 dBA. </w:t>
      </w:r>
    </w:p>
    <w:p w14:paraId="6E84A047"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Uticaj vibracija</w:t>
      </w:r>
    </w:p>
    <w:p w14:paraId="7105C26B" w14:textId="77777777" w:rsidR="00E71FDA" w:rsidRPr="00741E26" w:rsidRDefault="003811DE" w:rsidP="00225BD0">
      <w:pP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 toku izvođenja projekta na lokaciji će biti prisutna pojava vibracija usljed rada građevinskih mašina i kretanja kamiona. Međutim, vibracije su periodičnog karaktera, jer traju dok se obavlja izvođenje projekta, odnosno dok radi građevinska operativa, bez značajnijeg uticaja na okolinu.</w:t>
      </w:r>
    </w:p>
    <w:p w14:paraId="0500822E" w14:textId="77777777" w:rsidR="00E71FDA" w:rsidRPr="00741E26" w:rsidRDefault="00E71FDA" w:rsidP="00225BD0">
      <w:pPr>
        <w:spacing w:after="0" w:line="240" w:lineRule="auto"/>
        <w:jc w:val="both"/>
        <w:rPr>
          <w:rFonts w:ascii="Times New Roman" w:eastAsia="Times New Roman" w:hAnsi="Times New Roman" w:cs="Times New Roman"/>
          <w:sz w:val="24"/>
          <w:szCs w:val="24"/>
        </w:rPr>
      </w:pPr>
    </w:p>
    <w:p w14:paraId="7F8EC333" w14:textId="77777777" w:rsidR="00E71FDA" w:rsidRPr="00741E26" w:rsidRDefault="003811DE" w:rsidP="00225BD0">
      <w:pPr>
        <w:shd w:val="clear" w:color="auto" w:fill="DAEEF3" w:themeFill="accent5" w:themeFillTint="33"/>
        <w:spacing w:after="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g) Rizik nastanka akcidenta</w:t>
      </w:r>
    </w:p>
    <w:p w14:paraId="22E366FA" w14:textId="77777777" w:rsidR="00E71FDA" w:rsidRPr="00741E26" w:rsidRDefault="00E71FDA" w:rsidP="00225BD0">
      <w:pPr>
        <w:spacing w:after="0" w:line="240" w:lineRule="auto"/>
        <w:jc w:val="both"/>
        <w:rPr>
          <w:rFonts w:ascii="Times New Roman" w:eastAsia="Times New Roman" w:hAnsi="Times New Roman" w:cs="Times New Roman"/>
          <w:sz w:val="24"/>
          <w:szCs w:val="24"/>
        </w:rPr>
      </w:pPr>
    </w:p>
    <w:p w14:paraId="08F24A95"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Djelatnost će se obavljati u skladu sa zakonskim propisima te će rizik nastanka udesa (akcidenta) biti sveden na najmanju moguću mjeru. Negativni uticaji i efekti se multiplikuju u slučaju udesnih situacija koje se vrlo rijetko dešavaju ali se ipak mogu desiti. Sagledavajući namjenu prostora definisanu za predmetno područje i postojećim stanjem kvaliteta životne sredine, nameće se zaključak da je mogući ograničavajući faktor daljeg razvoja područja povećani nivo buke koji potiče od izgradnje objekta i blizine prometne saobraćajnice, generalno povećano aerozagađenje koje je porijeklom od blizine i sa šireg lokaliteta opštine Bara. U cilju prevencije, pripravnosti i odgovora na moguće udesne situacije, nosilac Projekta će projektovati sistem protiv-požarne zaštite, pri čemu će analiza požarno-eksplozivne ugroženosti morati da sadrži sledeće:</w:t>
      </w:r>
    </w:p>
    <w:p w14:paraId="5223EDBA" w14:textId="77777777" w:rsidR="00E71FDA" w:rsidRPr="00741E26" w:rsidRDefault="003811DE">
      <w:pPr>
        <w:numPr>
          <w:ilvl w:val="0"/>
          <w:numId w:val="10"/>
        </w:numPr>
        <w:pBdr>
          <w:top w:val="nil"/>
          <w:left w:val="nil"/>
          <w:bottom w:val="nil"/>
          <w:right w:val="nil"/>
          <w:between w:val="nil"/>
        </w:pBdr>
        <w:tabs>
          <w:tab w:val="left" w:pos="879"/>
        </w:tabs>
        <w:spacing w:after="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evidentiranje zapaljivih materija koje su prisutne u navedenom objektu sa navođenjem njihovih fizičko-hemijskih osobina i njihov način korišćenja,</w:t>
      </w:r>
    </w:p>
    <w:p w14:paraId="4763C9DE" w14:textId="77777777" w:rsidR="00E71FDA" w:rsidRPr="00741E26" w:rsidRDefault="003811DE">
      <w:pPr>
        <w:numPr>
          <w:ilvl w:val="0"/>
          <w:numId w:val="10"/>
        </w:numPr>
        <w:pBdr>
          <w:top w:val="nil"/>
          <w:left w:val="nil"/>
          <w:bottom w:val="nil"/>
          <w:right w:val="nil"/>
          <w:between w:val="nil"/>
        </w:pBdr>
        <w:tabs>
          <w:tab w:val="left" w:pos="879"/>
        </w:tabs>
        <w:spacing w:after="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požarno opterećenje i</w:t>
      </w:r>
    </w:p>
    <w:p w14:paraId="5A44268F" w14:textId="77777777" w:rsidR="00E71FDA" w:rsidRPr="00741E26" w:rsidRDefault="003811DE" w:rsidP="00225BD0">
      <w:pPr>
        <w:numPr>
          <w:ilvl w:val="0"/>
          <w:numId w:val="10"/>
        </w:numPr>
        <w:pBdr>
          <w:top w:val="nil"/>
          <w:left w:val="nil"/>
          <w:bottom w:val="nil"/>
          <w:right w:val="nil"/>
          <w:between w:val="nil"/>
        </w:pBdr>
        <w:tabs>
          <w:tab w:val="left" w:pos="879"/>
        </w:tabs>
        <w:spacing w:after="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specifikaciju stabilne i mobilne PP opreme</w:t>
      </w:r>
    </w:p>
    <w:p w14:paraId="03881EC9" w14:textId="77777777" w:rsidR="00E71FDA" w:rsidRPr="00741E26" w:rsidRDefault="00E71FDA" w:rsidP="00225BD0">
      <w:pPr>
        <w:spacing w:after="0" w:line="240" w:lineRule="auto"/>
        <w:ind w:right="-17"/>
        <w:jc w:val="both"/>
        <w:rPr>
          <w:rFonts w:ascii="Times New Roman" w:eastAsia="Times New Roman" w:hAnsi="Times New Roman" w:cs="Times New Roman"/>
          <w:sz w:val="24"/>
          <w:szCs w:val="24"/>
        </w:rPr>
      </w:pPr>
    </w:p>
    <w:p w14:paraId="1811A88A" w14:textId="77777777" w:rsidR="00E71FDA" w:rsidRPr="00741E26" w:rsidRDefault="003811DE" w:rsidP="00225BD0">
      <w:pPr>
        <w:shd w:val="clear" w:color="auto" w:fill="DAEEF3" w:themeFill="accent5" w:themeFillTint="33"/>
        <w:spacing w:after="0" w:line="240" w:lineRule="auto"/>
        <w:ind w:right="-17"/>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h) Rizici za ljudsko zdravlje</w:t>
      </w:r>
    </w:p>
    <w:p w14:paraId="787B6D5A" w14:textId="77777777" w:rsidR="00E71FDA" w:rsidRPr="00741E26" w:rsidRDefault="00E71FDA" w:rsidP="00225BD0">
      <w:pPr>
        <w:spacing w:after="0" w:line="240" w:lineRule="auto"/>
        <w:ind w:right="-17"/>
        <w:jc w:val="both"/>
        <w:rPr>
          <w:rFonts w:ascii="Times New Roman" w:eastAsia="Times New Roman" w:hAnsi="Times New Roman" w:cs="Times New Roman"/>
          <w:sz w:val="24"/>
          <w:szCs w:val="24"/>
        </w:rPr>
      </w:pPr>
    </w:p>
    <w:p w14:paraId="321F10E1"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Izgradnjom i funkcionisanjem projekta neće biti ugroženo zdravlje radnika i korisnika usluga.</w:t>
      </w:r>
    </w:p>
    <w:p w14:paraId="6CD752E4"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Djelatnost će se obavljati u skladu sa zakonskim propisima te neće postojati rizik za ljudsko zdravlje.</w:t>
      </w:r>
    </w:p>
    <w:p w14:paraId="1B93D5CA"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11321B7E" w14:textId="77777777" w:rsidR="00E71FDA" w:rsidRPr="00741E26" w:rsidRDefault="003811DE">
      <w:pPr>
        <w:numPr>
          <w:ilvl w:val="0"/>
          <w:numId w:val="2"/>
        </w:numPr>
        <w:spacing w:after="120" w:line="240" w:lineRule="auto"/>
        <w:ind w:left="426" w:hanging="426"/>
        <w:rPr>
          <w:rFonts w:ascii="Times New Roman" w:eastAsia="Times New Roman" w:hAnsi="Times New Roman" w:cs="Times New Roman"/>
          <w:b/>
          <w:sz w:val="32"/>
          <w:szCs w:val="32"/>
        </w:rPr>
      </w:pPr>
      <w:r w:rsidRPr="00741E26">
        <w:rPr>
          <w:rFonts w:ascii="Times New Roman" w:eastAsia="Times New Roman" w:hAnsi="Times New Roman" w:cs="Times New Roman"/>
          <w:b/>
          <w:sz w:val="32"/>
          <w:szCs w:val="32"/>
        </w:rPr>
        <w:t>VRSTE I KARAKTERISTIKE MOGU</w:t>
      </w:r>
      <w:r w:rsidRPr="00741E26">
        <w:rPr>
          <w:rFonts w:ascii="Times New Roman" w:eastAsia="Times New Roman" w:hAnsi="Times New Roman" w:cs="Times New Roman"/>
          <w:sz w:val="32"/>
          <w:szCs w:val="32"/>
        </w:rPr>
        <w:t>Ć</w:t>
      </w:r>
      <w:r w:rsidRPr="00741E26">
        <w:rPr>
          <w:rFonts w:ascii="Times New Roman" w:eastAsia="Times New Roman" w:hAnsi="Times New Roman" w:cs="Times New Roman"/>
          <w:b/>
          <w:sz w:val="32"/>
          <w:szCs w:val="32"/>
        </w:rPr>
        <w:t>IH UTICAJA PROJEKTA NA ŽIVOTNU SREDINU</w:t>
      </w:r>
    </w:p>
    <w:p w14:paraId="4A5573FC" w14:textId="77777777" w:rsidR="00E71FDA" w:rsidRPr="00741E26" w:rsidRDefault="00E71FDA">
      <w:pPr>
        <w:spacing w:after="120" w:line="240" w:lineRule="auto"/>
        <w:rPr>
          <w:rFonts w:ascii="Times New Roman" w:eastAsia="Times New Roman" w:hAnsi="Times New Roman" w:cs="Times New Roman"/>
          <w:b/>
          <w:sz w:val="24"/>
          <w:szCs w:val="24"/>
        </w:rPr>
      </w:pPr>
    </w:p>
    <w:p w14:paraId="4B4F61C3" w14:textId="77777777" w:rsidR="00E71FDA" w:rsidRPr="00741E26" w:rsidRDefault="003811DE" w:rsidP="00FF2435">
      <w:pPr>
        <w:shd w:val="clear" w:color="auto" w:fill="DAEEF3" w:themeFill="accent5" w:themeFillTint="33"/>
        <w:spacing w:after="12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a) Veli</w:t>
      </w:r>
      <w:r w:rsidRPr="00741E26">
        <w:rPr>
          <w:rFonts w:ascii="Times New Roman" w:eastAsia="Times New Roman" w:hAnsi="Times New Roman" w:cs="Times New Roman"/>
          <w:sz w:val="28"/>
          <w:szCs w:val="28"/>
          <w:u w:val="single"/>
        </w:rPr>
        <w:t>č</w:t>
      </w:r>
      <w:r w:rsidRPr="00741E26">
        <w:rPr>
          <w:rFonts w:ascii="Times New Roman" w:eastAsia="Times New Roman" w:hAnsi="Times New Roman" w:cs="Times New Roman"/>
          <w:b/>
          <w:sz w:val="28"/>
          <w:szCs w:val="28"/>
          <w:u w:val="single"/>
        </w:rPr>
        <w:t>ina i prostorni obuhvat uticaja projekta</w:t>
      </w:r>
    </w:p>
    <w:p w14:paraId="4D78C11C" w14:textId="77777777" w:rsidR="00225BD0" w:rsidRPr="00741E26" w:rsidRDefault="00225BD0" w:rsidP="00FF46C3">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p w14:paraId="4B6CC15B" w14:textId="31B2F399" w:rsidR="00FF46C3" w:rsidRPr="00741E26" w:rsidRDefault="00FF46C3" w:rsidP="00225BD0">
      <w:pPr>
        <w:pBdr>
          <w:top w:val="nil"/>
          <w:left w:val="nil"/>
          <w:bottom w:val="nil"/>
          <w:right w:val="nil"/>
          <w:between w:val="nil"/>
        </w:pBd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Sekretarijat je za uređenje prostora, Opštine Bar, rješenjem broj: 07-014/20-558 od 22.10.2020. godine izdao je urbanisticko – tehnicke uslove za izradu tehni</w:t>
      </w:r>
      <w:r w:rsidR="00542A93" w:rsidRPr="00741E26">
        <w:rPr>
          <w:rFonts w:ascii="Times New Roman" w:eastAsia="Times New Roman" w:hAnsi="Times New Roman" w:cs="Times New Roman"/>
          <w:sz w:val="24"/>
          <w:szCs w:val="24"/>
        </w:rPr>
        <w:t>č</w:t>
      </w:r>
      <w:r w:rsidRPr="00741E26">
        <w:rPr>
          <w:rFonts w:ascii="Times New Roman" w:eastAsia="Times New Roman" w:hAnsi="Times New Roman" w:cs="Times New Roman"/>
          <w:sz w:val="24"/>
          <w:szCs w:val="24"/>
        </w:rPr>
        <w:t>ke dokumentacije za izgradnju novog objekta na urbanističkim parcelama</w:t>
      </w:r>
      <w:r w:rsidR="00542A93" w:rsidRPr="00741E26">
        <w:rPr>
          <w:rFonts w:ascii="Times New Roman" w:eastAsia="Times New Roman" w:hAnsi="Times New Roman" w:cs="Times New Roman"/>
          <w:sz w:val="24"/>
          <w:szCs w:val="24"/>
        </w:rPr>
        <w:t xml:space="preserve"> UP 96 i UP 97,odnosno katastarskim parcelama</w:t>
      </w:r>
      <w:r w:rsidRPr="00741E26">
        <w:rPr>
          <w:rFonts w:ascii="Times New Roman" w:eastAsia="Times New Roman" w:hAnsi="Times New Roman" w:cs="Times New Roman"/>
          <w:sz w:val="24"/>
          <w:szCs w:val="24"/>
        </w:rPr>
        <w:t xml:space="preserve"> broj: 2223/3, 2226/4 i djelova katastarskih parcela 2223/2, 2226/2 i 2226/5, KO Sutomore, Opština Bar.</w:t>
      </w:r>
    </w:p>
    <w:p w14:paraId="5BE372EE" w14:textId="4C75F0CD"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lastRenderedPageBreak/>
        <w:t>Objekat Hotela **** (četiri zvjezdice) je površine BGP 2.</w:t>
      </w:r>
      <w:r w:rsidR="00FF46C3" w:rsidRPr="00741E26">
        <w:rPr>
          <w:rFonts w:ascii="Times New Roman" w:eastAsia="Times New Roman" w:hAnsi="Times New Roman" w:cs="Times New Roman"/>
          <w:b/>
          <w:sz w:val="24"/>
          <w:szCs w:val="24"/>
        </w:rPr>
        <w:t xml:space="preserve">105 </w:t>
      </w:r>
      <w:r w:rsidRPr="00741E26">
        <w:rPr>
          <w:rFonts w:ascii="Times New Roman" w:eastAsia="Times New Roman" w:hAnsi="Times New Roman" w:cs="Times New Roman"/>
          <w:b/>
          <w:sz w:val="24"/>
          <w:szCs w:val="24"/>
        </w:rPr>
        <w:t>m</w:t>
      </w:r>
      <w:r w:rsidRPr="00741E26">
        <w:rPr>
          <w:rFonts w:ascii="Times New Roman" w:eastAsia="Times New Roman" w:hAnsi="Times New Roman" w:cs="Times New Roman"/>
          <w:b/>
          <w:sz w:val="24"/>
          <w:szCs w:val="24"/>
          <w:vertAlign w:val="superscript"/>
        </w:rPr>
        <w:t>2</w:t>
      </w:r>
      <w:r w:rsidRPr="00741E26">
        <w:rPr>
          <w:rFonts w:ascii="Times New Roman" w:eastAsia="Times New Roman" w:hAnsi="Times New Roman" w:cs="Times New Roman"/>
          <w:b/>
          <w:sz w:val="24"/>
          <w:szCs w:val="24"/>
        </w:rPr>
        <w:t>.</w:t>
      </w:r>
    </w:p>
    <w:p w14:paraId="555889A7" w14:textId="77777777" w:rsidR="00FF46C3" w:rsidRPr="00741E26" w:rsidRDefault="00FF46C3" w:rsidP="00FF46C3">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Kada je neposredna lokacija hotela sa četiri zvjezdice u pitanju, generalno se može zaključiti da pripada priobalnom području Opštine Bar sa relativno malom gustinom naseljenosti.</w:t>
      </w:r>
    </w:p>
    <w:p w14:paraId="40A59CE4" w14:textId="77777777" w:rsidR="00FF46C3" w:rsidRPr="00741E26" w:rsidRDefault="00FF46C3" w:rsidP="00FF46C3">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Prema DUP-u Zelen, u ovom naselju živi maksimalno 115 stanovnika, sa gustinom naseljenosti 74 stan./ha. Planira se prema DUP-u da se mogu smjestiti i ugostiti maksimalno 1.100 turistau.</w:t>
      </w:r>
    </w:p>
    <w:p w14:paraId="2C80ACC6" w14:textId="77777777" w:rsidR="00FF46C3" w:rsidRPr="00741E26" w:rsidRDefault="00FF46C3" w:rsidP="00FF46C3">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Najbliži aerodrom su Tivat (udaljen oko 50 km) i aerodrom u Podgorici (udaljen 70 km).</w:t>
      </w:r>
    </w:p>
    <w:p w14:paraId="5F70E884" w14:textId="77777777" w:rsidR="00FF46C3" w:rsidRPr="00741E26" w:rsidRDefault="00FF46C3" w:rsidP="00FF46C3">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Pješačke komunikacije su relativno kratke i odnose se na pješačke komunikacije kroz samo naselje od saobraćajnice do saobraćajnice, kroz bašte tvz. okućnice.</w:t>
      </w:r>
    </w:p>
    <w:p w14:paraId="0994FFD3" w14:textId="77777777" w:rsidR="00FF46C3" w:rsidRPr="00741E26" w:rsidRDefault="00FF46C3" w:rsidP="00FF46C3">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Lokacija predviđena za realizaciju predmetnog objekta sa pratećim sadržajima je okružena brdovitim terenima u morskom zaleđu sa malom gustinom naseljenosti i prelijepim pogledom na more.</w:t>
      </w:r>
    </w:p>
    <w:p w14:paraId="3426FC66" w14:textId="77777777" w:rsidR="00FF46C3" w:rsidRPr="00741E26" w:rsidRDefault="00FF46C3" w:rsidP="00FF46C3">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Šira zona predmetnih objekata je ruralnog tipa i o njoj se može govoriti kao o zoni sa malom gustinom naseljenosti. Ova lokacija se nalazi u zoni u blizini magistralnog putnog pravca ,,Sutomore-Bar“ koja je najprometnija regionalna saobraćajnica.</w:t>
      </w:r>
    </w:p>
    <w:p w14:paraId="56AD981D" w14:textId="77777777" w:rsidR="00FF46C3" w:rsidRPr="00741E26" w:rsidRDefault="00FF46C3" w:rsidP="00FF46C3">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Zaključuje se da se predmetna lokacija nalazi na području gdje se intenzivno obavljaju aktivnosti u turizmu (naročito u ljetnim mjesecima) a puštanjem u funkciju predmetnog ugostiteljskog objekata obezbijediće se proširenje kapaciteta ugostiteljskih djelatnosti na ovom području.</w:t>
      </w:r>
    </w:p>
    <w:p w14:paraId="5CB1802D" w14:textId="77777777" w:rsidR="00FF46C3" w:rsidRPr="00741E26" w:rsidRDefault="00FF46C3" w:rsidP="00FF46C3">
      <w:pPr>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 xml:space="preserve">Predmetni projekat će se realizovati u Sutomoru, pri čemu neće biti ugrožen javni interes. U okoliini predmetne lokacije nalaze se individualno stambeni, stambeni objekti, poslovni objekti, uslužni, trgovinski, objekti u službi turizma i niz drugih. </w:t>
      </w:r>
    </w:p>
    <w:p w14:paraId="208F30EA" w14:textId="77777777" w:rsidR="00FF46C3" w:rsidRPr="00741E26" w:rsidRDefault="00FF46C3" w:rsidP="00FF46C3">
      <w:pPr>
        <w:spacing w:after="120" w:line="240" w:lineRule="auto"/>
        <w:jc w:val="both"/>
        <w:rPr>
          <w:rFonts w:ascii="Times New Roman" w:hAnsi="Times New Roman" w:cs="Times New Roman"/>
          <w:sz w:val="24"/>
          <w:szCs w:val="24"/>
          <w:lang w:val="it-IT"/>
        </w:rPr>
      </w:pPr>
      <w:r w:rsidRPr="00741E26">
        <w:rPr>
          <w:rFonts w:ascii="Times New Roman" w:hAnsi="Times New Roman" w:cs="Times New Roman"/>
          <w:sz w:val="24"/>
          <w:szCs w:val="24"/>
          <w:lang w:val="it-IT"/>
        </w:rPr>
        <w:t xml:space="preserve">Sutomore, kao sekundarni centar Opštine Bar, je ostvario pozitivan populacioni rast u svim međupopisnim periodima. U odnosu na popis 2003.godine broj stanovnika se povećao za 9,7%, tako da je popisom 2011.godine u Sutomoru živjelo 2004 stanovnika sa prosječnim brojem članova po domaćinstvu 2,9 ( smanjenje u odnosu na prosječan broj članova po popisu 2003 kada je iznosio 3,2). </w:t>
      </w:r>
    </w:p>
    <w:p w14:paraId="3054506F" w14:textId="77777777" w:rsidR="00FF46C3" w:rsidRPr="00741E26" w:rsidRDefault="00FF46C3" w:rsidP="00FF46C3">
      <w:pPr>
        <w:spacing w:after="120" w:line="240" w:lineRule="auto"/>
        <w:jc w:val="both"/>
        <w:rPr>
          <w:rFonts w:ascii="Times New Roman" w:hAnsi="Times New Roman" w:cs="Times New Roman"/>
          <w:sz w:val="24"/>
          <w:szCs w:val="24"/>
          <w:lang w:val="it-IT"/>
        </w:rPr>
      </w:pPr>
      <w:r w:rsidRPr="00741E26">
        <w:rPr>
          <w:rFonts w:ascii="Times New Roman" w:hAnsi="Times New Roman" w:cs="Times New Roman"/>
          <w:sz w:val="24"/>
          <w:szCs w:val="24"/>
          <w:lang w:val="it-IT"/>
        </w:rPr>
        <w:t>To ima za posljedicu promjene u strukturi korišćenja stanova. Naime, u Sutomoru je po popisu 2003. bilo 43% stalno nastanjenih stanova, 10,5% privremeno nastanjenih i 46% stanova koji se sezonski koriste. U 2011.godini svega 25% je stalno nastanjenih stanova, 15,5% privremeno nastanjenih, oko 5% se koristi za obavljanje djelatnosti i 52,7% stanova za sezonsko korišćenje.</w:t>
      </w:r>
    </w:p>
    <w:p w14:paraId="76EAE082" w14:textId="77777777" w:rsidR="00025F63" w:rsidRPr="00741E26" w:rsidRDefault="00025F63">
      <w:pPr>
        <w:spacing w:after="120" w:line="240" w:lineRule="auto"/>
        <w:jc w:val="both"/>
        <w:rPr>
          <w:rFonts w:ascii="Times New Roman" w:eastAsia="Times New Roman" w:hAnsi="Times New Roman" w:cs="Times New Roman"/>
          <w:sz w:val="24"/>
          <w:szCs w:val="24"/>
        </w:rPr>
      </w:pPr>
    </w:p>
    <w:p w14:paraId="11CC1A1C" w14:textId="77777777" w:rsidR="00E71FDA" w:rsidRPr="00741E26" w:rsidRDefault="003811DE" w:rsidP="00225BD0">
      <w:pPr>
        <w:shd w:val="clear" w:color="auto" w:fill="DAEEF3" w:themeFill="accent5" w:themeFillTint="33"/>
        <w:spacing w:after="120" w:line="240" w:lineRule="auto"/>
        <w:ind w:right="-16"/>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b) Priroda uticaja</w:t>
      </w:r>
    </w:p>
    <w:p w14:paraId="5E126728" w14:textId="77777777" w:rsidR="00E71FDA" w:rsidRPr="00741E26" w:rsidRDefault="00E71FDA">
      <w:pPr>
        <w:spacing w:after="120" w:line="240" w:lineRule="auto"/>
        <w:ind w:right="-16"/>
        <w:jc w:val="both"/>
        <w:rPr>
          <w:rFonts w:ascii="Times New Roman" w:eastAsia="Times New Roman" w:hAnsi="Times New Roman" w:cs="Times New Roman"/>
          <w:b/>
          <w:sz w:val="24"/>
          <w:szCs w:val="24"/>
          <w:u w:val="single"/>
        </w:rPr>
      </w:pPr>
    </w:p>
    <w:p w14:paraId="030C5236" w14:textId="77777777" w:rsidR="00E71FDA" w:rsidRPr="00741E26" w:rsidRDefault="003811DE">
      <w:pPr>
        <w:spacing w:after="120" w:line="240" w:lineRule="auto"/>
        <w:ind w:right="-16"/>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Nivo i koncentracija zaga</w:t>
      </w:r>
      <w:r w:rsidRPr="00741E26">
        <w:rPr>
          <w:rFonts w:ascii="Times New Roman" w:eastAsia="Times New Roman" w:hAnsi="Times New Roman" w:cs="Times New Roman"/>
          <w:sz w:val="24"/>
          <w:szCs w:val="24"/>
        </w:rPr>
        <w:t>đ</w:t>
      </w:r>
      <w:r w:rsidRPr="00741E26">
        <w:rPr>
          <w:rFonts w:ascii="Times New Roman" w:eastAsia="Times New Roman" w:hAnsi="Times New Roman" w:cs="Times New Roman"/>
          <w:b/>
          <w:sz w:val="24"/>
          <w:szCs w:val="24"/>
        </w:rPr>
        <w:t>uju</w:t>
      </w:r>
      <w:r w:rsidRPr="00741E26">
        <w:rPr>
          <w:rFonts w:ascii="Times New Roman" w:eastAsia="Times New Roman" w:hAnsi="Times New Roman" w:cs="Times New Roman"/>
          <w:sz w:val="24"/>
          <w:szCs w:val="24"/>
        </w:rPr>
        <w:t>ć</w:t>
      </w:r>
      <w:r w:rsidRPr="00741E26">
        <w:rPr>
          <w:rFonts w:ascii="Times New Roman" w:eastAsia="Times New Roman" w:hAnsi="Times New Roman" w:cs="Times New Roman"/>
          <w:b/>
          <w:sz w:val="24"/>
          <w:szCs w:val="24"/>
        </w:rPr>
        <w:t>ih materija u vazduhu</w:t>
      </w:r>
    </w:p>
    <w:p w14:paraId="0ABA8B95"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Svi uticaji koji se tiču izgradnje objekata imaju privremeni karakter i prestaju nakon realizacije projekta.</w:t>
      </w:r>
    </w:p>
    <w:p w14:paraId="31897BD2" w14:textId="6E90F41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 iskopavanje temelja i ostalih zemljanih radova neophodno je angažovati bager, buldo</w:t>
      </w:r>
      <w:r w:rsidR="008549D6" w:rsidRPr="00741E26">
        <w:rPr>
          <w:rFonts w:ascii="Times New Roman" w:eastAsia="Times New Roman" w:hAnsi="Times New Roman" w:cs="Times New Roman"/>
          <w:sz w:val="24"/>
          <w:szCs w:val="24"/>
        </w:rPr>
        <w:t>z</w:t>
      </w:r>
      <w:r w:rsidRPr="00741E26">
        <w:rPr>
          <w:rFonts w:ascii="Times New Roman" w:eastAsia="Times New Roman" w:hAnsi="Times New Roman" w:cs="Times New Roman"/>
          <w:sz w:val="24"/>
          <w:szCs w:val="24"/>
        </w:rPr>
        <w:t>er, tovarnu lopatu i kamione za odvoz otkopanog materijala. Kao pogonsko gorivo, nabrojane mašine koriste dizel gorivo, a njegova potrošnja je 0,2 kg/kWh.</w:t>
      </w:r>
    </w:p>
    <w:p w14:paraId="025FE39A"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Imajući u vidu mašine koje će se koristiti i nihove potrošnje goriva u narednoj tabeli je prikazana količina i sastav izduvnih gasova koji će biti emitovani na lokaciji.</w:t>
      </w:r>
    </w:p>
    <w:p w14:paraId="3D45F19E" w14:textId="0BDE3336" w:rsidR="00E71FDA" w:rsidRPr="00741E26" w:rsidRDefault="003811DE">
      <w:pPr>
        <w:spacing w:after="120" w:line="240" w:lineRule="auto"/>
        <w:ind w:right="-16"/>
        <w:jc w:val="center"/>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 xml:space="preserve">Tabela </w:t>
      </w:r>
      <w:r w:rsidR="00FF2435" w:rsidRPr="00741E26">
        <w:rPr>
          <w:rFonts w:ascii="Times New Roman" w:eastAsia="Times New Roman" w:hAnsi="Times New Roman" w:cs="Times New Roman"/>
          <w:b/>
          <w:sz w:val="24"/>
          <w:szCs w:val="24"/>
        </w:rPr>
        <w:t>7</w:t>
      </w:r>
      <w:r w:rsidRPr="00741E26">
        <w:rPr>
          <w:rFonts w:ascii="Times New Roman" w:eastAsia="Times New Roman" w:hAnsi="Times New Roman" w:cs="Times New Roman"/>
          <w:b/>
          <w:sz w:val="24"/>
          <w:szCs w:val="24"/>
        </w:rPr>
        <w:t>.</w:t>
      </w:r>
      <w:r w:rsidRPr="00741E26">
        <w:rPr>
          <w:rFonts w:ascii="Times New Roman" w:eastAsia="Times New Roman" w:hAnsi="Times New Roman" w:cs="Times New Roman"/>
          <w:sz w:val="24"/>
          <w:szCs w:val="24"/>
        </w:rPr>
        <w:t xml:space="preserve"> Količine i sastav izduvnih gasova iz mašina koje rade na iskopu temelja</w:t>
      </w:r>
    </w:p>
    <w:tbl>
      <w:tblPr>
        <w:tblStyle w:val="ae"/>
        <w:tblW w:w="9214" w:type="dxa"/>
        <w:tblInd w:w="132" w:type="dxa"/>
        <w:tblLayout w:type="fixed"/>
        <w:tblLook w:val="0000" w:firstRow="0" w:lastRow="0" w:firstColumn="0" w:lastColumn="0" w:noHBand="0" w:noVBand="0"/>
      </w:tblPr>
      <w:tblGrid>
        <w:gridCol w:w="1418"/>
        <w:gridCol w:w="850"/>
        <w:gridCol w:w="1134"/>
        <w:gridCol w:w="1134"/>
        <w:gridCol w:w="1134"/>
        <w:gridCol w:w="1134"/>
        <w:gridCol w:w="1134"/>
        <w:gridCol w:w="1276"/>
      </w:tblGrid>
      <w:tr w:rsidR="00741E26" w:rsidRPr="00741E26" w14:paraId="348A9FAF" w14:textId="77777777">
        <w:trPr>
          <w:trHeight w:val="349"/>
        </w:trPr>
        <w:tc>
          <w:tcPr>
            <w:tcW w:w="1418" w:type="dxa"/>
            <w:vMerge w:val="restart"/>
            <w:tcBorders>
              <w:top w:val="single" w:sz="8" w:space="0" w:color="000000"/>
              <w:left w:val="single" w:sz="8" w:space="0" w:color="000000"/>
              <w:right w:val="single" w:sz="8" w:space="0" w:color="000000"/>
            </w:tcBorders>
            <w:shd w:val="clear" w:color="auto" w:fill="DBEEF3"/>
            <w:vAlign w:val="center"/>
          </w:tcPr>
          <w:p w14:paraId="735E6142" w14:textId="77777777" w:rsidR="00E71FDA" w:rsidRPr="00741E26" w:rsidRDefault="003811DE">
            <w:pPr>
              <w:spacing w:after="0" w:line="240" w:lineRule="auto"/>
              <w:ind w:right="-17"/>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lastRenderedPageBreak/>
              <w:t>Vrsta opreme</w:t>
            </w:r>
          </w:p>
        </w:tc>
        <w:tc>
          <w:tcPr>
            <w:tcW w:w="850" w:type="dxa"/>
            <w:vMerge w:val="restart"/>
            <w:tcBorders>
              <w:top w:val="single" w:sz="8" w:space="0" w:color="000000"/>
              <w:right w:val="single" w:sz="8" w:space="0" w:color="000000"/>
            </w:tcBorders>
            <w:shd w:val="clear" w:color="auto" w:fill="DBEEF3"/>
            <w:vAlign w:val="center"/>
          </w:tcPr>
          <w:p w14:paraId="06C61100" w14:textId="77777777" w:rsidR="00E71FDA" w:rsidRPr="00741E26" w:rsidRDefault="003811DE">
            <w:pPr>
              <w:spacing w:after="0" w:line="240" w:lineRule="auto"/>
              <w:ind w:right="-17"/>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Snaga</w:t>
            </w:r>
          </w:p>
          <w:p w14:paraId="7786CF64" w14:textId="77777777" w:rsidR="00E71FDA" w:rsidRPr="00741E26" w:rsidRDefault="003811DE">
            <w:pPr>
              <w:spacing w:after="0" w:line="240" w:lineRule="auto"/>
              <w:ind w:right="-17"/>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motora</w:t>
            </w:r>
          </w:p>
          <w:p w14:paraId="09CF177B" w14:textId="77777777" w:rsidR="00E71FDA" w:rsidRPr="00741E26" w:rsidRDefault="003811DE">
            <w:pPr>
              <w:spacing w:after="0" w:line="240" w:lineRule="auto"/>
              <w:ind w:right="-17"/>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kW</w:t>
            </w:r>
          </w:p>
        </w:tc>
        <w:tc>
          <w:tcPr>
            <w:tcW w:w="1134" w:type="dxa"/>
            <w:vMerge w:val="restart"/>
            <w:tcBorders>
              <w:top w:val="single" w:sz="8" w:space="0" w:color="000000"/>
              <w:right w:val="single" w:sz="8" w:space="0" w:color="000000"/>
            </w:tcBorders>
            <w:shd w:val="clear" w:color="auto" w:fill="DBEEF3"/>
            <w:vAlign w:val="center"/>
          </w:tcPr>
          <w:p w14:paraId="68C48FBD" w14:textId="77777777" w:rsidR="00E71FDA" w:rsidRPr="00741E26" w:rsidRDefault="003811DE">
            <w:pPr>
              <w:spacing w:after="0" w:line="240" w:lineRule="auto"/>
              <w:ind w:right="-17"/>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Količina</w:t>
            </w:r>
          </w:p>
          <w:p w14:paraId="57CB3F7E" w14:textId="77777777" w:rsidR="00E71FDA" w:rsidRPr="00741E26" w:rsidRDefault="003811DE">
            <w:pPr>
              <w:spacing w:after="0" w:line="240" w:lineRule="auto"/>
              <w:ind w:right="-17"/>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izduvnih</w:t>
            </w:r>
          </w:p>
          <w:p w14:paraId="2B4FABF4" w14:textId="77777777" w:rsidR="00E71FDA" w:rsidRPr="00741E26" w:rsidRDefault="003811DE">
            <w:pPr>
              <w:spacing w:after="0" w:line="240" w:lineRule="auto"/>
              <w:ind w:right="-17"/>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gas.m</w:t>
            </w:r>
            <w:r w:rsidRPr="00741E26">
              <w:rPr>
                <w:rFonts w:ascii="Times New Roman" w:eastAsia="Times New Roman" w:hAnsi="Times New Roman" w:cs="Times New Roman"/>
                <w:sz w:val="24"/>
                <w:szCs w:val="24"/>
                <w:vertAlign w:val="superscript"/>
              </w:rPr>
              <w:t>3</w:t>
            </w:r>
            <w:r w:rsidRPr="00741E26">
              <w:rPr>
                <w:rFonts w:ascii="Times New Roman" w:eastAsia="Times New Roman" w:hAnsi="Times New Roman" w:cs="Times New Roman"/>
                <w:sz w:val="24"/>
                <w:szCs w:val="24"/>
              </w:rPr>
              <w:t>/s</w:t>
            </w:r>
          </w:p>
        </w:tc>
        <w:tc>
          <w:tcPr>
            <w:tcW w:w="5812" w:type="dxa"/>
            <w:gridSpan w:val="5"/>
            <w:tcBorders>
              <w:top w:val="single" w:sz="8" w:space="0" w:color="000000"/>
              <w:bottom w:val="single" w:sz="4" w:space="0" w:color="000000"/>
              <w:right w:val="single" w:sz="8" w:space="0" w:color="000000"/>
            </w:tcBorders>
            <w:shd w:val="clear" w:color="auto" w:fill="DBEEF3"/>
            <w:vAlign w:val="center"/>
          </w:tcPr>
          <w:p w14:paraId="2A8467B0" w14:textId="77777777" w:rsidR="00E71FDA" w:rsidRPr="00741E26" w:rsidRDefault="003811DE">
            <w:pPr>
              <w:spacing w:after="0" w:line="240" w:lineRule="auto"/>
              <w:ind w:right="-17"/>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Ukupna emisija gasova m</w:t>
            </w:r>
            <w:r w:rsidRPr="00741E26">
              <w:rPr>
                <w:rFonts w:ascii="Times New Roman" w:eastAsia="Times New Roman" w:hAnsi="Times New Roman" w:cs="Times New Roman"/>
                <w:sz w:val="24"/>
                <w:szCs w:val="24"/>
                <w:vertAlign w:val="superscript"/>
              </w:rPr>
              <w:t>3</w:t>
            </w:r>
            <w:r w:rsidRPr="00741E26">
              <w:rPr>
                <w:rFonts w:ascii="Times New Roman" w:eastAsia="Times New Roman" w:hAnsi="Times New Roman" w:cs="Times New Roman"/>
                <w:sz w:val="24"/>
                <w:szCs w:val="24"/>
              </w:rPr>
              <w:t>/s</w:t>
            </w:r>
          </w:p>
        </w:tc>
      </w:tr>
      <w:tr w:rsidR="00741E26" w:rsidRPr="00741E26" w14:paraId="20B558C2" w14:textId="77777777">
        <w:trPr>
          <w:trHeight w:val="390"/>
        </w:trPr>
        <w:tc>
          <w:tcPr>
            <w:tcW w:w="1418" w:type="dxa"/>
            <w:vMerge/>
            <w:tcBorders>
              <w:top w:val="single" w:sz="8" w:space="0" w:color="000000"/>
              <w:left w:val="single" w:sz="8" w:space="0" w:color="000000"/>
              <w:right w:val="single" w:sz="8" w:space="0" w:color="000000"/>
            </w:tcBorders>
            <w:shd w:val="clear" w:color="auto" w:fill="DBEEF3"/>
            <w:vAlign w:val="center"/>
          </w:tcPr>
          <w:p w14:paraId="451CC0C2" w14:textId="77777777" w:rsidR="00E71FDA" w:rsidRPr="00741E26" w:rsidRDefault="00E71F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850" w:type="dxa"/>
            <w:vMerge/>
            <w:tcBorders>
              <w:top w:val="single" w:sz="8" w:space="0" w:color="000000"/>
              <w:right w:val="single" w:sz="8" w:space="0" w:color="000000"/>
            </w:tcBorders>
            <w:shd w:val="clear" w:color="auto" w:fill="DBEEF3"/>
            <w:vAlign w:val="center"/>
          </w:tcPr>
          <w:p w14:paraId="7B1BB78D" w14:textId="77777777" w:rsidR="00E71FDA" w:rsidRPr="00741E26" w:rsidRDefault="00E71F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4" w:type="dxa"/>
            <w:vMerge/>
            <w:tcBorders>
              <w:top w:val="single" w:sz="8" w:space="0" w:color="000000"/>
              <w:right w:val="single" w:sz="8" w:space="0" w:color="000000"/>
            </w:tcBorders>
            <w:shd w:val="clear" w:color="auto" w:fill="DBEEF3"/>
            <w:vAlign w:val="center"/>
          </w:tcPr>
          <w:p w14:paraId="715D9DB2" w14:textId="77777777" w:rsidR="00E71FDA" w:rsidRPr="00741E26" w:rsidRDefault="00E71FDA">
            <w:pPr>
              <w:widowControl w:val="0"/>
              <w:pBdr>
                <w:top w:val="nil"/>
                <w:left w:val="nil"/>
                <w:bottom w:val="nil"/>
                <w:right w:val="nil"/>
                <w:between w:val="nil"/>
              </w:pBdr>
              <w:spacing w:after="0"/>
              <w:rPr>
                <w:rFonts w:ascii="Times New Roman" w:eastAsia="Times New Roman" w:hAnsi="Times New Roman" w:cs="Times New Roman"/>
                <w:sz w:val="24"/>
                <w:szCs w:val="24"/>
              </w:rPr>
            </w:pPr>
          </w:p>
        </w:tc>
        <w:tc>
          <w:tcPr>
            <w:tcW w:w="1134" w:type="dxa"/>
            <w:tcBorders>
              <w:top w:val="single" w:sz="4" w:space="0" w:color="000000"/>
              <w:bottom w:val="single" w:sz="4" w:space="0" w:color="000000"/>
              <w:right w:val="single" w:sz="8" w:space="0" w:color="000000"/>
            </w:tcBorders>
            <w:shd w:val="clear" w:color="auto" w:fill="DBEEF3"/>
            <w:vAlign w:val="center"/>
          </w:tcPr>
          <w:p w14:paraId="2F77B113" w14:textId="77777777" w:rsidR="00E71FDA" w:rsidRPr="00741E26" w:rsidRDefault="003811DE">
            <w:pPr>
              <w:spacing w:after="0" w:line="240" w:lineRule="auto"/>
              <w:ind w:right="-17"/>
              <w:jc w:val="center"/>
              <w:rPr>
                <w:rFonts w:ascii="Times New Roman" w:eastAsia="Times New Roman" w:hAnsi="Times New Roman" w:cs="Times New Roman"/>
                <w:sz w:val="24"/>
                <w:szCs w:val="24"/>
                <w:vertAlign w:val="subscript"/>
              </w:rPr>
            </w:pPr>
            <w:r w:rsidRPr="00741E26">
              <w:rPr>
                <w:rFonts w:ascii="Times New Roman" w:eastAsia="Times New Roman" w:hAnsi="Times New Roman" w:cs="Times New Roman"/>
                <w:sz w:val="24"/>
                <w:szCs w:val="24"/>
              </w:rPr>
              <w:t>CO</w:t>
            </w:r>
            <w:r w:rsidRPr="00741E26">
              <w:rPr>
                <w:rFonts w:ascii="Times New Roman" w:eastAsia="Times New Roman" w:hAnsi="Times New Roman" w:cs="Times New Roman"/>
                <w:sz w:val="24"/>
                <w:szCs w:val="24"/>
                <w:vertAlign w:val="subscript"/>
              </w:rPr>
              <w:t>2</w:t>
            </w:r>
          </w:p>
        </w:tc>
        <w:tc>
          <w:tcPr>
            <w:tcW w:w="1134" w:type="dxa"/>
            <w:tcBorders>
              <w:top w:val="single" w:sz="4" w:space="0" w:color="000000"/>
              <w:bottom w:val="single" w:sz="4" w:space="0" w:color="000000"/>
              <w:right w:val="single" w:sz="8" w:space="0" w:color="000000"/>
            </w:tcBorders>
            <w:shd w:val="clear" w:color="auto" w:fill="DBEEF3"/>
            <w:vAlign w:val="center"/>
          </w:tcPr>
          <w:p w14:paraId="1DD0DFAD" w14:textId="77777777" w:rsidR="00E71FDA" w:rsidRPr="00741E26" w:rsidRDefault="003811DE">
            <w:pPr>
              <w:spacing w:after="0" w:line="240" w:lineRule="auto"/>
              <w:ind w:right="-17"/>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CO</w:t>
            </w:r>
          </w:p>
        </w:tc>
        <w:tc>
          <w:tcPr>
            <w:tcW w:w="1134" w:type="dxa"/>
            <w:tcBorders>
              <w:top w:val="single" w:sz="4" w:space="0" w:color="000000"/>
              <w:bottom w:val="single" w:sz="4" w:space="0" w:color="000000"/>
              <w:right w:val="single" w:sz="8" w:space="0" w:color="000000"/>
            </w:tcBorders>
            <w:shd w:val="clear" w:color="auto" w:fill="DBEEF3"/>
            <w:vAlign w:val="center"/>
          </w:tcPr>
          <w:p w14:paraId="7121A50B" w14:textId="77777777" w:rsidR="00E71FDA" w:rsidRPr="00741E26" w:rsidRDefault="003811DE">
            <w:pPr>
              <w:spacing w:after="0" w:line="240" w:lineRule="auto"/>
              <w:ind w:right="-17"/>
              <w:jc w:val="center"/>
              <w:rPr>
                <w:rFonts w:ascii="Times New Roman" w:eastAsia="Times New Roman" w:hAnsi="Times New Roman" w:cs="Times New Roman"/>
                <w:sz w:val="24"/>
                <w:szCs w:val="24"/>
                <w:vertAlign w:val="subscript"/>
              </w:rPr>
            </w:pPr>
            <w:r w:rsidRPr="00741E26">
              <w:rPr>
                <w:rFonts w:ascii="Times New Roman" w:eastAsia="Times New Roman" w:hAnsi="Times New Roman" w:cs="Times New Roman"/>
                <w:sz w:val="24"/>
                <w:szCs w:val="24"/>
              </w:rPr>
              <w:t>NO</w:t>
            </w:r>
            <w:r w:rsidRPr="00741E26">
              <w:rPr>
                <w:rFonts w:ascii="Times New Roman" w:eastAsia="Times New Roman" w:hAnsi="Times New Roman" w:cs="Times New Roman"/>
                <w:sz w:val="24"/>
                <w:szCs w:val="24"/>
                <w:vertAlign w:val="subscript"/>
              </w:rPr>
              <w:t>x</w:t>
            </w:r>
          </w:p>
        </w:tc>
        <w:tc>
          <w:tcPr>
            <w:tcW w:w="1134" w:type="dxa"/>
            <w:tcBorders>
              <w:top w:val="single" w:sz="4" w:space="0" w:color="000000"/>
              <w:bottom w:val="single" w:sz="4" w:space="0" w:color="000000"/>
              <w:right w:val="single" w:sz="8" w:space="0" w:color="000000"/>
            </w:tcBorders>
            <w:shd w:val="clear" w:color="auto" w:fill="DBEEF3"/>
            <w:vAlign w:val="center"/>
          </w:tcPr>
          <w:p w14:paraId="32C595DA" w14:textId="77777777" w:rsidR="00E71FDA" w:rsidRPr="00741E26" w:rsidRDefault="003811DE">
            <w:pPr>
              <w:spacing w:after="0" w:line="240" w:lineRule="auto"/>
              <w:ind w:right="-17"/>
              <w:jc w:val="center"/>
              <w:rPr>
                <w:rFonts w:ascii="Times New Roman" w:eastAsia="Times New Roman" w:hAnsi="Times New Roman" w:cs="Times New Roman"/>
                <w:sz w:val="24"/>
                <w:szCs w:val="24"/>
                <w:vertAlign w:val="subscript"/>
              </w:rPr>
            </w:pPr>
            <w:r w:rsidRPr="00741E26">
              <w:rPr>
                <w:rFonts w:ascii="Times New Roman" w:eastAsia="Times New Roman" w:hAnsi="Times New Roman" w:cs="Times New Roman"/>
                <w:sz w:val="24"/>
                <w:szCs w:val="24"/>
              </w:rPr>
              <w:t>SO</w:t>
            </w:r>
            <w:r w:rsidRPr="00741E26">
              <w:rPr>
                <w:rFonts w:ascii="Times New Roman" w:eastAsia="Times New Roman" w:hAnsi="Times New Roman" w:cs="Times New Roman"/>
                <w:sz w:val="24"/>
                <w:szCs w:val="24"/>
                <w:vertAlign w:val="subscript"/>
              </w:rPr>
              <w:t>2</w:t>
            </w:r>
          </w:p>
        </w:tc>
        <w:tc>
          <w:tcPr>
            <w:tcW w:w="1276" w:type="dxa"/>
            <w:tcBorders>
              <w:top w:val="single" w:sz="4" w:space="0" w:color="000000"/>
              <w:bottom w:val="single" w:sz="4" w:space="0" w:color="000000"/>
              <w:right w:val="single" w:sz="8" w:space="0" w:color="000000"/>
            </w:tcBorders>
            <w:shd w:val="clear" w:color="auto" w:fill="DBEEF3"/>
            <w:vAlign w:val="center"/>
          </w:tcPr>
          <w:p w14:paraId="6112939A" w14:textId="77777777" w:rsidR="00E71FDA" w:rsidRPr="00741E26" w:rsidRDefault="003811DE">
            <w:pPr>
              <w:spacing w:after="0" w:line="240" w:lineRule="auto"/>
              <w:ind w:right="-17"/>
              <w:jc w:val="center"/>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Aldehidi</w:t>
            </w:r>
          </w:p>
        </w:tc>
      </w:tr>
      <w:tr w:rsidR="00741E26" w:rsidRPr="00741E26" w14:paraId="2B77221D" w14:textId="77777777">
        <w:trPr>
          <w:trHeight w:val="262"/>
        </w:trPr>
        <w:tc>
          <w:tcPr>
            <w:tcW w:w="1418" w:type="dxa"/>
            <w:tcBorders>
              <w:top w:val="single" w:sz="4" w:space="0" w:color="000000"/>
              <w:left w:val="single" w:sz="8" w:space="0" w:color="000000"/>
              <w:bottom w:val="single" w:sz="8" w:space="0" w:color="000000"/>
              <w:right w:val="single" w:sz="8" w:space="0" w:color="000000"/>
            </w:tcBorders>
            <w:shd w:val="clear" w:color="auto" w:fill="auto"/>
            <w:vAlign w:val="bottom"/>
          </w:tcPr>
          <w:p w14:paraId="681ACDD6"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Buldožer</w:t>
            </w:r>
          </w:p>
        </w:tc>
        <w:tc>
          <w:tcPr>
            <w:tcW w:w="850" w:type="dxa"/>
            <w:tcBorders>
              <w:top w:val="single" w:sz="4" w:space="0" w:color="000000"/>
              <w:bottom w:val="single" w:sz="8" w:space="0" w:color="000000"/>
              <w:right w:val="single" w:sz="8" w:space="0" w:color="000000"/>
            </w:tcBorders>
            <w:shd w:val="clear" w:color="auto" w:fill="auto"/>
            <w:vAlign w:val="bottom"/>
          </w:tcPr>
          <w:p w14:paraId="67576FE5"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221</w:t>
            </w:r>
          </w:p>
        </w:tc>
        <w:tc>
          <w:tcPr>
            <w:tcW w:w="1134" w:type="dxa"/>
            <w:tcBorders>
              <w:top w:val="single" w:sz="4" w:space="0" w:color="000000"/>
              <w:bottom w:val="single" w:sz="8" w:space="0" w:color="000000"/>
              <w:right w:val="single" w:sz="8" w:space="0" w:color="000000"/>
            </w:tcBorders>
            <w:shd w:val="clear" w:color="auto" w:fill="auto"/>
            <w:vAlign w:val="bottom"/>
          </w:tcPr>
          <w:p w14:paraId="206C8646"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0,154</w:t>
            </w:r>
          </w:p>
        </w:tc>
        <w:tc>
          <w:tcPr>
            <w:tcW w:w="1134" w:type="dxa"/>
            <w:tcBorders>
              <w:top w:val="single" w:sz="4" w:space="0" w:color="000000"/>
              <w:bottom w:val="single" w:sz="8" w:space="0" w:color="000000"/>
              <w:right w:val="single" w:sz="8" w:space="0" w:color="000000"/>
            </w:tcBorders>
            <w:shd w:val="clear" w:color="auto" w:fill="auto"/>
            <w:vAlign w:val="bottom"/>
          </w:tcPr>
          <w:p w14:paraId="7E67FC59"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0,0154</w:t>
            </w:r>
          </w:p>
        </w:tc>
        <w:tc>
          <w:tcPr>
            <w:tcW w:w="1134" w:type="dxa"/>
            <w:tcBorders>
              <w:top w:val="single" w:sz="4" w:space="0" w:color="000000"/>
              <w:bottom w:val="single" w:sz="8" w:space="0" w:color="000000"/>
              <w:right w:val="single" w:sz="8" w:space="0" w:color="000000"/>
            </w:tcBorders>
            <w:shd w:val="clear" w:color="auto" w:fill="auto"/>
            <w:vAlign w:val="bottom"/>
          </w:tcPr>
          <w:p w14:paraId="7648E920"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0,0017</w:t>
            </w:r>
          </w:p>
        </w:tc>
        <w:tc>
          <w:tcPr>
            <w:tcW w:w="1134" w:type="dxa"/>
            <w:tcBorders>
              <w:top w:val="single" w:sz="4" w:space="0" w:color="000000"/>
              <w:bottom w:val="single" w:sz="8" w:space="0" w:color="000000"/>
              <w:right w:val="single" w:sz="8" w:space="0" w:color="000000"/>
            </w:tcBorders>
            <w:shd w:val="clear" w:color="auto" w:fill="auto"/>
            <w:vAlign w:val="bottom"/>
          </w:tcPr>
          <w:p w14:paraId="66246822"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0,00015</w:t>
            </w:r>
          </w:p>
        </w:tc>
        <w:tc>
          <w:tcPr>
            <w:tcW w:w="1134" w:type="dxa"/>
            <w:tcBorders>
              <w:top w:val="single" w:sz="4" w:space="0" w:color="000000"/>
              <w:bottom w:val="single" w:sz="8" w:space="0" w:color="000000"/>
              <w:right w:val="single" w:sz="8" w:space="0" w:color="000000"/>
            </w:tcBorders>
            <w:shd w:val="clear" w:color="auto" w:fill="auto"/>
            <w:vAlign w:val="bottom"/>
          </w:tcPr>
          <w:p w14:paraId="1DBBD5C4"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0,00002</w:t>
            </w:r>
          </w:p>
        </w:tc>
        <w:tc>
          <w:tcPr>
            <w:tcW w:w="1276" w:type="dxa"/>
            <w:tcBorders>
              <w:top w:val="single" w:sz="4" w:space="0" w:color="000000"/>
              <w:bottom w:val="single" w:sz="8" w:space="0" w:color="000000"/>
              <w:right w:val="single" w:sz="8" w:space="0" w:color="000000"/>
            </w:tcBorders>
            <w:shd w:val="clear" w:color="auto" w:fill="auto"/>
            <w:vAlign w:val="bottom"/>
          </w:tcPr>
          <w:p w14:paraId="4A048BE1"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0,0000003</w:t>
            </w:r>
          </w:p>
        </w:tc>
      </w:tr>
      <w:tr w:rsidR="00741E26" w:rsidRPr="00741E26" w14:paraId="0A2ABA01" w14:textId="77777777">
        <w:trPr>
          <w:trHeight w:val="266"/>
        </w:trPr>
        <w:tc>
          <w:tcPr>
            <w:tcW w:w="1418" w:type="dxa"/>
            <w:tcBorders>
              <w:left w:val="single" w:sz="8" w:space="0" w:color="000000"/>
              <w:bottom w:val="single" w:sz="8" w:space="0" w:color="000000"/>
              <w:right w:val="single" w:sz="8" w:space="0" w:color="000000"/>
            </w:tcBorders>
            <w:shd w:val="clear" w:color="auto" w:fill="auto"/>
            <w:vAlign w:val="bottom"/>
          </w:tcPr>
          <w:p w14:paraId="1464712E"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Utovarivač</w:t>
            </w:r>
          </w:p>
        </w:tc>
        <w:tc>
          <w:tcPr>
            <w:tcW w:w="850" w:type="dxa"/>
            <w:tcBorders>
              <w:bottom w:val="single" w:sz="8" w:space="0" w:color="000000"/>
              <w:right w:val="single" w:sz="8" w:space="0" w:color="000000"/>
            </w:tcBorders>
            <w:shd w:val="clear" w:color="auto" w:fill="auto"/>
            <w:vAlign w:val="bottom"/>
          </w:tcPr>
          <w:p w14:paraId="6C569F7D"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164</w:t>
            </w:r>
          </w:p>
        </w:tc>
        <w:tc>
          <w:tcPr>
            <w:tcW w:w="1134" w:type="dxa"/>
            <w:tcBorders>
              <w:bottom w:val="single" w:sz="8" w:space="0" w:color="000000"/>
              <w:right w:val="single" w:sz="8" w:space="0" w:color="000000"/>
            </w:tcBorders>
            <w:shd w:val="clear" w:color="auto" w:fill="auto"/>
            <w:vAlign w:val="bottom"/>
          </w:tcPr>
          <w:p w14:paraId="52317DF0"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0,113</w:t>
            </w:r>
          </w:p>
        </w:tc>
        <w:tc>
          <w:tcPr>
            <w:tcW w:w="1134" w:type="dxa"/>
            <w:tcBorders>
              <w:bottom w:val="single" w:sz="8" w:space="0" w:color="000000"/>
              <w:right w:val="single" w:sz="8" w:space="0" w:color="000000"/>
            </w:tcBorders>
            <w:shd w:val="clear" w:color="auto" w:fill="auto"/>
            <w:vAlign w:val="bottom"/>
          </w:tcPr>
          <w:p w14:paraId="4FB94005"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0,00113</w:t>
            </w:r>
          </w:p>
        </w:tc>
        <w:tc>
          <w:tcPr>
            <w:tcW w:w="1134" w:type="dxa"/>
            <w:tcBorders>
              <w:bottom w:val="single" w:sz="8" w:space="0" w:color="000000"/>
              <w:right w:val="single" w:sz="8" w:space="0" w:color="000000"/>
            </w:tcBorders>
            <w:shd w:val="clear" w:color="auto" w:fill="auto"/>
            <w:vAlign w:val="bottom"/>
          </w:tcPr>
          <w:p w14:paraId="10D9E5DF"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0,00126</w:t>
            </w:r>
          </w:p>
        </w:tc>
        <w:tc>
          <w:tcPr>
            <w:tcW w:w="1134" w:type="dxa"/>
            <w:tcBorders>
              <w:bottom w:val="single" w:sz="8" w:space="0" w:color="000000"/>
              <w:right w:val="single" w:sz="8" w:space="0" w:color="000000"/>
            </w:tcBorders>
            <w:shd w:val="clear" w:color="auto" w:fill="auto"/>
            <w:vAlign w:val="bottom"/>
          </w:tcPr>
          <w:p w14:paraId="12545EA0"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0,000113</w:t>
            </w:r>
          </w:p>
        </w:tc>
        <w:tc>
          <w:tcPr>
            <w:tcW w:w="1134" w:type="dxa"/>
            <w:tcBorders>
              <w:bottom w:val="single" w:sz="8" w:space="0" w:color="000000"/>
              <w:right w:val="single" w:sz="8" w:space="0" w:color="000000"/>
            </w:tcBorders>
            <w:shd w:val="clear" w:color="auto" w:fill="auto"/>
            <w:vAlign w:val="bottom"/>
          </w:tcPr>
          <w:p w14:paraId="49BEE5F5"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0,000017</w:t>
            </w:r>
          </w:p>
        </w:tc>
        <w:tc>
          <w:tcPr>
            <w:tcW w:w="1276" w:type="dxa"/>
            <w:tcBorders>
              <w:bottom w:val="single" w:sz="8" w:space="0" w:color="000000"/>
              <w:right w:val="single" w:sz="8" w:space="0" w:color="000000"/>
            </w:tcBorders>
            <w:shd w:val="clear" w:color="auto" w:fill="auto"/>
            <w:vAlign w:val="bottom"/>
          </w:tcPr>
          <w:p w14:paraId="3B88CCEF"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0,0000002</w:t>
            </w:r>
          </w:p>
        </w:tc>
      </w:tr>
      <w:tr w:rsidR="00741E26" w:rsidRPr="00741E26" w14:paraId="4EEBF814" w14:textId="77777777">
        <w:trPr>
          <w:trHeight w:val="266"/>
        </w:trPr>
        <w:tc>
          <w:tcPr>
            <w:tcW w:w="1418" w:type="dxa"/>
            <w:tcBorders>
              <w:left w:val="single" w:sz="8" w:space="0" w:color="000000"/>
              <w:bottom w:val="single" w:sz="8" w:space="0" w:color="000000"/>
              <w:right w:val="single" w:sz="8" w:space="0" w:color="000000"/>
            </w:tcBorders>
            <w:shd w:val="clear" w:color="auto" w:fill="auto"/>
            <w:vAlign w:val="bottom"/>
          </w:tcPr>
          <w:p w14:paraId="242E6F4A"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Bager</w:t>
            </w:r>
          </w:p>
        </w:tc>
        <w:tc>
          <w:tcPr>
            <w:tcW w:w="850" w:type="dxa"/>
            <w:tcBorders>
              <w:bottom w:val="single" w:sz="8" w:space="0" w:color="000000"/>
              <w:right w:val="single" w:sz="8" w:space="0" w:color="000000"/>
            </w:tcBorders>
            <w:shd w:val="clear" w:color="auto" w:fill="auto"/>
            <w:vAlign w:val="bottom"/>
          </w:tcPr>
          <w:p w14:paraId="247022D5"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110</w:t>
            </w:r>
          </w:p>
        </w:tc>
        <w:tc>
          <w:tcPr>
            <w:tcW w:w="1134" w:type="dxa"/>
            <w:tcBorders>
              <w:bottom w:val="single" w:sz="8" w:space="0" w:color="000000"/>
              <w:right w:val="single" w:sz="8" w:space="0" w:color="000000"/>
            </w:tcBorders>
            <w:shd w:val="clear" w:color="auto" w:fill="auto"/>
            <w:vAlign w:val="bottom"/>
          </w:tcPr>
          <w:p w14:paraId="7CF4FAA6"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0,0814</w:t>
            </w:r>
          </w:p>
        </w:tc>
        <w:tc>
          <w:tcPr>
            <w:tcW w:w="1134" w:type="dxa"/>
            <w:tcBorders>
              <w:bottom w:val="single" w:sz="8" w:space="0" w:color="000000"/>
              <w:right w:val="single" w:sz="8" w:space="0" w:color="000000"/>
            </w:tcBorders>
            <w:shd w:val="clear" w:color="auto" w:fill="auto"/>
            <w:vAlign w:val="bottom"/>
          </w:tcPr>
          <w:p w14:paraId="5D40B820"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0,00818</w:t>
            </w:r>
          </w:p>
        </w:tc>
        <w:tc>
          <w:tcPr>
            <w:tcW w:w="1134" w:type="dxa"/>
            <w:tcBorders>
              <w:bottom w:val="single" w:sz="8" w:space="0" w:color="000000"/>
              <w:right w:val="single" w:sz="8" w:space="0" w:color="000000"/>
            </w:tcBorders>
            <w:shd w:val="clear" w:color="auto" w:fill="auto"/>
            <w:vAlign w:val="bottom"/>
          </w:tcPr>
          <w:p w14:paraId="16E48D5A"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0,00089</w:t>
            </w:r>
          </w:p>
        </w:tc>
        <w:tc>
          <w:tcPr>
            <w:tcW w:w="1134" w:type="dxa"/>
            <w:tcBorders>
              <w:bottom w:val="single" w:sz="8" w:space="0" w:color="000000"/>
              <w:right w:val="single" w:sz="8" w:space="0" w:color="000000"/>
            </w:tcBorders>
            <w:shd w:val="clear" w:color="auto" w:fill="auto"/>
            <w:vAlign w:val="bottom"/>
          </w:tcPr>
          <w:p w14:paraId="590F747C"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0,00008</w:t>
            </w:r>
          </w:p>
        </w:tc>
        <w:tc>
          <w:tcPr>
            <w:tcW w:w="1134" w:type="dxa"/>
            <w:tcBorders>
              <w:bottom w:val="single" w:sz="8" w:space="0" w:color="000000"/>
              <w:right w:val="single" w:sz="8" w:space="0" w:color="000000"/>
            </w:tcBorders>
            <w:shd w:val="clear" w:color="auto" w:fill="auto"/>
            <w:vAlign w:val="bottom"/>
          </w:tcPr>
          <w:p w14:paraId="40F49B21"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0,000011</w:t>
            </w:r>
          </w:p>
        </w:tc>
        <w:tc>
          <w:tcPr>
            <w:tcW w:w="1276" w:type="dxa"/>
            <w:tcBorders>
              <w:bottom w:val="single" w:sz="8" w:space="0" w:color="000000"/>
              <w:right w:val="single" w:sz="8" w:space="0" w:color="000000"/>
            </w:tcBorders>
            <w:shd w:val="clear" w:color="auto" w:fill="auto"/>
            <w:vAlign w:val="bottom"/>
          </w:tcPr>
          <w:p w14:paraId="02F011EA"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0,0000001</w:t>
            </w:r>
          </w:p>
        </w:tc>
      </w:tr>
      <w:tr w:rsidR="00E71FDA" w:rsidRPr="00741E26" w14:paraId="07C9CA5D" w14:textId="77777777">
        <w:trPr>
          <w:trHeight w:val="268"/>
        </w:trPr>
        <w:tc>
          <w:tcPr>
            <w:tcW w:w="1418" w:type="dxa"/>
            <w:tcBorders>
              <w:left w:val="single" w:sz="8" w:space="0" w:color="000000"/>
              <w:bottom w:val="single" w:sz="8" w:space="0" w:color="000000"/>
              <w:right w:val="single" w:sz="8" w:space="0" w:color="000000"/>
            </w:tcBorders>
            <w:shd w:val="clear" w:color="auto" w:fill="auto"/>
            <w:vAlign w:val="bottom"/>
          </w:tcPr>
          <w:p w14:paraId="4D98E857"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Kamion</w:t>
            </w:r>
          </w:p>
        </w:tc>
        <w:tc>
          <w:tcPr>
            <w:tcW w:w="850" w:type="dxa"/>
            <w:tcBorders>
              <w:bottom w:val="single" w:sz="8" w:space="0" w:color="000000"/>
              <w:right w:val="single" w:sz="8" w:space="0" w:color="000000"/>
            </w:tcBorders>
            <w:shd w:val="clear" w:color="auto" w:fill="auto"/>
            <w:vAlign w:val="bottom"/>
          </w:tcPr>
          <w:p w14:paraId="7E16309C"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187</w:t>
            </w:r>
          </w:p>
        </w:tc>
        <w:tc>
          <w:tcPr>
            <w:tcW w:w="1134" w:type="dxa"/>
            <w:tcBorders>
              <w:bottom w:val="single" w:sz="8" w:space="0" w:color="000000"/>
              <w:right w:val="single" w:sz="8" w:space="0" w:color="000000"/>
            </w:tcBorders>
            <w:shd w:val="clear" w:color="auto" w:fill="auto"/>
            <w:vAlign w:val="bottom"/>
          </w:tcPr>
          <w:p w14:paraId="3453DD2A"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0,261</w:t>
            </w:r>
          </w:p>
        </w:tc>
        <w:tc>
          <w:tcPr>
            <w:tcW w:w="1134" w:type="dxa"/>
            <w:tcBorders>
              <w:bottom w:val="single" w:sz="8" w:space="0" w:color="000000"/>
              <w:right w:val="single" w:sz="8" w:space="0" w:color="000000"/>
            </w:tcBorders>
            <w:shd w:val="clear" w:color="auto" w:fill="auto"/>
            <w:vAlign w:val="bottom"/>
          </w:tcPr>
          <w:p w14:paraId="10585DEA"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0,0261</w:t>
            </w:r>
          </w:p>
        </w:tc>
        <w:tc>
          <w:tcPr>
            <w:tcW w:w="1134" w:type="dxa"/>
            <w:tcBorders>
              <w:bottom w:val="single" w:sz="8" w:space="0" w:color="000000"/>
              <w:right w:val="single" w:sz="8" w:space="0" w:color="000000"/>
            </w:tcBorders>
            <w:shd w:val="clear" w:color="auto" w:fill="auto"/>
            <w:vAlign w:val="bottom"/>
          </w:tcPr>
          <w:p w14:paraId="2917A2B1"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0,00292</w:t>
            </w:r>
          </w:p>
        </w:tc>
        <w:tc>
          <w:tcPr>
            <w:tcW w:w="1134" w:type="dxa"/>
            <w:tcBorders>
              <w:bottom w:val="single" w:sz="8" w:space="0" w:color="000000"/>
              <w:right w:val="single" w:sz="8" w:space="0" w:color="000000"/>
            </w:tcBorders>
            <w:shd w:val="clear" w:color="auto" w:fill="auto"/>
            <w:vAlign w:val="bottom"/>
          </w:tcPr>
          <w:p w14:paraId="0AC91B20"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0,00026</w:t>
            </w:r>
          </w:p>
        </w:tc>
        <w:tc>
          <w:tcPr>
            <w:tcW w:w="1134" w:type="dxa"/>
            <w:tcBorders>
              <w:bottom w:val="single" w:sz="8" w:space="0" w:color="000000"/>
              <w:right w:val="single" w:sz="8" w:space="0" w:color="000000"/>
            </w:tcBorders>
            <w:shd w:val="clear" w:color="auto" w:fill="auto"/>
            <w:vAlign w:val="bottom"/>
          </w:tcPr>
          <w:p w14:paraId="60223E4A"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0,000036</w:t>
            </w:r>
          </w:p>
        </w:tc>
        <w:tc>
          <w:tcPr>
            <w:tcW w:w="1276" w:type="dxa"/>
            <w:tcBorders>
              <w:bottom w:val="single" w:sz="8" w:space="0" w:color="000000"/>
              <w:right w:val="single" w:sz="8" w:space="0" w:color="000000"/>
            </w:tcBorders>
            <w:shd w:val="clear" w:color="auto" w:fill="auto"/>
            <w:vAlign w:val="bottom"/>
          </w:tcPr>
          <w:p w14:paraId="1CBC8868" w14:textId="77777777" w:rsidR="00E71FDA" w:rsidRPr="00741E26" w:rsidRDefault="003811DE">
            <w:pPr>
              <w:spacing w:after="120" w:line="240" w:lineRule="auto"/>
              <w:ind w:right="-1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0,0000055</w:t>
            </w:r>
          </w:p>
        </w:tc>
      </w:tr>
    </w:tbl>
    <w:p w14:paraId="6364F753" w14:textId="77777777" w:rsidR="00E71FDA" w:rsidRPr="00741E26" w:rsidRDefault="00E71FDA">
      <w:pPr>
        <w:spacing w:after="120" w:line="240" w:lineRule="auto"/>
        <w:ind w:right="-16"/>
        <w:jc w:val="both"/>
        <w:rPr>
          <w:rFonts w:ascii="Times New Roman" w:eastAsia="Times New Roman" w:hAnsi="Times New Roman" w:cs="Times New Roman"/>
          <w:sz w:val="24"/>
          <w:szCs w:val="24"/>
        </w:rPr>
      </w:pPr>
    </w:p>
    <w:p w14:paraId="33710511"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Iz prikazanih rezultata je jasno da količine zagađujućih materija ne mogu izazvati negativne uticaje na kvalitet vazduha na ovoj lokaciji. Ovome ide u prilog i činjenica da sve mašine neće biti angažovane u istom trenutku.</w:t>
      </w:r>
    </w:p>
    <w:p w14:paraId="11DC35D2"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Međutim, uzimajući u obzir njegovo okruženje, sigurni smo da neće doći do novih, značajnih negativnih uticaja na sastav i kvalitet vazduha na ovoj lokaciji.</w:t>
      </w:r>
    </w:p>
    <w:p w14:paraId="48096832" w14:textId="77777777" w:rsidR="00E71FDA" w:rsidRPr="00741E26" w:rsidRDefault="003811DE">
      <w:pPr>
        <w:spacing w:after="120" w:line="240" w:lineRule="auto"/>
        <w:ind w:right="-16"/>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Nivo i koncentracija zaga</w:t>
      </w:r>
      <w:r w:rsidRPr="00741E26">
        <w:rPr>
          <w:rFonts w:ascii="Times New Roman" w:eastAsia="Times New Roman" w:hAnsi="Times New Roman" w:cs="Times New Roman"/>
          <w:sz w:val="24"/>
          <w:szCs w:val="24"/>
        </w:rPr>
        <w:t>đ</w:t>
      </w:r>
      <w:r w:rsidRPr="00741E26">
        <w:rPr>
          <w:rFonts w:ascii="Times New Roman" w:eastAsia="Times New Roman" w:hAnsi="Times New Roman" w:cs="Times New Roman"/>
          <w:b/>
          <w:sz w:val="24"/>
          <w:szCs w:val="24"/>
        </w:rPr>
        <w:t>uju</w:t>
      </w:r>
      <w:r w:rsidRPr="00741E26">
        <w:rPr>
          <w:rFonts w:ascii="Times New Roman" w:eastAsia="Times New Roman" w:hAnsi="Times New Roman" w:cs="Times New Roman"/>
          <w:sz w:val="24"/>
          <w:szCs w:val="24"/>
        </w:rPr>
        <w:t>ć</w:t>
      </w:r>
      <w:r w:rsidRPr="00741E26">
        <w:rPr>
          <w:rFonts w:ascii="Times New Roman" w:eastAsia="Times New Roman" w:hAnsi="Times New Roman" w:cs="Times New Roman"/>
          <w:b/>
          <w:sz w:val="24"/>
          <w:szCs w:val="24"/>
        </w:rPr>
        <w:t>ih materija u površinskim i podzemnim vodama</w:t>
      </w:r>
    </w:p>
    <w:p w14:paraId="2BEF14C4"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 lokaciji nema takvih negativnog uticaja projekta koji mogu uticati na  površinske i podzemne vode.</w:t>
      </w:r>
    </w:p>
    <w:p w14:paraId="0DFC6B70"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Tehnološke otpadne vode iz kuhinje i iz garaže i parkinga  odvode se preko separatora za ulja i masti, gdje će se prečišćavti, a nakon toga odvoditi u javnu kanalizaciju. Takođe, i atmosferske vode će se posebno skupljati i odvoditi preko separatora ulja a zatim upuštati u atmosfersku kanalizaciju. Tako, prečišćene tehnološki otpadne vode i prećišćene atmosferske vode, odvodićese u javni  kanaliacioni sistem a sve u skladu sa Glavnim projektom i uslovima d.o.o VIK” Bar.</w:t>
      </w:r>
    </w:p>
    <w:p w14:paraId="27B25F10"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 ovaj projekat je predviđen je sistem prerade tehnoloških voda koji odgovara ovom projektu a koji je predviđen projektom a prema parametrima za predmetnu namjenu. Takođe je predviđen i način prikupljanja atmosferskih voda sa platoa sistemom “ACO Deckline” i odvodnje preko separatora  dalje u atmosfersku kanalizaciju.</w:t>
      </w:r>
    </w:p>
    <w:p w14:paraId="00F5A535" w14:textId="77777777" w:rsidR="00E71FDA" w:rsidRPr="00741E26" w:rsidRDefault="003811DE">
      <w:pPr>
        <w:spacing w:after="120" w:line="240" w:lineRule="auto"/>
        <w:ind w:right="268"/>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Ovakvim sistemom prečišćavanja otpadnih voda (tehnoloških i atmosferskih) obezbjeđuje se kvalitet otpadnih voda, koji će biti u skladu sa „Pravilnik o kvalitetu i sanitarno-tehničkim uslovima za ispuštanje otpadnih voda, načinu i postupku ispitivanja kvaliteta otpadnih voda i izvještaja o utvrđenom kvalitetu otpadnih voda („Sl. list Crne Gore“ br. 56/19)</w:t>
      </w:r>
    </w:p>
    <w:p w14:paraId="6ACFA52A" w14:textId="77777777" w:rsidR="00E71FDA" w:rsidRPr="00741E26" w:rsidRDefault="00E71FDA">
      <w:pPr>
        <w:spacing w:after="120" w:line="240" w:lineRule="auto"/>
        <w:jc w:val="both"/>
        <w:rPr>
          <w:rFonts w:ascii="Times New Roman" w:eastAsia="Times New Roman" w:hAnsi="Times New Roman" w:cs="Times New Roman"/>
          <w:sz w:val="24"/>
          <w:szCs w:val="24"/>
        </w:rPr>
      </w:pPr>
    </w:p>
    <w:p w14:paraId="3B001DF7"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Nivo i koncentracija zaga</w:t>
      </w:r>
      <w:r w:rsidRPr="00741E26">
        <w:rPr>
          <w:rFonts w:ascii="Times New Roman" w:eastAsia="Times New Roman" w:hAnsi="Times New Roman" w:cs="Times New Roman"/>
          <w:sz w:val="24"/>
          <w:szCs w:val="24"/>
        </w:rPr>
        <w:t>đ</w:t>
      </w:r>
      <w:r w:rsidRPr="00741E26">
        <w:rPr>
          <w:rFonts w:ascii="Times New Roman" w:eastAsia="Times New Roman" w:hAnsi="Times New Roman" w:cs="Times New Roman"/>
          <w:b/>
          <w:sz w:val="24"/>
          <w:szCs w:val="24"/>
        </w:rPr>
        <w:t>uju</w:t>
      </w:r>
      <w:r w:rsidRPr="00741E26">
        <w:rPr>
          <w:rFonts w:ascii="Times New Roman" w:eastAsia="Times New Roman" w:hAnsi="Times New Roman" w:cs="Times New Roman"/>
          <w:sz w:val="24"/>
          <w:szCs w:val="24"/>
        </w:rPr>
        <w:t>ć</w:t>
      </w:r>
      <w:r w:rsidRPr="00741E26">
        <w:rPr>
          <w:rFonts w:ascii="Times New Roman" w:eastAsia="Times New Roman" w:hAnsi="Times New Roman" w:cs="Times New Roman"/>
          <w:b/>
          <w:sz w:val="24"/>
          <w:szCs w:val="24"/>
        </w:rPr>
        <w:t>ih materija u zemljištu</w:t>
      </w:r>
    </w:p>
    <w:p w14:paraId="0E8A6CB8" w14:textId="5FCA7349"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Neadekvatno odlaganje otpada (građevinski šut i materijal iz otkopa) može dovesti do devastacije prostora prilikom izvođenja projekta. Takođe, ukoliko se na lokaciji projekta vrši zamjena ulja i punjenje rezervoara kamiona i građevinskih mašina gorivom može doći usljed prosipanja ulja ili goriva do zagađenja zemljišta. Ovaj uticaj je ograničenog vremenskog trajanja, odnosno do momenta završetka projekta. Ovdje je važno napomenuti da će se materijal iz iskopa koristiti za poravnavanje lokacije projekta, tako da u predmetnom slučaju neće biti viška ovog materijala. Odnosno uz primjenu svih mjera zaštite ne može doći do zagađenja zemljišta.</w:t>
      </w:r>
    </w:p>
    <w:p w14:paraId="641E66A0" w14:textId="77777777" w:rsidR="00AD2C01" w:rsidRPr="00741E26" w:rsidRDefault="00AD2C01" w:rsidP="00AD2C01">
      <w:pPr>
        <w:autoSpaceDE w:val="0"/>
        <w:autoSpaceDN w:val="0"/>
        <w:adjustRightInd w:val="0"/>
        <w:spacing w:after="120"/>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 xml:space="preserve">Do lokacije na kojoj će se vršiti izgradnja hotela 4**** (4 zvjezdice), FAZA II  u Sutomoru pristupa se  prilazom sa lokalne saobraćajnice-ulica Obala Iva Novakovića , koji se proteže kroz </w:t>
      </w:r>
      <w:r w:rsidRPr="00741E26">
        <w:rPr>
          <w:rFonts w:ascii="Times New Roman" w:eastAsiaTheme="minorHAnsi" w:hAnsi="Times New Roman" w:cs="Times New Roman"/>
          <w:sz w:val="24"/>
          <w:szCs w:val="24"/>
          <w:lang w:val="sr-Latn-RS"/>
        </w:rPr>
        <w:lastRenderedPageBreak/>
        <w:t>Sutomore neposredno pored mora, a uključuje se na najprometniju saobraćajnicu koja se prostire kroz ovo područje (magistrala Sutomore-Bar - M2.4).</w:t>
      </w:r>
    </w:p>
    <w:p w14:paraId="7D53F6F1" w14:textId="77777777" w:rsidR="00AD2C01" w:rsidRPr="00741E26" w:rsidRDefault="00AD2C01" w:rsidP="00AD2C01">
      <w:pPr>
        <w:autoSpaceDE w:val="0"/>
        <w:autoSpaceDN w:val="0"/>
        <w:adjustRightInd w:val="0"/>
        <w:spacing w:after="120"/>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 xml:space="preserve">S obzirom na postojeću situaciju na lokaciji nijesu potrebni radovi na izgradnji dodatne putne infrastrukture. Takođe, za funkcionisanje budućeg planiranog projekta potrebno je izvođenje vodovoda, kanalizacije i sl. </w:t>
      </w:r>
    </w:p>
    <w:p w14:paraId="01B209B7" w14:textId="77777777" w:rsidR="00AD2C01" w:rsidRPr="00741E26" w:rsidRDefault="00AD2C01" w:rsidP="00AD2C01">
      <w:pPr>
        <w:pStyle w:val="BodyText"/>
        <w:spacing w:after="120"/>
        <w:ind w:right="275"/>
        <w:rPr>
          <w:rFonts w:ascii="Times New Roman" w:hAnsi="Times New Roman" w:cs="Times New Roman"/>
        </w:rPr>
      </w:pPr>
    </w:p>
    <w:p w14:paraId="75F52A0F" w14:textId="597BE94D" w:rsidR="00AD2C01" w:rsidRPr="00741E26" w:rsidRDefault="00AD2C01" w:rsidP="00AD2C01">
      <w:pPr>
        <w:pStyle w:val="BodyText"/>
        <w:spacing w:after="120"/>
        <w:ind w:right="275"/>
        <w:rPr>
          <w:rFonts w:ascii="Times New Roman" w:hAnsi="Times New Roman" w:cs="Times New Roman"/>
        </w:rPr>
      </w:pPr>
      <w:r w:rsidRPr="00741E26">
        <w:rPr>
          <w:rFonts w:ascii="Times New Roman" w:eastAsiaTheme="minorHAnsi" w:hAnsi="Times New Roman" w:cs="Times New Roman"/>
          <w:noProof/>
        </w:rPr>
        <w:drawing>
          <wp:inline distT="0" distB="0" distL="0" distR="0" wp14:anchorId="069C5BB9" wp14:editId="37778F77">
            <wp:extent cx="5554980" cy="2588521"/>
            <wp:effectExtent l="0" t="0" r="762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73910" cy="2597342"/>
                    </a:xfrm>
                    <a:prstGeom prst="rect">
                      <a:avLst/>
                    </a:prstGeom>
                    <a:noFill/>
                    <a:ln>
                      <a:noFill/>
                    </a:ln>
                  </pic:spPr>
                </pic:pic>
              </a:graphicData>
            </a:graphic>
          </wp:inline>
        </w:drawing>
      </w:r>
    </w:p>
    <w:p w14:paraId="595B7BA8" w14:textId="77777777" w:rsidR="00AD2C01" w:rsidRPr="00741E26" w:rsidRDefault="00AD2C01" w:rsidP="00AD2C01">
      <w:pPr>
        <w:pStyle w:val="BodyText"/>
        <w:spacing w:after="120"/>
        <w:ind w:right="275"/>
        <w:rPr>
          <w:rFonts w:ascii="Times New Roman" w:hAnsi="Times New Roman" w:cs="Times New Roman"/>
        </w:rPr>
      </w:pPr>
    </w:p>
    <w:p w14:paraId="25A3BFC3" w14:textId="6C653D89" w:rsidR="00AD2C01" w:rsidRPr="00741E26" w:rsidRDefault="00AD2C01" w:rsidP="00AD2C01">
      <w:pPr>
        <w:autoSpaceDE w:val="0"/>
        <w:autoSpaceDN w:val="0"/>
        <w:adjustRightInd w:val="0"/>
        <w:spacing w:after="120"/>
        <w:jc w:val="center"/>
        <w:rPr>
          <w:rFonts w:ascii="Times New Roman" w:eastAsiaTheme="minorHAnsi" w:hAnsi="Times New Roman" w:cs="Times New Roman"/>
          <w:lang w:val="sr-Latn-RS"/>
        </w:rPr>
      </w:pPr>
      <w:r w:rsidRPr="00741E26">
        <w:rPr>
          <w:rFonts w:ascii="Times New Roman" w:eastAsiaTheme="minorHAnsi" w:hAnsi="Times New Roman" w:cs="Times New Roman"/>
          <w:b/>
          <w:bCs/>
          <w:lang w:val="sr-Latn-RS"/>
        </w:rPr>
        <w:t>Slika 12.</w:t>
      </w:r>
      <w:r w:rsidRPr="00741E26">
        <w:rPr>
          <w:rFonts w:ascii="Times New Roman" w:eastAsiaTheme="minorHAnsi" w:hAnsi="Times New Roman" w:cs="Times New Roman"/>
          <w:lang w:val="sr-Latn-RS"/>
        </w:rPr>
        <w:t xml:space="preserve"> PVC higijenski nužnik</w:t>
      </w:r>
    </w:p>
    <w:p w14:paraId="6F79761B"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Prilikom funkcionisanja projekta uticaj se prvenstveno može javiti usljed neadekvatnog odlaganja čvrstog otpada, posebno u dijelu odlaganja komunalnog otpada. Takođe funkcionisanje projekta može uticati na zemljište ukoliko nijesu adekvatno riješene otpadne vode.</w:t>
      </w:r>
    </w:p>
    <w:p w14:paraId="21B4CA8B"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 lokaciji nema mineralnih bogatstava, pa nema ni uticaja projekta na njih.</w:t>
      </w:r>
    </w:p>
    <w:p w14:paraId="2FCAFD28"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sz w:val="24"/>
          <w:szCs w:val="24"/>
        </w:rPr>
        <w:t xml:space="preserve">Odlaganje otpada može imati uticaja na kvalitet životne sredine na lokaciji projekta ukoliko se ne bude vršilo njegovo adekvatno odlaganje. Tako je nakon izvođenja projekta sav građevinski otpad potrebno ukloniti sa lokacije. </w:t>
      </w:r>
      <w:r w:rsidRPr="00741E26">
        <w:rPr>
          <w:rFonts w:ascii="Times New Roman" w:eastAsia="Times New Roman" w:hAnsi="Times New Roman" w:cs="Times New Roman"/>
          <w:b/>
          <w:sz w:val="24"/>
          <w:szCs w:val="24"/>
        </w:rPr>
        <w:t>Takođe je neophodno u toku funkcionisanja projekta komunalni otpad uklanjati u skladu sa zakonskom regulativom.</w:t>
      </w:r>
    </w:p>
    <w:p w14:paraId="5F13FA63"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Gubitak i ošte</w:t>
      </w:r>
      <w:r w:rsidRPr="00741E26">
        <w:rPr>
          <w:rFonts w:ascii="Times New Roman" w:eastAsia="Times New Roman" w:hAnsi="Times New Roman" w:cs="Times New Roman"/>
          <w:sz w:val="24"/>
          <w:szCs w:val="24"/>
        </w:rPr>
        <w:t>č</w:t>
      </w:r>
      <w:r w:rsidRPr="00741E26">
        <w:rPr>
          <w:rFonts w:ascii="Times New Roman" w:eastAsia="Times New Roman" w:hAnsi="Times New Roman" w:cs="Times New Roman"/>
          <w:b/>
          <w:sz w:val="24"/>
          <w:szCs w:val="24"/>
        </w:rPr>
        <w:t>enje biljnih i  životinjskih staništa</w:t>
      </w:r>
    </w:p>
    <w:p w14:paraId="1C798960"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Predmetna lokacija je po kulturi – vještači stvoreno neplodno zemljište.  (List nepokretnosti 1413 – prepis, od 04. 09. 2020).</w:t>
      </w:r>
    </w:p>
    <w:p w14:paraId="7D97E071"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Prilikom izvođenja i funkcionisanja projekta doći će do vidnog uticaja na karakteristike pejzaža zone u kojoj se nalazi lokacija planiranih objekta.</w:t>
      </w:r>
    </w:p>
    <w:p w14:paraId="468A5493"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Prevazilaženje negativnih uticaja postiže se oplemenjivanjem prostora oko objekta, u skladu sa glavnim projektom, nakon završetka izgradnje objekta.(Prilog šema)</w:t>
      </w:r>
    </w:p>
    <w:p w14:paraId="43DB5941" w14:textId="77777777" w:rsidR="00E71FDA" w:rsidRPr="00741E26" w:rsidRDefault="00E71FDA">
      <w:pPr>
        <w:spacing w:after="120" w:line="240" w:lineRule="auto"/>
        <w:jc w:val="both"/>
        <w:rPr>
          <w:rFonts w:ascii="Times New Roman" w:eastAsia="Times New Roman" w:hAnsi="Times New Roman" w:cs="Times New Roman"/>
          <w:sz w:val="24"/>
          <w:szCs w:val="24"/>
        </w:rPr>
      </w:pPr>
    </w:p>
    <w:p w14:paraId="50FBE1E3" w14:textId="77777777" w:rsidR="00E71FDA" w:rsidRPr="00741E26" w:rsidRDefault="003811DE">
      <w:pPr>
        <w:spacing w:after="120" w:line="240" w:lineRule="auto"/>
        <w:jc w:val="center"/>
        <w:rPr>
          <w:rFonts w:ascii="Times New Roman" w:eastAsia="Times New Roman" w:hAnsi="Times New Roman" w:cs="Times New Roman"/>
          <w:sz w:val="24"/>
          <w:szCs w:val="24"/>
        </w:rPr>
      </w:pPr>
      <w:r w:rsidRPr="00741E26">
        <w:rPr>
          <w:rFonts w:ascii="Times New Roman" w:eastAsia="Times New Roman" w:hAnsi="Times New Roman" w:cs="Times New Roman"/>
          <w:noProof/>
          <w:sz w:val="24"/>
          <w:szCs w:val="24"/>
          <w:lang w:val="en-US"/>
        </w:rPr>
        <w:lastRenderedPageBreak/>
        <w:drawing>
          <wp:inline distT="0" distB="0" distL="0" distR="0" wp14:anchorId="276796D7" wp14:editId="197F0201">
            <wp:extent cx="4084320" cy="2781300"/>
            <wp:effectExtent l="0" t="0" r="0" b="0"/>
            <wp:docPr id="14970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6"/>
                    <a:srcRect/>
                    <a:stretch>
                      <a:fillRect/>
                    </a:stretch>
                  </pic:blipFill>
                  <pic:spPr>
                    <a:xfrm>
                      <a:off x="0" y="0"/>
                      <a:ext cx="4084716" cy="2781570"/>
                    </a:xfrm>
                    <a:prstGeom prst="rect">
                      <a:avLst/>
                    </a:prstGeom>
                    <a:ln/>
                  </pic:spPr>
                </pic:pic>
              </a:graphicData>
            </a:graphic>
          </wp:inline>
        </w:drawing>
      </w:r>
    </w:p>
    <w:p w14:paraId="6A15A20C" w14:textId="49BA02BB" w:rsidR="00E71FDA" w:rsidRPr="00741E26" w:rsidRDefault="003811DE">
      <w:pPr>
        <w:spacing w:after="120" w:line="240" w:lineRule="auto"/>
        <w:jc w:val="center"/>
        <w:rPr>
          <w:rFonts w:ascii="Times New Roman" w:eastAsia="Times New Roman" w:hAnsi="Times New Roman" w:cs="Times New Roman"/>
          <w:sz w:val="24"/>
          <w:szCs w:val="24"/>
        </w:rPr>
      </w:pPr>
      <w:r w:rsidRPr="00741E26">
        <w:rPr>
          <w:rFonts w:ascii="Times New Roman" w:eastAsia="Times New Roman" w:hAnsi="Times New Roman" w:cs="Times New Roman"/>
          <w:b/>
          <w:sz w:val="24"/>
          <w:szCs w:val="24"/>
        </w:rPr>
        <w:t xml:space="preserve">Slika </w:t>
      </w:r>
      <w:r w:rsidR="00FF2435" w:rsidRPr="00741E26">
        <w:rPr>
          <w:rFonts w:ascii="Times New Roman" w:eastAsia="Times New Roman" w:hAnsi="Times New Roman" w:cs="Times New Roman"/>
          <w:b/>
          <w:sz w:val="24"/>
          <w:szCs w:val="24"/>
        </w:rPr>
        <w:t>1</w:t>
      </w:r>
      <w:r w:rsidR="00AD2C01" w:rsidRPr="00741E26">
        <w:rPr>
          <w:rFonts w:ascii="Times New Roman" w:eastAsia="Times New Roman" w:hAnsi="Times New Roman" w:cs="Times New Roman"/>
          <w:b/>
          <w:sz w:val="24"/>
          <w:szCs w:val="24"/>
        </w:rPr>
        <w:t>3</w:t>
      </w:r>
      <w:r w:rsidRPr="00741E26">
        <w:rPr>
          <w:rFonts w:ascii="Times New Roman" w:eastAsia="Times New Roman" w:hAnsi="Times New Roman" w:cs="Times New Roman"/>
          <w:b/>
          <w:sz w:val="24"/>
          <w:szCs w:val="24"/>
        </w:rPr>
        <w:t>.</w:t>
      </w:r>
      <w:r w:rsidRPr="00741E26">
        <w:rPr>
          <w:rFonts w:ascii="Times New Roman" w:eastAsia="Times New Roman" w:hAnsi="Times New Roman" w:cs="Times New Roman"/>
          <w:sz w:val="24"/>
          <w:szCs w:val="24"/>
        </w:rPr>
        <w:t xml:space="preserve"> </w:t>
      </w:r>
      <w:r w:rsidR="0018351B" w:rsidRPr="00741E26">
        <w:rPr>
          <w:rFonts w:ascii="Times New Roman" w:eastAsia="Times New Roman" w:hAnsi="Times New Roman" w:cs="Times New Roman"/>
          <w:sz w:val="24"/>
          <w:szCs w:val="24"/>
        </w:rPr>
        <w:t>Šematski prikaz z</w:t>
      </w:r>
      <w:r w:rsidRPr="00741E26">
        <w:rPr>
          <w:rFonts w:ascii="Times New Roman" w:eastAsia="Times New Roman" w:hAnsi="Times New Roman" w:cs="Times New Roman"/>
          <w:sz w:val="24"/>
          <w:szCs w:val="24"/>
        </w:rPr>
        <w:t>elenil</w:t>
      </w:r>
      <w:r w:rsidR="0018351B" w:rsidRPr="00741E26">
        <w:rPr>
          <w:rFonts w:ascii="Times New Roman" w:eastAsia="Times New Roman" w:hAnsi="Times New Roman" w:cs="Times New Roman"/>
          <w:sz w:val="24"/>
          <w:szCs w:val="24"/>
        </w:rPr>
        <w:t>a</w:t>
      </w:r>
      <w:r w:rsidRPr="00741E26">
        <w:rPr>
          <w:rFonts w:ascii="Times New Roman" w:eastAsia="Times New Roman" w:hAnsi="Times New Roman" w:cs="Times New Roman"/>
          <w:sz w:val="24"/>
          <w:szCs w:val="24"/>
        </w:rPr>
        <w:t xml:space="preserve"> (prema planu)</w:t>
      </w:r>
    </w:p>
    <w:p w14:paraId="5AF6855E" w14:textId="77777777" w:rsidR="00E71FDA" w:rsidRPr="00741E26" w:rsidRDefault="00E71FDA">
      <w:pPr>
        <w:spacing w:after="120" w:line="240" w:lineRule="auto"/>
        <w:jc w:val="center"/>
        <w:rPr>
          <w:rFonts w:ascii="Times New Roman" w:eastAsia="Times New Roman" w:hAnsi="Times New Roman" w:cs="Times New Roman"/>
          <w:sz w:val="28"/>
          <w:szCs w:val="28"/>
        </w:rPr>
      </w:pPr>
    </w:p>
    <w:p w14:paraId="3E674D47" w14:textId="77777777" w:rsidR="00E71FDA" w:rsidRPr="00741E26" w:rsidRDefault="003811DE" w:rsidP="00225BD0">
      <w:pPr>
        <w:shd w:val="clear" w:color="auto" w:fill="DAEEF3" w:themeFill="accent5" w:themeFillTint="33"/>
        <w:spacing w:after="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c) Prekograni</w:t>
      </w:r>
      <w:r w:rsidRPr="00741E26">
        <w:rPr>
          <w:rFonts w:ascii="Times New Roman" w:eastAsia="Times New Roman" w:hAnsi="Times New Roman" w:cs="Times New Roman"/>
          <w:sz w:val="28"/>
          <w:szCs w:val="28"/>
          <w:u w:val="single"/>
        </w:rPr>
        <w:t>č</w:t>
      </w:r>
      <w:r w:rsidRPr="00741E26">
        <w:rPr>
          <w:rFonts w:ascii="Times New Roman" w:eastAsia="Times New Roman" w:hAnsi="Times New Roman" w:cs="Times New Roman"/>
          <w:b/>
          <w:sz w:val="28"/>
          <w:szCs w:val="28"/>
          <w:u w:val="single"/>
        </w:rPr>
        <w:t>na priroda uticaja</w:t>
      </w:r>
    </w:p>
    <w:p w14:paraId="1C0C6660" w14:textId="77777777" w:rsidR="00E71FDA" w:rsidRPr="00741E26" w:rsidRDefault="00E71FDA" w:rsidP="00225BD0">
      <w:pPr>
        <w:spacing w:after="0" w:line="240" w:lineRule="auto"/>
        <w:jc w:val="both"/>
        <w:rPr>
          <w:rFonts w:ascii="Times New Roman" w:eastAsia="Times New Roman" w:hAnsi="Times New Roman" w:cs="Times New Roman"/>
          <w:sz w:val="24"/>
          <w:szCs w:val="24"/>
        </w:rPr>
      </w:pPr>
    </w:p>
    <w:p w14:paraId="22C03297"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Obzirom na položaj lokacije projekta ne postoji mogućnost prekograničnog zagađenja vazduha.</w:t>
      </w:r>
    </w:p>
    <w:p w14:paraId="426189CC"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Ne postoji mogućnost uticaja na prekogranično zagađivanje voda. </w:t>
      </w:r>
    </w:p>
    <w:p w14:paraId="32F020C4" w14:textId="77777777" w:rsidR="00E71FDA" w:rsidRPr="00741E26" w:rsidRDefault="003811DE" w:rsidP="00225BD0">
      <w:pP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Ne postoji mogućnost uticaja na prekogranično zagađivanje zemljišta. </w:t>
      </w:r>
    </w:p>
    <w:p w14:paraId="4125C7E2" w14:textId="77777777" w:rsidR="00E71FDA" w:rsidRPr="00741E26" w:rsidRDefault="00E71FDA" w:rsidP="00225BD0">
      <w:pPr>
        <w:spacing w:after="0" w:line="240" w:lineRule="auto"/>
        <w:jc w:val="both"/>
        <w:rPr>
          <w:rFonts w:ascii="Times New Roman" w:eastAsia="Times New Roman" w:hAnsi="Times New Roman" w:cs="Times New Roman"/>
          <w:sz w:val="24"/>
          <w:szCs w:val="24"/>
        </w:rPr>
      </w:pPr>
    </w:p>
    <w:p w14:paraId="61720A48" w14:textId="77777777" w:rsidR="00E71FDA" w:rsidRPr="00741E26" w:rsidRDefault="003811DE" w:rsidP="00225BD0">
      <w:pPr>
        <w:shd w:val="clear" w:color="auto" w:fill="DAEEF3" w:themeFill="accent5" w:themeFillTint="33"/>
        <w:spacing w:after="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d) Ja</w:t>
      </w:r>
      <w:r w:rsidRPr="00741E26">
        <w:rPr>
          <w:rFonts w:ascii="Times New Roman" w:eastAsia="Times New Roman" w:hAnsi="Times New Roman" w:cs="Times New Roman"/>
          <w:sz w:val="28"/>
          <w:szCs w:val="28"/>
          <w:u w:val="single"/>
        </w:rPr>
        <w:t>č</w:t>
      </w:r>
      <w:r w:rsidRPr="00741E26">
        <w:rPr>
          <w:rFonts w:ascii="Times New Roman" w:eastAsia="Times New Roman" w:hAnsi="Times New Roman" w:cs="Times New Roman"/>
          <w:b/>
          <w:sz w:val="28"/>
          <w:szCs w:val="28"/>
          <w:u w:val="single"/>
        </w:rPr>
        <w:t>ina i složenost uticaja</w:t>
      </w:r>
    </w:p>
    <w:p w14:paraId="6F015C8C" w14:textId="77777777" w:rsidR="00E71FDA" w:rsidRPr="00741E26" w:rsidRDefault="00E71FDA" w:rsidP="00225BD0">
      <w:pPr>
        <w:spacing w:after="0" w:line="240" w:lineRule="auto"/>
        <w:jc w:val="both"/>
        <w:rPr>
          <w:rFonts w:ascii="Times New Roman" w:eastAsia="Times New Roman" w:hAnsi="Times New Roman" w:cs="Times New Roman"/>
          <w:sz w:val="24"/>
          <w:szCs w:val="24"/>
        </w:rPr>
      </w:pPr>
    </w:p>
    <w:p w14:paraId="22485262"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Realizacija projekata ove vrste ne može biti u suprotnosti sa okruženjem. Jačina i složenost uticaja je neznatna.</w:t>
      </w:r>
    </w:p>
    <w:p w14:paraId="4B8D4641"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Što se tiče složenosti uticaja navedeni projekat neće imati uticaja na životnu sredinu jer će se nosilac projekta pridržavati standarda iz oblasti zaštite životne sredine, održivog razvoja, upravljanja otpadom, energetske efikasnosti...</w:t>
      </w:r>
    </w:p>
    <w:p w14:paraId="244BB0D7" w14:textId="77777777" w:rsidR="00E71FDA" w:rsidRPr="00741E26" w:rsidRDefault="003811DE" w:rsidP="00AC5C70">
      <w:pPr>
        <w:shd w:val="clear" w:color="auto" w:fill="DAEEF3" w:themeFill="accent5" w:themeFillTint="33"/>
        <w:spacing w:after="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e) Vjerovatno</w:t>
      </w:r>
      <w:r w:rsidRPr="00741E26">
        <w:rPr>
          <w:rFonts w:ascii="Times New Roman" w:eastAsia="Times New Roman" w:hAnsi="Times New Roman" w:cs="Times New Roman"/>
          <w:sz w:val="28"/>
          <w:szCs w:val="28"/>
          <w:u w:val="single"/>
        </w:rPr>
        <w:t>ć</w:t>
      </w:r>
      <w:r w:rsidRPr="00741E26">
        <w:rPr>
          <w:rFonts w:ascii="Times New Roman" w:eastAsia="Times New Roman" w:hAnsi="Times New Roman" w:cs="Times New Roman"/>
          <w:b/>
          <w:sz w:val="28"/>
          <w:szCs w:val="28"/>
          <w:u w:val="single"/>
        </w:rPr>
        <w:t>a uticaja</w:t>
      </w:r>
    </w:p>
    <w:p w14:paraId="06CC0120" w14:textId="77777777" w:rsidR="00E71FDA" w:rsidRPr="00741E26" w:rsidRDefault="00E71FDA" w:rsidP="00225BD0">
      <w:pPr>
        <w:spacing w:after="0" w:line="240" w:lineRule="auto"/>
        <w:jc w:val="both"/>
        <w:rPr>
          <w:rFonts w:ascii="Times New Roman" w:eastAsia="Times New Roman" w:hAnsi="Times New Roman" w:cs="Times New Roman"/>
          <w:b/>
          <w:sz w:val="24"/>
          <w:szCs w:val="24"/>
          <w:u w:val="single"/>
        </w:rPr>
      </w:pPr>
    </w:p>
    <w:p w14:paraId="5B53D402" w14:textId="77777777" w:rsidR="00E71FDA" w:rsidRPr="00741E26" w:rsidRDefault="003811DE" w:rsidP="00225BD0">
      <w:pP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Vjerovatnoća uticaja  predmetnog projekta na životnu sredinu je mala. Shodno vrsti projekta te projektom predviđenih svih mjera za obezbjeđenje uticaja ne očekuje se uticaj tokom funkcionisanja projekta.</w:t>
      </w:r>
    </w:p>
    <w:p w14:paraId="39F93116" w14:textId="77777777" w:rsidR="00E71FDA" w:rsidRPr="00741E26" w:rsidRDefault="00E71FDA" w:rsidP="00225BD0">
      <w:pPr>
        <w:spacing w:after="0" w:line="240" w:lineRule="auto"/>
        <w:jc w:val="both"/>
        <w:rPr>
          <w:rFonts w:ascii="Times New Roman" w:eastAsia="Times New Roman" w:hAnsi="Times New Roman" w:cs="Times New Roman"/>
          <w:sz w:val="24"/>
          <w:szCs w:val="24"/>
        </w:rPr>
      </w:pPr>
    </w:p>
    <w:p w14:paraId="27DCE319" w14:textId="77777777" w:rsidR="00E71FDA" w:rsidRPr="00741E26" w:rsidRDefault="003811DE" w:rsidP="00AC5C70">
      <w:pPr>
        <w:shd w:val="clear" w:color="auto" w:fill="DAEEF3" w:themeFill="accent5" w:themeFillTint="33"/>
        <w:spacing w:after="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f) O</w:t>
      </w:r>
      <w:r w:rsidRPr="00741E26">
        <w:rPr>
          <w:rFonts w:ascii="Times New Roman" w:eastAsia="Times New Roman" w:hAnsi="Times New Roman" w:cs="Times New Roman"/>
          <w:sz w:val="28"/>
          <w:szCs w:val="28"/>
          <w:u w:val="single"/>
        </w:rPr>
        <w:t>č</w:t>
      </w:r>
      <w:r w:rsidRPr="00741E26">
        <w:rPr>
          <w:rFonts w:ascii="Times New Roman" w:eastAsia="Times New Roman" w:hAnsi="Times New Roman" w:cs="Times New Roman"/>
          <w:b/>
          <w:sz w:val="28"/>
          <w:szCs w:val="28"/>
          <w:u w:val="single"/>
        </w:rPr>
        <w:t>ekivani nastanak, trajanje, u</w:t>
      </w:r>
      <w:r w:rsidRPr="00741E26">
        <w:rPr>
          <w:rFonts w:ascii="Times New Roman" w:eastAsia="Times New Roman" w:hAnsi="Times New Roman" w:cs="Times New Roman"/>
          <w:sz w:val="28"/>
          <w:szCs w:val="28"/>
          <w:u w:val="single"/>
        </w:rPr>
        <w:t>č</w:t>
      </w:r>
      <w:r w:rsidRPr="00741E26">
        <w:rPr>
          <w:rFonts w:ascii="Times New Roman" w:eastAsia="Times New Roman" w:hAnsi="Times New Roman" w:cs="Times New Roman"/>
          <w:b/>
          <w:sz w:val="28"/>
          <w:szCs w:val="28"/>
          <w:u w:val="single"/>
        </w:rPr>
        <w:t>estalost i ponavlanje uticaja</w:t>
      </w:r>
    </w:p>
    <w:p w14:paraId="60010235" w14:textId="77777777" w:rsidR="00E71FDA" w:rsidRPr="00741E26" w:rsidRDefault="00E71FDA" w:rsidP="00225BD0">
      <w:pPr>
        <w:spacing w:after="0" w:line="240" w:lineRule="auto"/>
        <w:jc w:val="both"/>
        <w:rPr>
          <w:rFonts w:ascii="Times New Roman" w:eastAsia="Times New Roman" w:hAnsi="Times New Roman" w:cs="Times New Roman"/>
          <w:sz w:val="24"/>
          <w:szCs w:val="24"/>
        </w:rPr>
      </w:pPr>
    </w:p>
    <w:p w14:paraId="21BE9A13" w14:textId="77777777" w:rsidR="00E71FDA" w:rsidRPr="00741E26" w:rsidRDefault="003811DE" w:rsidP="00225BD0">
      <w:pP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Učestalost mogućih uticaja može nastati i biti prisutan samo u toku izgradnje objekta, dok će vizuelni efekat biti prisutan čitavo vrijeme.</w:t>
      </w:r>
    </w:p>
    <w:p w14:paraId="2829972E" w14:textId="77777777" w:rsidR="00E71FDA" w:rsidRPr="00741E26" w:rsidRDefault="00E71FDA" w:rsidP="00225BD0">
      <w:pPr>
        <w:spacing w:after="0" w:line="240" w:lineRule="auto"/>
        <w:jc w:val="both"/>
        <w:rPr>
          <w:rFonts w:ascii="Times New Roman" w:eastAsia="Times New Roman" w:hAnsi="Times New Roman" w:cs="Times New Roman"/>
          <w:sz w:val="24"/>
          <w:szCs w:val="24"/>
        </w:rPr>
      </w:pPr>
    </w:p>
    <w:p w14:paraId="5E99961A" w14:textId="77777777" w:rsidR="00E71FDA" w:rsidRPr="00741E26" w:rsidRDefault="003811DE" w:rsidP="00AC5C70">
      <w:pPr>
        <w:shd w:val="clear" w:color="auto" w:fill="DAEEF3" w:themeFill="accent5" w:themeFillTint="33"/>
        <w:spacing w:after="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g) Kumulativni uticaj sa uticajima drugih projekata</w:t>
      </w:r>
    </w:p>
    <w:p w14:paraId="45204DD8" w14:textId="77777777" w:rsidR="00E71FDA" w:rsidRPr="00741E26" w:rsidRDefault="00E71FDA" w:rsidP="00225BD0">
      <w:pPr>
        <w:spacing w:after="0" w:line="240" w:lineRule="auto"/>
        <w:jc w:val="both"/>
        <w:rPr>
          <w:rFonts w:ascii="Times New Roman" w:eastAsia="Times New Roman" w:hAnsi="Times New Roman" w:cs="Times New Roman"/>
          <w:sz w:val="24"/>
          <w:szCs w:val="24"/>
        </w:rPr>
      </w:pPr>
    </w:p>
    <w:p w14:paraId="03572E9D" w14:textId="77777777" w:rsidR="00E71FDA" w:rsidRPr="00741E26" w:rsidRDefault="003811DE" w:rsidP="00225BD0">
      <w:pP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Navedeni projekat ne može izazvati kumuliranje sa efektima drugih projekata. Realizacija projekata ove vrste ne može biti u suprotnosti sa okruženjem.</w:t>
      </w:r>
    </w:p>
    <w:p w14:paraId="42A3FA07" w14:textId="77777777" w:rsidR="00E71FDA" w:rsidRPr="00741E26" w:rsidRDefault="00E71FDA" w:rsidP="00225BD0">
      <w:pPr>
        <w:spacing w:after="0" w:line="240" w:lineRule="auto"/>
        <w:jc w:val="both"/>
        <w:rPr>
          <w:rFonts w:ascii="Times New Roman" w:eastAsia="Times New Roman" w:hAnsi="Times New Roman" w:cs="Times New Roman"/>
          <w:sz w:val="24"/>
          <w:szCs w:val="24"/>
        </w:rPr>
      </w:pPr>
    </w:p>
    <w:p w14:paraId="27BBB2D7" w14:textId="77777777" w:rsidR="00E71FDA" w:rsidRPr="00741E26" w:rsidRDefault="003811DE" w:rsidP="00AC5C70">
      <w:pPr>
        <w:shd w:val="clear" w:color="auto" w:fill="DAEEF3" w:themeFill="accent5" w:themeFillTint="33"/>
        <w:spacing w:after="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h) Mogu</w:t>
      </w:r>
      <w:r w:rsidRPr="00741E26">
        <w:rPr>
          <w:rFonts w:ascii="Times New Roman" w:eastAsia="Times New Roman" w:hAnsi="Times New Roman" w:cs="Times New Roman"/>
          <w:sz w:val="28"/>
          <w:szCs w:val="28"/>
          <w:u w:val="single"/>
        </w:rPr>
        <w:t>ć</w:t>
      </w:r>
      <w:r w:rsidRPr="00741E26">
        <w:rPr>
          <w:rFonts w:ascii="Times New Roman" w:eastAsia="Times New Roman" w:hAnsi="Times New Roman" w:cs="Times New Roman"/>
          <w:b/>
          <w:sz w:val="28"/>
          <w:szCs w:val="28"/>
          <w:u w:val="single"/>
        </w:rPr>
        <w:t>nost efektivnog smanjenja uticaja</w:t>
      </w:r>
    </w:p>
    <w:p w14:paraId="66C8A2D7" w14:textId="77777777" w:rsidR="00E71FDA" w:rsidRPr="00741E26" w:rsidRDefault="00E71FDA" w:rsidP="00225BD0">
      <w:pPr>
        <w:spacing w:after="0" w:line="240" w:lineRule="auto"/>
        <w:jc w:val="both"/>
        <w:rPr>
          <w:rFonts w:ascii="Times New Roman" w:eastAsia="Times New Roman" w:hAnsi="Times New Roman" w:cs="Times New Roman"/>
          <w:sz w:val="24"/>
          <w:szCs w:val="24"/>
        </w:rPr>
      </w:pPr>
    </w:p>
    <w:p w14:paraId="3A1C0FE9" w14:textId="16DE340B"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Analizirajući projekat, izdvojene su mjere zaštite koje su predviđene tehničkom dokumentacijom, kao i mjere zaštite koje je neophodno dodatno sprovesti u cilju smanjenja mogućeg negativnog uticaja izgradnje i funkcionisanja Hotela **** (četiri zvjezdice) na životnu sredinu, na najmanju moguću mjeru.</w:t>
      </w:r>
    </w:p>
    <w:p w14:paraId="657F38E6" w14:textId="77777777" w:rsidR="007C21E9" w:rsidRPr="00741E26" w:rsidRDefault="007C21E9">
      <w:pPr>
        <w:spacing w:after="120" w:line="240" w:lineRule="auto"/>
        <w:jc w:val="both"/>
        <w:rPr>
          <w:rFonts w:ascii="Times New Roman" w:eastAsia="Times New Roman" w:hAnsi="Times New Roman" w:cs="Times New Roman"/>
          <w:sz w:val="24"/>
          <w:szCs w:val="24"/>
        </w:rPr>
      </w:pPr>
    </w:p>
    <w:p w14:paraId="619B3682"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58DD9E09" w14:textId="77777777" w:rsidR="00E71FDA" w:rsidRPr="00741E26" w:rsidRDefault="003811DE" w:rsidP="00AC5C70">
      <w:pPr>
        <w:spacing w:after="0" w:line="240" w:lineRule="auto"/>
        <w:rPr>
          <w:rFonts w:ascii="Times New Roman" w:eastAsia="Times New Roman" w:hAnsi="Times New Roman" w:cs="Times New Roman"/>
          <w:b/>
          <w:sz w:val="32"/>
          <w:szCs w:val="32"/>
        </w:rPr>
      </w:pPr>
      <w:r w:rsidRPr="00741E26">
        <w:rPr>
          <w:rFonts w:ascii="Times New Roman" w:eastAsia="Times New Roman" w:hAnsi="Times New Roman" w:cs="Times New Roman"/>
          <w:b/>
          <w:sz w:val="32"/>
          <w:szCs w:val="32"/>
        </w:rPr>
        <w:t>5. OPIS MOGU</w:t>
      </w:r>
      <w:r w:rsidRPr="00741E26">
        <w:rPr>
          <w:rFonts w:ascii="Times New Roman" w:eastAsia="Times New Roman" w:hAnsi="Times New Roman" w:cs="Times New Roman"/>
          <w:sz w:val="32"/>
          <w:szCs w:val="32"/>
        </w:rPr>
        <w:t>Ć</w:t>
      </w:r>
      <w:r w:rsidRPr="00741E26">
        <w:rPr>
          <w:rFonts w:ascii="Times New Roman" w:eastAsia="Times New Roman" w:hAnsi="Times New Roman" w:cs="Times New Roman"/>
          <w:b/>
          <w:sz w:val="32"/>
          <w:szCs w:val="32"/>
        </w:rPr>
        <w:t>IH ZNA</w:t>
      </w:r>
      <w:r w:rsidRPr="00741E26">
        <w:rPr>
          <w:rFonts w:ascii="Times New Roman" w:eastAsia="Times New Roman" w:hAnsi="Times New Roman" w:cs="Times New Roman"/>
          <w:sz w:val="32"/>
          <w:szCs w:val="32"/>
        </w:rPr>
        <w:t>Č</w:t>
      </w:r>
      <w:r w:rsidRPr="00741E26">
        <w:rPr>
          <w:rFonts w:ascii="Times New Roman" w:eastAsia="Times New Roman" w:hAnsi="Times New Roman" w:cs="Times New Roman"/>
          <w:b/>
          <w:sz w:val="32"/>
          <w:szCs w:val="32"/>
        </w:rPr>
        <w:t>AJNIH UTICAJA  PROJEKTA      NAŽIVOTNU SREDINU</w:t>
      </w:r>
    </w:p>
    <w:p w14:paraId="4904AA0B" w14:textId="77777777" w:rsidR="00E71FDA" w:rsidRPr="00741E26" w:rsidRDefault="00E71FDA" w:rsidP="00AC5C70">
      <w:pPr>
        <w:spacing w:after="0" w:line="240" w:lineRule="auto"/>
        <w:jc w:val="both"/>
        <w:rPr>
          <w:rFonts w:ascii="Times New Roman" w:eastAsia="Times New Roman" w:hAnsi="Times New Roman" w:cs="Times New Roman"/>
          <w:sz w:val="24"/>
          <w:szCs w:val="24"/>
        </w:rPr>
      </w:pPr>
    </w:p>
    <w:p w14:paraId="52FC3B9E" w14:textId="77777777" w:rsidR="00E71FDA" w:rsidRPr="00741E26" w:rsidRDefault="003811DE" w:rsidP="00AC5C70">
      <w:pPr>
        <w:shd w:val="clear" w:color="auto" w:fill="DAEEF3" w:themeFill="accent5" w:themeFillTint="33"/>
        <w:spacing w:after="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shd w:val="clear" w:color="auto" w:fill="DAEEF3" w:themeFill="accent5" w:themeFillTint="33"/>
        </w:rPr>
        <w:t>a) O</w:t>
      </w:r>
      <w:r w:rsidRPr="00741E26">
        <w:rPr>
          <w:rFonts w:ascii="Times New Roman" w:eastAsia="Times New Roman" w:hAnsi="Times New Roman" w:cs="Times New Roman"/>
          <w:sz w:val="28"/>
          <w:szCs w:val="28"/>
          <w:u w:val="single"/>
          <w:shd w:val="clear" w:color="auto" w:fill="DAEEF3" w:themeFill="accent5" w:themeFillTint="33"/>
        </w:rPr>
        <w:t>č</w:t>
      </w:r>
      <w:r w:rsidRPr="00741E26">
        <w:rPr>
          <w:rFonts w:ascii="Times New Roman" w:eastAsia="Times New Roman" w:hAnsi="Times New Roman" w:cs="Times New Roman"/>
          <w:b/>
          <w:sz w:val="28"/>
          <w:szCs w:val="28"/>
          <w:u w:val="single"/>
          <w:shd w:val="clear" w:color="auto" w:fill="DAEEF3" w:themeFill="accent5" w:themeFillTint="33"/>
        </w:rPr>
        <w:t>ekivane zaga</w:t>
      </w:r>
      <w:r w:rsidRPr="00741E26">
        <w:rPr>
          <w:rFonts w:ascii="Times New Roman" w:eastAsia="Times New Roman" w:hAnsi="Times New Roman" w:cs="Times New Roman"/>
          <w:sz w:val="28"/>
          <w:szCs w:val="28"/>
          <w:u w:val="single"/>
          <w:shd w:val="clear" w:color="auto" w:fill="DAEEF3" w:themeFill="accent5" w:themeFillTint="33"/>
        </w:rPr>
        <w:t>đ</w:t>
      </w:r>
      <w:r w:rsidRPr="00741E26">
        <w:rPr>
          <w:rFonts w:ascii="Times New Roman" w:eastAsia="Times New Roman" w:hAnsi="Times New Roman" w:cs="Times New Roman"/>
          <w:b/>
          <w:sz w:val="28"/>
          <w:szCs w:val="28"/>
          <w:u w:val="single"/>
          <w:shd w:val="clear" w:color="auto" w:fill="DAEEF3" w:themeFill="accent5" w:themeFillTint="33"/>
        </w:rPr>
        <w:t>uju</w:t>
      </w:r>
      <w:r w:rsidRPr="00741E26">
        <w:rPr>
          <w:rFonts w:ascii="Times New Roman" w:eastAsia="Times New Roman" w:hAnsi="Times New Roman" w:cs="Times New Roman"/>
          <w:sz w:val="28"/>
          <w:szCs w:val="28"/>
          <w:u w:val="single"/>
          <w:shd w:val="clear" w:color="auto" w:fill="DAEEF3" w:themeFill="accent5" w:themeFillTint="33"/>
        </w:rPr>
        <w:t>ć</w:t>
      </w:r>
      <w:r w:rsidRPr="00741E26">
        <w:rPr>
          <w:rFonts w:ascii="Times New Roman" w:eastAsia="Times New Roman" w:hAnsi="Times New Roman" w:cs="Times New Roman"/>
          <w:b/>
          <w:sz w:val="28"/>
          <w:szCs w:val="28"/>
          <w:u w:val="single"/>
          <w:shd w:val="clear" w:color="auto" w:fill="DAEEF3" w:themeFill="accent5" w:themeFillTint="33"/>
        </w:rPr>
        <w:t>e materije</w:t>
      </w:r>
    </w:p>
    <w:p w14:paraId="3187EB26" w14:textId="77777777" w:rsidR="00E71FDA" w:rsidRPr="00741E26" w:rsidRDefault="00E71FDA" w:rsidP="00AC5C70">
      <w:pPr>
        <w:spacing w:after="0" w:line="240" w:lineRule="auto"/>
        <w:jc w:val="both"/>
        <w:rPr>
          <w:rFonts w:ascii="Times New Roman" w:eastAsia="Times New Roman" w:hAnsi="Times New Roman" w:cs="Times New Roman"/>
          <w:sz w:val="24"/>
          <w:szCs w:val="24"/>
        </w:rPr>
      </w:pPr>
    </w:p>
    <w:p w14:paraId="4654E6F9"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1.Izvor zagađenja životne sredine iz ovakvih objekata su emisije izduvnih gasova mehanizacije sa gradilišta i raznošenje čestica prašine prilikom zemljanih radova, odnosno izgradnje objekta.</w:t>
      </w:r>
    </w:p>
    <w:p w14:paraId="422DB3F3" w14:textId="6BCB5C6B" w:rsidR="00E71FDA" w:rsidRPr="00741E26" w:rsidRDefault="003811DE" w:rsidP="00AC5C70">
      <w:pP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Uticaji su samo privremenog karaktera.</w:t>
      </w:r>
    </w:p>
    <w:p w14:paraId="73A57333" w14:textId="77777777" w:rsidR="006E5AC4" w:rsidRPr="00741E26" w:rsidRDefault="006E5AC4" w:rsidP="00AC5C70">
      <w:pPr>
        <w:spacing w:after="0" w:line="240" w:lineRule="auto"/>
        <w:jc w:val="both"/>
        <w:rPr>
          <w:rFonts w:ascii="Times New Roman" w:eastAsia="Times New Roman" w:hAnsi="Times New Roman" w:cs="Times New Roman"/>
          <w:sz w:val="24"/>
          <w:szCs w:val="24"/>
        </w:rPr>
      </w:pPr>
    </w:p>
    <w:p w14:paraId="0D8A5EE4" w14:textId="72D0A5B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2. Na lokaciji nema negativnog uticaja projekta na</w:t>
      </w:r>
      <w:r w:rsidR="007E2622" w:rsidRPr="00741E26">
        <w:rPr>
          <w:rFonts w:ascii="Times New Roman" w:eastAsia="Times New Roman" w:hAnsi="Times New Roman" w:cs="Times New Roman"/>
          <w:sz w:val="24"/>
          <w:szCs w:val="24"/>
        </w:rPr>
        <w:t xml:space="preserve"> </w:t>
      </w:r>
      <w:r w:rsidRPr="00741E26">
        <w:rPr>
          <w:rFonts w:ascii="Times New Roman" w:eastAsia="Times New Roman" w:hAnsi="Times New Roman" w:cs="Times New Roman"/>
          <w:sz w:val="24"/>
          <w:szCs w:val="24"/>
        </w:rPr>
        <w:t xml:space="preserve"> površinske i podzemne vode.</w:t>
      </w:r>
    </w:p>
    <w:p w14:paraId="10670967" w14:textId="0A2094BC"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Za tehnološki proces predmetnog projekta predviđene su sve mjere zaštite, posebno otpadnih i atmosferskih voda. Ako se poštuju sve predviđene mjere projekat neće imati negativan uticaj </w:t>
      </w:r>
      <w:r w:rsidRPr="00741E26">
        <w:rPr>
          <w:rFonts w:ascii="Times New Roman" w:eastAsia="Times New Roman" w:hAnsi="Times New Roman" w:cs="Times New Roman"/>
          <w:sz w:val="24"/>
          <w:szCs w:val="24"/>
          <w:u w:val="single"/>
        </w:rPr>
        <w:t xml:space="preserve"> </w:t>
      </w:r>
      <w:r w:rsidRPr="00741E26">
        <w:rPr>
          <w:rFonts w:ascii="Times New Roman" w:eastAsia="Times New Roman" w:hAnsi="Times New Roman" w:cs="Times New Roman"/>
          <w:sz w:val="24"/>
          <w:szCs w:val="24"/>
        </w:rPr>
        <w:t>na površinske i podzemne vode.</w:t>
      </w:r>
    </w:p>
    <w:p w14:paraId="5BE06D36" w14:textId="77777777" w:rsidR="00E71FDA" w:rsidRPr="00741E26" w:rsidRDefault="003811DE" w:rsidP="00AC5C70">
      <w:pPr>
        <w:spacing w:after="0" w:line="240" w:lineRule="auto"/>
        <w:ind w:right="268"/>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Nosilac projekta je dužan da ispoštuje sve mjere predviđene projektnom dokumentacijom tretmana otpadnih voda, a u skladu sa „Pravilnik o kvalitetu i sanitarno-tehničkim uslovima za ispuštanje otpadnih voda, načinu i postupku ispitivanja kvaliteta otpadnih voda i izvještaja o utvrđenom kvalitetu otpadnih voda („Sl. list Crne Gore“ br. 56/19)</w:t>
      </w:r>
    </w:p>
    <w:p w14:paraId="4BCAA4AE" w14:textId="77777777" w:rsidR="00E71FDA" w:rsidRPr="00741E26" w:rsidRDefault="00E71FDA" w:rsidP="00AC5C70">
      <w:pPr>
        <w:spacing w:after="0" w:line="240" w:lineRule="auto"/>
        <w:jc w:val="both"/>
        <w:rPr>
          <w:rFonts w:ascii="Times New Roman" w:eastAsia="Times New Roman" w:hAnsi="Times New Roman" w:cs="Times New Roman"/>
          <w:sz w:val="24"/>
          <w:szCs w:val="24"/>
        </w:rPr>
      </w:pPr>
    </w:p>
    <w:p w14:paraId="381C8EEA"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3.Buka</w:t>
      </w:r>
    </w:p>
    <w:p w14:paraId="3AA36978" w14:textId="77777777" w:rsidR="00E71FDA" w:rsidRPr="00741E26" w:rsidRDefault="003811DE" w:rsidP="00AC5C70">
      <w:pP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Iz tehničkog opisa izvođenja projekta može se zaključiti da će u ovoj fazi doći do povećanog nivoa buke koja nastaje usled rada mehanizacije i ručnih alata. Najveći nivo buke se može očekivati u fazi iskopa i tokom pripreme terena za polaganje podzemnih instalacija. Ovaj nivo buke će biti u kumulativnom dejstvu sa postojećim nivoom buke koji se svakodnevno javlja na ovoj dionici puta, s tim što je ova buka ograničenog vremena trajanja dok traje izvođenje projekta.</w:t>
      </w:r>
    </w:p>
    <w:p w14:paraId="2A11FEDB" w14:textId="77777777" w:rsidR="00E71FDA" w:rsidRPr="00741E26" w:rsidRDefault="00E71FDA" w:rsidP="00AC5C70">
      <w:pPr>
        <w:spacing w:after="0" w:line="240" w:lineRule="auto"/>
        <w:jc w:val="both"/>
        <w:rPr>
          <w:rFonts w:ascii="Times New Roman" w:eastAsia="Times New Roman" w:hAnsi="Times New Roman" w:cs="Times New Roman"/>
          <w:sz w:val="24"/>
          <w:szCs w:val="24"/>
        </w:rPr>
      </w:pPr>
    </w:p>
    <w:p w14:paraId="0F6ADE5E"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4.Građevinski otpad</w:t>
      </w:r>
    </w:p>
    <w:p w14:paraId="11E18894"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Građevinski otpad će se se privremeno skladištiti na zemljištu gradilišta. Skladištiće se odvojeno po vrstama građevinskog otpada u skladu sa katalogom otpada i odvojeno od drugog otpada, na način kojim se ne zagađuje životna sredina. Upravljanje građevinskim otpadom biće u skladu sa Zakonom o upravljanju otpadom (Sl.list Crne Gore 64/11 i 39/16).</w:t>
      </w:r>
    </w:p>
    <w:p w14:paraId="144153BC"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Shodno Zakonu o upravljanju otpadom (Sl.list Crne Gore 64/11 i 39/16), upravljanje otpadom mora vršiti na način da se:</w:t>
      </w:r>
    </w:p>
    <w:p w14:paraId="29360F17" w14:textId="77777777" w:rsidR="00E71FDA" w:rsidRPr="00741E26" w:rsidRDefault="003811DE">
      <w:pPr>
        <w:numPr>
          <w:ilvl w:val="0"/>
          <w:numId w:val="12"/>
        </w:numPr>
        <w:pBdr>
          <w:top w:val="nil"/>
          <w:left w:val="nil"/>
          <w:bottom w:val="nil"/>
          <w:right w:val="nil"/>
          <w:between w:val="nil"/>
        </w:pBdr>
        <w:tabs>
          <w:tab w:val="left" w:pos="457"/>
        </w:tabs>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najmanje 50% ukupne mase sakupljenog otpadnog materijala, kao što su papir, metal, plastika i staklo, iz domaćinstava i drugih izvora u kojima su tokovi otpada slični sa tokovima otpada iz domaćinstava, pripremi za ponovnu upotrebu i recikliranje;</w:t>
      </w:r>
    </w:p>
    <w:p w14:paraId="19EDBD40" w14:textId="164E1FB1" w:rsidR="00E71FDA" w:rsidRPr="00741E26" w:rsidRDefault="003811DE" w:rsidP="00AC5C70">
      <w:pPr>
        <w:numPr>
          <w:ilvl w:val="0"/>
          <w:numId w:val="12"/>
        </w:numPr>
        <w:pBdr>
          <w:top w:val="nil"/>
          <w:left w:val="nil"/>
          <w:bottom w:val="nil"/>
          <w:right w:val="nil"/>
          <w:between w:val="nil"/>
        </w:pBdr>
        <w:tabs>
          <w:tab w:val="left" w:pos="457"/>
        </w:tabs>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lastRenderedPageBreak/>
        <w:t>najmanje 70% neopasnog građevinskog otpada pripremi za ponovnu upotrebu i recikliranje i druge načine prerade, kao što je korišćenje za zamjenu drugih materijal</w:t>
      </w:r>
      <w:r w:rsidR="007B716D" w:rsidRPr="00741E26">
        <w:rPr>
          <w:rFonts w:ascii="Times New Roman" w:eastAsia="Times New Roman" w:hAnsi="Times New Roman" w:cs="Times New Roman"/>
          <w:sz w:val="24"/>
          <w:szCs w:val="24"/>
        </w:rPr>
        <w:t xml:space="preserve"> </w:t>
      </w:r>
      <w:r w:rsidRPr="00741E26">
        <w:rPr>
          <w:rFonts w:ascii="Times New Roman" w:eastAsia="Times New Roman" w:hAnsi="Times New Roman" w:cs="Times New Roman"/>
          <w:sz w:val="24"/>
          <w:szCs w:val="24"/>
        </w:rPr>
        <w:t>u postupku zatrpavanja isključujući materijale iz prirode;</w:t>
      </w:r>
    </w:p>
    <w:p w14:paraId="5081F633" w14:textId="77777777" w:rsidR="00E71FDA" w:rsidRPr="00741E26" w:rsidRDefault="00E71FDA" w:rsidP="00AC5C70">
      <w:pPr>
        <w:spacing w:after="0" w:line="240" w:lineRule="auto"/>
        <w:jc w:val="both"/>
        <w:rPr>
          <w:rFonts w:ascii="Times New Roman" w:eastAsia="Times New Roman" w:hAnsi="Times New Roman" w:cs="Times New Roman"/>
          <w:sz w:val="24"/>
          <w:szCs w:val="24"/>
        </w:rPr>
      </w:pPr>
    </w:p>
    <w:p w14:paraId="24CED3FA" w14:textId="7488C82E"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5.Komunalni otpad</w:t>
      </w:r>
    </w:p>
    <w:p w14:paraId="3E747948" w14:textId="43E8731E" w:rsidR="00024EE2" w:rsidRPr="00741E26" w:rsidRDefault="00024EE2" w:rsidP="00024EE2">
      <w:pPr>
        <w:autoSpaceDE w:val="0"/>
        <w:autoSpaceDN w:val="0"/>
        <w:adjustRightInd w:val="0"/>
        <w:spacing w:after="120" w:line="240" w:lineRule="auto"/>
        <w:jc w:val="both"/>
        <w:rPr>
          <w:rFonts w:ascii="Times New Roman" w:hAnsi="Times New Roman" w:cs="Times New Roman"/>
          <w:sz w:val="24"/>
          <w:szCs w:val="24"/>
          <w:lang w:val="sr-Latn-RS"/>
        </w:rPr>
      </w:pPr>
      <w:r w:rsidRPr="00741E26">
        <w:rPr>
          <w:rFonts w:ascii="Times New Roman" w:hAnsi="Times New Roman" w:cs="Times New Roman"/>
          <w:sz w:val="24"/>
          <w:szCs w:val="24"/>
          <w:lang w:val="sr-Latn-RS"/>
        </w:rPr>
        <w:t>Privremeno deponovanje komunalnog otpada, do evakuacije na gradsku deponiju komunalnim vozilima, biće obezbijeđeno u polu-podzemnim kontejnerima shodno članu 51. Odluke o komunalnom redu na teritoriji Opštine Bar („Sl. list CG - opštinski propis”, br. 51/19).</w:t>
      </w:r>
    </w:p>
    <w:p w14:paraId="2DA6E24E"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Sav komunalni otpad će odvoziti preduzeće nadležno za te poslove ,, KOMUNALNE DJELATNOSTI“ D.O.O. BAR, sa kojim će investitor sklopiti Ugovor o pružanju usluga.</w:t>
      </w:r>
    </w:p>
    <w:p w14:paraId="7644A4EC" w14:textId="77777777" w:rsidR="00E71FDA" w:rsidRPr="00741E26" w:rsidRDefault="00E71FDA">
      <w:pPr>
        <w:spacing w:after="120" w:line="240" w:lineRule="auto"/>
        <w:jc w:val="both"/>
        <w:rPr>
          <w:rFonts w:ascii="Times New Roman" w:eastAsia="Times New Roman" w:hAnsi="Times New Roman" w:cs="Times New Roman"/>
          <w:sz w:val="24"/>
          <w:szCs w:val="24"/>
        </w:rPr>
      </w:pPr>
    </w:p>
    <w:p w14:paraId="4277E2BA" w14:textId="77777777" w:rsidR="00E71FDA" w:rsidRPr="00741E26" w:rsidRDefault="003811DE" w:rsidP="00AC5C70">
      <w:pPr>
        <w:shd w:val="clear" w:color="auto" w:fill="DAEEF3" w:themeFill="accent5" w:themeFillTint="33"/>
        <w:spacing w:after="12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b) Koriš</w:t>
      </w:r>
      <w:r w:rsidRPr="00741E26">
        <w:rPr>
          <w:rFonts w:ascii="Times New Roman" w:eastAsia="Times New Roman" w:hAnsi="Times New Roman" w:cs="Times New Roman"/>
          <w:sz w:val="28"/>
          <w:szCs w:val="28"/>
          <w:u w:val="single"/>
        </w:rPr>
        <w:t>ć</w:t>
      </w:r>
      <w:r w:rsidRPr="00741E26">
        <w:rPr>
          <w:rFonts w:ascii="Times New Roman" w:eastAsia="Times New Roman" w:hAnsi="Times New Roman" w:cs="Times New Roman"/>
          <w:b/>
          <w:sz w:val="28"/>
          <w:szCs w:val="28"/>
          <w:u w:val="single"/>
        </w:rPr>
        <w:t>enje prirodnih resursa</w:t>
      </w:r>
    </w:p>
    <w:p w14:paraId="0C41D01E" w14:textId="77777777" w:rsidR="00E71FDA" w:rsidRPr="00741E26" w:rsidRDefault="00E71FDA">
      <w:pPr>
        <w:spacing w:after="120" w:line="240" w:lineRule="auto"/>
        <w:jc w:val="both"/>
        <w:rPr>
          <w:rFonts w:ascii="Times New Roman" w:eastAsia="Times New Roman" w:hAnsi="Times New Roman" w:cs="Times New Roman"/>
          <w:sz w:val="24"/>
          <w:szCs w:val="24"/>
        </w:rPr>
      </w:pPr>
    </w:p>
    <w:p w14:paraId="53D9BA81"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Tokom funkcionisanja projekta neće biti korišćenja prirodnih resursa, posebno tla, zemljišta i biodiverziteta.</w:t>
      </w:r>
    </w:p>
    <w:p w14:paraId="62D4DC20"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Tokom funkcionisanja projekta doći će do korišćenja električne energije i vode.</w:t>
      </w:r>
    </w:p>
    <w:p w14:paraId="1B0D9BBB"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Snabdevanje električnom energijom biće rješeno priključenjem objekta na javni energetski sistem prema uslovima Elektroenergetike.</w:t>
      </w:r>
    </w:p>
    <w:p w14:paraId="741C222F"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Snabdijevanje vodom  biće rješeno priključenjem objekta na javni vodovodni sistem prema uslovima d.o.o“VIK“Bar. </w:t>
      </w:r>
    </w:p>
    <w:p w14:paraId="2166BBA6" w14:textId="77777777" w:rsidR="0092216D" w:rsidRPr="00741E26" w:rsidRDefault="0092216D">
      <w:pPr>
        <w:spacing w:after="120" w:line="240" w:lineRule="auto"/>
        <w:jc w:val="both"/>
        <w:rPr>
          <w:rFonts w:ascii="Times New Roman" w:eastAsia="Times New Roman" w:hAnsi="Times New Roman" w:cs="Times New Roman"/>
          <w:b/>
          <w:sz w:val="32"/>
          <w:szCs w:val="32"/>
        </w:rPr>
      </w:pPr>
    </w:p>
    <w:p w14:paraId="10EA8603" w14:textId="77777777" w:rsidR="00E71FDA" w:rsidRPr="00741E26" w:rsidRDefault="003811DE">
      <w:pPr>
        <w:spacing w:after="120" w:line="240" w:lineRule="auto"/>
        <w:ind w:right="1920"/>
        <w:rPr>
          <w:rFonts w:ascii="Times New Roman" w:eastAsia="Times New Roman" w:hAnsi="Times New Roman" w:cs="Times New Roman"/>
          <w:b/>
          <w:sz w:val="32"/>
          <w:szCs w:val="32"/>
        </w:rPr>
      </w:pPr>
      <w:r w:rsidRPr="00741E26">
        <w:rPr>
          <w:rFonts w:ascii="Times New Roman" w:eastAsia="Times New Roman" w:hAnsi="Times New Roman" w:cs="Times New Roman"/>
          <w:b/>
          <w:sz w:val="32"/>
          <w:szCs w:val="32"/>
        </w:rPr>
        <w:t>6. MJERE ZA SPRJE</w:t>
      </w:r>
      <w:r w:rsidRPr="00741E26">
        <w:rPr>
          <w:rFonts w:ascii="Times New Roman" w:eastAsia="Times New Roman" w:hAnsi="Times New Roman" w:cs="Times New Roman"/>
          <w:sz w:val="32"/>
          <w:szCs w:val="32"/>
        </w:rPr>
        <w:t>Č</w:t>
      </w:r>
      <w:r w:rsidRPr="00741E26">
        <w:rPr>
          <w:rFonts w:ascii="Times New Roman" w:eastAsia="Times New Roman" w:hAnsi="Times New Roman" w:cs="Times New Roman"/>
          <w:b/>
          <w:sz w:val="32"/>
          <w:szCs w:val="32"/>
        </w:rPr>
        <w:t>AVANJE, SMANJENJE ILI OTKLANJANJE ŠTETNIH UTICAJA</w:t>
      </w:r>
    </w:p>
    <w:p w14:paraId="1023CC54" w14:textId="77777777" w:rsidR="00E71FDA" w:rsidRPr="00741E26" w:rsidRDefault="00E71FDA">
      <w:pPr>
        <w:spacing w:after="120" w:line="240" w:lineRule="auto"/>
        <w:jc w:val="both"/>
        <w:rPr>
          <w:rFonts w:ascii="Times New Roman" w:eastAsia="Times New Roman" w:hAnsi="Times New Roman" w:cs="Times New Roman"/>
          <w:sz w:val="24"/>
          <w:szCs w:val="24"/>
        </w:rPr>
      </w:pPr>
    </w:p>
    <w:p w14:paraId="48625E93"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Analizirajući moguće štetne uticaje planiranog objekta na životnu sredinu, mogu se prepoznati određene mjere i postupci kojima će se obezbjediti potrebni ekološki uslovi, koji omogućavaju da se uticaj predmetnog objekta svede u granice prihvatljivosti. Ako se karakteristike prirodne sredine i postojeće stanje životne sredine počnu razmatrati istovremeno sa tehničko-tehnološkim karakteristikama planiranih aktivnosti, a to je ovdje bio slučaj, preventivnim mjerama zaštite može se postići da se degradacija životne sredine smanji i spriječi mogući štetni uticaji na životnu sredinu.</w:t>
      </w:r>
    </w:p>
    <w:p w14:paraId="00D2FFC1" w14:textId="77777777" w:rsidR="00E71FDA" w:rsidRPr="00741E26" w:rsidRDefault="003811DE" w:rsidP="00AC5C70">
      <w:pP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Imajući ovo u vidu, izdvojene su mjere zaštite koje su predviđene tehničkom dokumentacijom, kao i mjere zaštite koje je neophodno dodatno sprovesti u cilju smanjenja mogućeg negativnog uticaja izgradnje i funkcionisanja OBJEKTA HOTEL **** (ČETRI ZVJEZDICE) na životnu sredinu, na najmanju moguću mjeru.</w:t>
      </w:r>
    </w:p>
    <w:p w14:paraId="39AA3421" w14:textId="77777777" w:rsidR="00E71FDA" w:rsidRPr="00741E26" w:rsidRDefault="00E71FDA" w:rsidP="00AC5C70">
      <w:pPr>
        <w:spacing w:after="0" w:line="240" w:lineRule="auto"/>
        <w:jc w:val="both"/>
        <w:rPr>
          <w:rFonts w:ascii="Times New Roman" w:eastAsia="Times New Roman" w:hAnsi="Times New Roman" w:cs="Times New Roman"/>
          <w:sz w:val="28"/>
          <w:szCs w:val="28"/>
        </w:rPr>
      </w:pPr>
    </w:p>
    <w:p w14:paraId="519EA57D" w14:textId="77777777" w:rsidR="00E71FDA" w:rsidRPr="00741E26" w:rsidRDefault="003811DE" w:rsidP="00AC5C70">
      <w:pPr>
        <w:numPr>
          <w:ilvl w:val="0"/>
          <w:numId w:val="4"/>
        </w:numPr>
        <w:shd w:val="clear" w:color="auto" w:fill="DAEEF3" w:themeFill="accent5" w:themeFillTint="33"/>
        <w:spacing w:after="0" w:line="240" w:lineRule="auto"/>
        <w:ind w:left="426" w:hanging="426"/>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Mjere predvi</w:t>
      </w:r>
      <w:r w:rsidRPr="00741E26">
        <w:rPr>
          <w:rFonts w:ascii="Times New Roman" w:eastAsia="Times New Roman" w:hAnsi="Times New Roman" w:cs="Times New Roman"/>
          <w:sz w:val="28"/>
          <w:szCs w:val="28"/>
          <w:u w:val="single"/>
        </w:rPr>
        <w:t>đ</w:t>
      </w:r>
      <w:r w:rsidRPr="00741E26">
        <w:rPr>
          <w:rFonts w:ascii="Times New Roman" w:eastAsia="Times New Roman" w:hAnsi="Times New Roman" w:cs="Times New Roman"/>
          <w:b/>
          <w:sz w:val="28"/>
          <w:szCs w:val="28"/>
          <w:u w:val="single"/>
        </w:rPr>
        <w:t>ene zakonom i drugim propisima, normativima i standardima i rokovi za njeno sprovo</w:t>
      </w:r>
      <w:r w:rsidRPr="00741E26">
        <w:rPr>
          <w:rFonts w:ascii="Times New Roman" w:eastAsia="Times New Roman" w:hAnsi="Times New Roman" w:cs="Times New Roman"/>
          <w:sz w:val="28"/>
          <w:szCs w:val="28"/>
          <w:u w:val="single"/>
        </w:rPr>
        <w:t>đ</w:t>
      </w:r>
      <w:r w:rsidRPr="00741E26">
        <w:rPr>
          <w:rFonts w:ascii="Times New Roman" w:eastAsia="Times New Roman" w:hAnsi="Times New Roman" w:cs="Times New Roman"/>
          <w:b/>
          <w:sz w:val="28"/>
          <w:szCs w:val="28"/>
          <w:u w:val="single"/>
        </w:rPr>
        <w:t>enje</w:t>
      </w:r>
    </w:p>
    <w:p w14:paraId="4E3F86FF" w14:textId="77777777" w:rsidR="00E71FDA" w:rsidRPr="00741E26" w:rsidRDefault="00E71FDA" w:rsidP="00AC5C70">
      <w:pPr>
        <w:spacing w:after="0" w:line="240" w:lineRule="auto"/>
        <w:jc w:val="both"/>
        <w:rPr>
          <w:rFonts w:ascii="Times New Roman" w:eastAsia="Times New Roman" w:hAnsi="Times New Roman" w:cs="Times New Roman"/>
          <w:sz w:val="24"/>
          <w:szCs w:val="24"/>
        </w:rPr>
      </w:pPr>
    </w:p>
    <w:p w14:paraId="762AD5A0"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Opšte mjere zaštite uključuju u sebe sve aktivnosti propisane planovima višeg reda koji su u skladu sa opštom globalnom strategijom na očuvanju i unapređenju životne sredine a koje su definisane zakonskim propisima. U ove mjere zaštite ubrajamo sledeće:</w:t>
      </w:r>
    </w:p>
    <w:p w14:paraId="64525807" w14:textId="644EDE29" w:rsidR="00E71FDA" w:rsidRPr="00741E26" w:rsidRDefault="003811DE">
      <w:pPr>
        <w:numPr>
          <w:ilvl w:val="0"/>
          <w:numId w:val="5"/>
        </w:numPr>
        <w:tabs>
          <w:tab w:val="left" w:pos="416"/>
        </w:tabs>
        <w:spacing w:after="120" w:line="240" w:lineRule="auto"/>
        <w:ind w:left="720" w:hanging="36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lastRenderedPageBreak/>
        <w:t>sve aktivnosti koje su određene kroz lokalne planove najvišeg reda, treba ispoštovati i nove aktivnosti usaglasiti sa datom planskom dokumentacijom višeg stepena,</w:t>
      </w:r>
    </w:p>
    <w:p w14:paraId="4607FCF4" w14:textId="77777777" w:rsidR="00E71FDA" w:rsidRPr="00741E26" w:rsidRDefault="003811DE">
      <w:pPr>
        <w:numPr>
          <w:ilvl w:val="0"/>
          <w:numId w:val="5"/>
        </w:numPr>
        <w:tabs>
          <w:tab w:val="left" w:pos="411"/>
        </w:tabs>
        <w:spacing w:after="120" w:line="240" w:lineRule="auto"/>
        <w:ind w:left="720" w:hanging="36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ispoštovati sve regulative koje su vezane za granične vrednosti intenziteta određenih faktora kao što su buka, zagađenje vazduha, zagađenje voda i dr. mjere zaštite treba da određene izdvojene uticaje dovedu na nivo dozvoljenog intenziteta u okviru konkretnog investicionog poduhvata,</w:t>
      </w:r>
    </w:p>
    <w:p w14:paraId="3B7FF282" w14:textId="77777777" w:rsidR="00E71FDA" w:rsidRPr="00741E26" w:rsidRDefault="003811DE">
      <w:pPr>
        <w:numPr>
          <w:ilvl w:val="0"/>
          <w:numId w:val="5"/>
        </w:numPr>
        <w:tabs>
          <w:tab w:val="left" w:pos="414"/>
        </w:tabs>
        <w:spacing w:after="120" w:line="240" w:lineRule="auto"/>
        <w:ind w:left="720" w:hanging="36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uredno pratiti stanje životne sredine organizovanjem službi za konkretno mjerenje podataka na terenu,</w:t>
      </w:r>
    </w:p>
    <w:p w14:paraId="36874536" w14:textId="77777777" w:rsidR="00E71FDA" w:rsidRPr="00741E26" w:rsidRDefault="003811DE">
      <w:pPr>
        <w:numPr>
          <w:ilvl w:val="0"/>
          <w:numId w:val="5"/>
        </w:numPr>
        <w:tabs>
          <w:tab w:val="left" w:pos="414"/>
        </w:tabs>
        <w:spacing w:after="120" w:line="240" w:lineRule="auto"/>
        <w:ind w:left="720" w:hanging="36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uraditi planove održavanja planiranih elemenata vezanih za zaštitu životne sredine (održavanje zelenila, uređaja za prečišćavanje tehnološki otpadnih voda i slično.).</w:t>
      </w:r>
    </w:p>
    <w:p w14:paraId="7E76F63D"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 administrativne mjere zaštite ubrajamo sve one aktivnosti koje treba preuzeti da se kasnije ne dese određene pojave koje mogu ugroziti željena očekivanja i zakone.</w:t>
      </w:r>
    </w:p>
    <w:p w14:paraId="34D18942"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 ove mjere zaštite spadaju sledeće:</w:t>
      </w:r>
    </w:p>
    <w:p w14:paraId="658B6FA2" w14:textId="77777777" w:rsidR="00E71FDA" w:rsidRPr="00741E26" w:rsidRDefault="003811DE">
      <w:pPr>
        <w:numPr>
          <w:ilvl w:val="0"/>
          <w:numId w:val="6"/>
        </w:numPr>
        <w:tabs>
          <w:tab w:val="left" w:pos="414"/>
        </w:tabs>
        <w:spacing w:after="120" w:line="240" w:lineRule="auto"/>
        <w:ind w:left="720" w:hanging="36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sankcionisati moguću individualnu izgradnju u neposrednom okruženju koji nijesu u skladu sa planskom dokumentacijom,</w:t>
      </w:r>
    </w:p>
    <w:p w14:paraId="31467EB5" w14:textId="77777777" w:rsidR="00E71FDA" w:rsidRPr="00741E26" w:rsidRDefault="003811DE">
      <w:pPr>
        <w:numPr>
          <w:ilvl w:val="0"/>
          <w:numId w:val="6"/>
        </w:numPr>
        <w:tabs>
          <w:tab w:val="left" w:pos="440"/>
        </w:tabs>
        <w:spacing w:after="120" w:line="240" w:lineRule="auto"/>
        <w:ind w:left="720" w:hanging="36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obezbjediti nadzor prilikom izvođenja radova radi kontrole sprovođenja propisanih mjera zaštite od strane stručnog kadra za datu oblast,</w:t>
      </w:r>
    </w:p>
    <w:p w14:paraId="7877ABF5" w14:textId="77777777" w:rsidR="00E71FDA" w:rsidRPr="00741E26" w:rsidRDefault="003811DE" w:rsidP="00AC5C70">
      <w:pPr>
        <w:numPr>
          <w:ilvl w:val="0"/>
          <w:numId w:val="6"/>
        </w:numPr>
        <w:tabs>
          <w:tab w:val="left" w:pos="440"/>
        </w:tabs>
        <w:spacing w:after="0" w:line="240" w:lineRule="auto"/>
        <w:ind w:left="720" w:hanging="360"/>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obezbjediti instrumente, u okviru ugovorne dokumentacije koju formiraju investitor i izvođač o neophodnosti poštovanja i sprovođenja propisanih mjera zašite.</w:t>
      </w:r>
    </w:p>
    <w:p w14:paraId="220CDDC7" w14:textId="77777777" w:rsidR="00E71FDA" w:rsidRPr="00741E26" w:rsidRDefault="00E71FDA" w:rsidP="00AC5C70">
      <w:pPr>
        <w:spacing w:after="0" w:line="240" w:lineRule="auto"/>
        <w:jc w:val="both"/>
        <w:rPr>
          <w:rFonts w:ascii="Times New Roman" w:eastAsia="Times New Roman" w:hAnsi="Times New Roman" w:cs="Times New Roman"/>
          <w:sz w:val="24"/>
          <w:szCs w:val="24"/>
        </w:rPr>
      </w:pPr>
    </w:p>
    <w:p w14:paraId="62A4D3DD" w14:textId="77777777" w:rsidR="00E71FDA" w:rsidRPr="00741E26" w:rsidRDefault="003811DE" w:rsidP="00AC5C70">
      <w:pPr>
        <w:shd w:val="clear" w:color="auto" w:fill="DAEEF3" w:themeFill="accent5" w:themeFillTint="33"/>
        <w:spacing w:after="0" w:line="240" w:lineRule="auto"/>
        <w:jc w:val="both"/>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 xml:space="preserve">b) Mjere koje </w:t>
      </w:r>
      <w:r w:rsidRPr="00741E26">
        <w:rPr>
          <w:rFonts w:ascii="Times New Roman" w:eastAsia="Times New Roman" w:hAnsi="Times New Roman" w:cs="Times New Roman"/>
          <w:sz w:val="28"/>
          <w:szCs w:val="28"/>
          <w:u w:val="single"/>
        </w:rPr>
        <w:t>ć</w:t>
      </w:r>
      <w:r w:rsidRPr="00741E26">
        <w:rPr>
          <w:rFonts w:ascii="Times New Roman" w:eastAsia="Times New Roman" w:hAnsi="Times New Roman" w:cs="Times New Roman"/>
          <w:b/>
          <w:sz w:val="28"/>
          <w:szCs w:val="28"/>
          <w:u w:val="single"/>
        </w:rPr>
        <w:t>e se preduzeti u slu</w:t>
      </w:r>
      <w:r w:rsidRPr="00741E26">
        <w:rPr>
          <w:rFonts w:ascii="Times New Roman" w:eastAsia="Times New Roman" w:hAnsi="Times New Roman" w:cs="Times New Roman"/>
          <w:sz w:val="28"/>
          <w:szCs w:val="28"/>
          <w:u w:val="single"/>
        </w:rPr>
        <w:t>č</w:t>
      </w:r>
      <w:r w:rsidRPr="00741E26">
        <w:rPr>
          <w:rFonts w:ascii="Times New Roman" w:eastAsia="Times New Roman" w:hAnsi="Times New Roman" w:cs="Times New Roman"/>
          <w:b/>
          <w:sz w:val="28"/>
          <w:szCs w:val="28"/>
          <w:u w:val="single"/>
        </w:rPr>
        <w:t>aju udesa (akcidenta)</w:t>
      </w:r>
    </w:p>
    <w:p w14:paraId="6860A471" w14:textId="77777777" w:rsidR="00E71FDA" w:rsidRPr="00741E26" w:rsidRDefault="00E71FDA" w:rsidP="00AC5C70">
      <w:pPr>
        <w:spacing w:after="0" w:line="240" w:lineRule="auto"/>
        <w:jc w:val="both"/>
        <w:rPr>
          <w:rFonts w:ascii="Times New Roman" w:eastAsia="Times New Roman" w:hAnsi="Times New Roman" w:cs="Times New Roman"/>
          <w:b/>
          <w:sz w:val="24"/>
          <w:szCs w:val="24"/>
          <w:u w:val="single"/>
        </w:rPr>
      </w:pPr>
    </w:p>
    <w:tbl>
      <w:tblPr>
        <w:tblStyle w:val="af"/>
        <w:tblW w:w="10376" w:type="dxa"/>
        <w:tblLayout w:type="fixed"/>
        <w:tblLook w:val="0000" w:firstRow="0" w:lastRow="0" w:firstColumn="0" w:lastColumn="0" w:noHBand="0" w:noVBand="0"/>
      </w:tblPr>
      <w:tblGrid>
        <w:gridCol w:w="9096"/>
        <w:gridCol w:w="1280"/>
      </w:tblGrid>
      <w:tr w:rsidR="00741E26" w:rsidRPr="00741E26" w14:paraId="0FCF683B" w14:textId="77777777">
        <w:trPr>
          <w:trHeight w:val="276"/>
        </w:trPr>
        <w:tc>
          <w:tcPr>
            <w:tcW w:w="9096" w:type="dxa"/>
            <w:shd w:val="clear" w:color="auto" w:fill="auto"/>
            <w:vAlign w:val="bottom"/>
          </w:tcPr>
          <w:p w14:paraId="5E91771D" w14:textId="77777777" w:rsidR="00E71FDA" w:rsidRPr="00741E26" w:rsidRDefault="003811DE">
            <w:pPr>
              <w:spacing w:after="120" w:line="240" w:lineRule="auto"/>
              <w:ind w:right="24"/>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Mjere za slu</w:t>
            </w:r>
            <w:r w:rsidRPr="00741E26">
              <w:rPr>
                <w:rFonts w:ascii="Times New Roman" w:eastAsia="Times New Roman" w:hAnsi="Times New Roman" w:cs="Times New Roman"/>
                <w:sz w:val="24"/>
                <w:szCs w:val="24"/>
              </w:rPr>
              <w:t>č</w:t>
            </w:r>
            <w:r w:rsidRPr="00741E26">
              <w:rPr>
                <w:rFonts w:ascii="Times New Roman" w:eastAsia="Times New Roman" w:hAnsi="Times New Roman" w:cs="Times New Roman"/>
                <w:b/>
                <w:sz w:val="24"/>
                <w:szCs w:val="24"/>
              </w:rPr>
              <w:t>aj da do</w:t>
            </w:r>
            <w:r w:rsidRPr="00741E26">
              <w:rPr>
                <w:rFonts w:ascii="Times New Roman" w:eastAsia="Times New Roman" w:hAnsi="Times New Roman" w:cs="Times New Roman"/>
                <w:sz w:val="24"/>
                <w:szCs w:val="24"/>
              </w:rPr>
              <w:t>đ</w:t>
            </w:r>
            <w:r w:rsidRPr="00741E26">
              <w:rPr>
                <w:rFonts w:ascii="Times New Roman" w:eastAsia="Times New Roman" w:hAnsi="Times New Roman" w:cs="Times New Roman"/>
                <w:b/>
                <w:sz w:val="24"/>
                <w:szCs w:val="24"/>
              </w:rPr>
              <w:t>e do požara</w:t>
            </w:r>
          </w:p>
          <w:p w14:paraId="0D937B3D" w14:textId="2D2B2FD3" w:rsidR="00E71FDA" w:rsidRPr="00741E26" w:rsidRDefault="003811DE">
            <w:pPr>
              <w:spacing w:after="120" w:line="240" w:lineRule="auto"/>
              <w:ind w:right="24"/>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Primjenom zakonskih propisa i propisanih mjera zaštite vjerovatnoća incidenta svodi se na najmanju moguću mjeru. Dodatno, oprema koja se ins</w:t>
            </w:r>
            <w:r w:rsidR="00BA1E6C" w:rsidRPr="00741E26">
              <w:rPr>
                <w:rFonts w:ascii="Times New Roman" w:eastAsia="Times New Roman" w:hAnsi="Times New Roman" w:cs="Times New Roman"/>
                <w:sz w:val="24"/>
                <w:szCs w:val="24"/>
              </w:rPr>
              <w:t>talira</w:t>
            </w:r>
            <w:r w:rsidRPr="00741E26">
              <w:rPr>
                <w:rFonts w:ascii="Times New Roman" w:eastAsia="Times New Roman" w:hAnsi="Times New Roman" w:cs="Times New Roman"/>
                <w:sz w:val="24"/>
                <w:szCs w:val="24"/>
              </w:rPr>
              <w:t xml:space="preserve"> na lokaciji objekta zadovoljava sve međunarodne normative, a tehnološki je realizovana na najvišem svjetskom nivou. Ipak, u cilju sprječavanja eventualnih incidentnih situacija, propisuju se sledeće mjere zaštite:</w:t>
            </w:r>
          </w:p>
          <w:p w14:paraId="6DEB959E" w14:textId="77777777" w:rsidR="00E71FDA" w:rsidRPr="00741E26" w:rsidRDefault="003811DE">
            <w:pPr>
              <w:numPr>
                <w:ilvl w:val="0"/>
                <w:numId w:val="7"/>
              </w:numPr>
              <w:pBdr>
                <w:top w:val="nil"/>
                <w:left w:val="nil"/>
                <w:bottom w:val="nil"/>
                <w:right w:val="nil"/>
                <w:between w:val="nil"/>
              </w:pBdr>
              <w:spacing w:after="0" w:line="240" w:lineRule="auto"/>
              <w:ind w:right="24"/>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 objekat je nosilac projekta obavezan da napravi Uputstvo o incidentnoj situaciji, i sa istim upozna sve zaposlene koji su u funkciji nadgledanja, upravljanja i održavanja. Takođe, Nosilac projekta je obavezan da ima stalno pripravnu dežurnu ekipu službe održavanja, sa pratećim vozilima i opremom,</w:t>
            </w:r>
          </w:p>
          <w:p w14:paraId="01D7D307" w14:textId="77777777" w:rsidR="00E71FDA" w:rsidRPr="00741E26" w:rsidRDefault="003811DE">
            <w:pPr>
              <w:numPr>
                <w:ilvl w:val="0"/>
                <w:numId w:val="7"/>
              </w:numPr>
              <w:pBdr>
                <w:top w:val="nil"/>
                <w:left w:val="nil"/>
                <w:bottom w:val="nil"/>
                <w:right w:val="nil"/>
                <w:between w:val="nil"/>
              </w:pBdr>
              <w:spacing w:after="0" w:line="240" w:lineRule="auto"/>
              <w:ind w:right="24"/>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Nosilac projekta je dužan da vatrogasnu opremu održava u ispravnom stanju i da zaposlene upozna sa njihovim korišćenjem,</w:t>
            </w:r>
          </w:p>
          <w:p w14:paraId="4FC75423" w14:textId="77777777" w:rsidR="00E71FDA" w:rsidRPr="00741E26" w:rsidRDefault="003811DE">
            <w:pPr>
              <w:numPr>
                <w:ilvl w:val="0"/>
                <w:numId w:val="7"/>
              </w:numPr>
              <w:pBdr>
                <w:top w:val="nil"/>
                <w:left w:val="nil"/>
                <w:bottom w:val="nil"/>
                <w:right w:val="nil"/>
                <w:between w:val="nil"/>
              </w:pBdr>
              <w:spacing w:after="0" w:line="240" w:lineRule="auto"/>
              <w:ind w:right="24"/>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 slučaju bilo kave incidentne situacije, Nosilac projekta je dužan da obavijesti nadležni organ,</w:t>
            </w:r>
          </w:p>
          <w:p w14:paraId="2CF39D15" w14:textId="77777777" w:rsidR="00E71FDA" w:rsidRPr="00741E26" w:rsidRDefault="003811DE">
            <w:pPr>
              <w:numPr>
                <w:ilvl w:val="0"/>
                <w:numId w:val="7"/>
              </w:numPr>
              <w:pBdr>
                <w:top w:val="nil"/>
                <w:left w:val="nil"/>
                <w:bottom w:val="nil"/>
                <w:right w:val="nil"/>
                <w:between w:val="nil"/>
              </w:pBdr>
              <w:spacing w:after="120" w:line="240" w:lineRule="auto"/>
              <w:ind w:right="24"/>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 slučaju akcidentnih situacija obaveza je nosioca projekta da izvrši sanaciju i remedijaciju terena i dovede ga u prvobitno stanje.</w:t>
            </w:r>
          </w:p>
          <w:p w14:paraId="18DDFB5C" w14:textId="77777777" w:rsidR="00E71FDA" w:rsidRPr="00741E26" w:rsidRDefault="003811DE">
            <w:pPr>
              <w:spacing w:after="120" w:line="240" w:lineRule="auto"/>
              <w:ind w:right="24"/>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Požar kao elementarna pojava dešava se slučajno, praktično može da nastane u bilo kojem dijelu predmetnog objekta, a njegove razmjere, trajanje i posljedice ne mogu se unaprijed definisati i predvidjeti. Kao primarnu preventivnu mjeru neophodno je primijeniti racionalna projektantska rješenja, koja obezbjeđuju veći stepen sigurnosti ljudi i materijalnih dobara. Osnovni koncept svakog projektanta sadrži stav, da je u toku požara iz objekta najbitnije izvršiti blagovremenu i sigurnu evakuacija ugroženih osoba, a sam objekat tretirati u drugom planu, imajući u vidu da se on može obnoviti.</w:t>
            </w:r>
          </w:p>
        </w:tc>
        <w:tc>
          <w:tcPr>
            <w:tcW w:w="1280" w:type="dxa"/>
            <w:shd w:val="clear" w:color="auto" w:fill="auto"/>
            <w:vAlign w:val="bottom"/>
          </w:tcPr>
          <w:p w14:paraId="1700ABE7" w14:textId="77777777" w:rsidR="00E71FDA" w:rsidRPr="00741E26" w:rsidRDefault="00E71FDA">
            <w:pPr>
              <w:spacing w:after="120" w:line="240" w:lineRule="auto"/>
              <w:jc w:val="both"/>
              <w:rPr>
                <w:rFonts w:ascii="Times New Roman" w:eastAsia="Times New Roman" w:hAnsi="Times New Roman" w:cs="Times New Roman"/>
                <w:sz w:val="24"/>
                <w:szCs w:val="24"/>
              </w:rPr>
            </w:pPr>
          </w:p>
        </w:tc>
      </w:tr>
    </w:tbl>
    <w:p w14:paraId="22DE5276"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Sa stanovišta zaštite od požara, u razmatranje se prije svega uzimaju sljedeće činjenice:</w:t>
      </w:r>
    </w:p>
    <w:p w14:paraId="460E4718" w14:textId="77777777" w:rsidR="00E71FDA" w:rsidRPr="00741E26" w:rsidRDefault="003811DE">
      <w:pPr>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lastRenderedPageBreak/>
        <w:t xml:space="preserve">sprječavanje nastanka požara – primjenom „aktivnih“ ili „primarnih“ mjera, </w:t>
      </w:r>
    </w:p>
    <w:p w14:paraId="2CCA2F79" w14:textId="77777777" w:rsidR="00E71FDA" w:rsidRPr="00741E26" w:rsidRDefault="003811DE">
      <w:pPr>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gašenje požara u ranoj-početnoj fazi,</w:t>
      </w:r>
    </w:p>
    <w:p w14:paraId="638C00EF" w14:textId="77777777" w:rsidR="00E71FDA" w:rsidRPr="00741E26" w:rsidRDefault="003811DE">
      <w:pPr>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predvidjeti bezbjednu evakuaciju ugroženih osoba i vrijedne opreme, </w:t>
      </w:r>
    </w:p>
    <w:p w14:paraId="0D0CB1B6" w14:textId="77777777" w:rsidR="00E71FDA" w:rsidRPr="00741E26" w:rsidRDefault="003811DE">
      <w:pPr>
        <w:numPr>
          <w:ilvl w:val="0"/>
          <w:numId w:val="22"/>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gašenje i lokalizacija požara i </w:t>
      </w:r>
    </w:p>
    <w:p w14:paraId="3B0A4146" w14:textId="77777777" w:rsidR="00E71FDA" w:rsidRPr="00741E26" w:rsidRDefault="003811DE">
      <w:pPr>
        <w:numPr>
          <w:ilvl w:val="0"/>
          <w:numId w:val="22"/>
        </w:numPr>
        <w:pBdr>
          <w:top w:val="nil"/>
          <w:left w:val="nil"/>
          <w:bottom w:val="nil"/>
          <w:right w:val="nil"/>
          <w:between w:val="nil"/>
        </w:pBd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očuvanje integriteta i stabilnosti objekta.</w:t>
      </w:r>
    </w:p>
    <w:p w14:paraId="1376F013"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Sprječavanje nastanka požara u objektu najefikasnije se vrši primjenom negorivih materijala u elementima njegove konstrukcije gdje je god to moguće. U tom smislu treba izvršiti zamjenu materijala koji je lakše zapaljiv ili ima veću toplotnu moć, sa materijalom koji ima manju temperaturu paljenja i manju toplotnu moć. U aktivnu mjeru takođe spada i smanjenje ukupne količine masenog požarnog opterećenja u objektu, čime se smanjuje temperatura termičkih procesa, žarište požara, temperatura plamena i iskri itd, a takođe treba voditi računa da izvor toplote ne bude u blizini gorivih predmeta.</w:t>
      </w:r>
    </w:p>
    <w:p w14:paraId="54E4D3FB" w14:textId="0D328862"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Gašenje pilot (malog – početnog) plamena koji je nastao nakon gubitka kontrole nad vatrom je moguće priručnim sredstvima, nekada čak i gaženjem običnom cipelom po žarištu požara. Za kontrolu požara dok je u početnoj fazi i njegovu ranu likvidaciju najbolje je rješenje kori</w:t>
      </w:r>
      <w:r w:rsidR="00C60BFE" w:rsidRPr="00741E26">
        <w:rPr>
          <w:rFonts w:ascii="Times New Roman" w:eastAsia="Times New Roman" w:hAnsi="Times New Roman" w:cs="Times New Roman"/>
          <w:sz w:val="24"/>
          <w:szCs w:val="24"/>
          <w:lang w:val="sr-Latn-RS"/>
        </w:rPr>
        <w:t>šćenje</w:t>
      </w:r>
      <w:r w:rsidRPr="00741E26">
        <w:rPr>
          <w:rFonts w:ascii="Times New Roman" w:eastAsia="Times New Roman" w:hAnsi="Times New Roman" w:cs="Times New Roman"/>
          <w:sz w:val="24"/>
          <w:szCs w:val="24"/>
        </w:rPr>
        <w:t xml:space="preserve"> mobil</w:t>
      </w:r>
      <w:r w:rsidR="006F76CA" w:rsidRPr="00741E26">
        <w:rPr>
          <w:rFonts w:ascii="Times New Roman" w:eastAsia="Times New Roman" w:hAnsi="Times New Roman" w:cs="Times New Roman"/>
          <w:sz w:val="24"/>
          <w:szCs w:val="24"/>
        </w:rPr>
        <w:t>ih</w:t>
      </w:r>
      <w:r w:rsidRPr="00741E26">
        <w:rPr>
          <w:rFonts w:ascii="Times New Roman" w:eastAsia="Times New Roman" w:hAnsi="Times New Roman" w:cs="Times New Roman"/>
          <w:sz w:val="24"/>
          <w:szCs w:val="24"/>
        </w:rPr>
        <w:t xml:space="preserve"> aparat</w:t>
      </w:r>
      <w:r w:rsidR="006F76CA" w:rsidRPr="00741E26">
        <w:rPr>
          <w:rFonts w:ascii="Times New Roman" w:eastAsia="Times New Roman" w:hAnsi="Times New Roman" w:cs="Times New Roman"/>
          <w:sz w:val="24"/>
          <w:szCs w:val="24"/>
        </w:rPr>
        <w:t>a</w:t>
      </w:r>
      <w:r w:rsidRPr="00741E26">
        <w:rPr>
          <w:rFonts w:ascii="Times New Roman" w:eastAsia="Times New Roman" w:hAnsi="Times New Roman" w:cs="Times New Roman"/>
          <w:sz w:val="24"/>
          <w:szCs w:val="24"/>
        </w:rPr>
        <w:t xml:space="preserve"> za gašenje</w:t>
      </w:r>
      <w:r w:rsidR="0000339D" w:rsidRPr="00741E26">
        <w:rPr>
          <w:rFonts w:ascii="Times New Roman" w:eastAsia="Times New Roman" w:hAnsi="Times New Roman" w:cs="Times New Roman"/>
          <w:sz w:val="24"/>
          <w:szCs w:val="24"/>
        </w:rPr>
        <w:t>,</w:t>
      </w:r>
      <w:r w:rsidRPr="00741E26">
        <w:rPr>
          <w:rFonts w:ascii="Times New Roman" w:eastAsia="Times New Roman" w:hAnsi="Times New Roman" w:cs="Times New Roman"/>
          <w:sz w:val="24"/>
          <w:szCs w:val="24"/>
        </w:rPr>
        <w:t xml:space="preserve"> koj</w:t>
      </w:r>
      <w:r w:rsidR="00C23D6D" w:rsidRPr="00741E26">
        <w:rPr>
          <w:rFonts w:ascii="Times New Roman" w:eastAsia="Times New Roman" w:hAnsi="Times New Roman" w:cs="Times New Roman"/>
          <w:sz w:val="24"/>
          <w:szCs w:val="24"/>
        </w:rPr>
        <w:t>e</w:t>
      </w:r>
      <w:r w:rsidRPr="00741E26">
        <w:rPr>
          <w:rFonts w:ascii="Times New Roman" w:eastAsia="Times New Roman" w:hAnsi="Times New Roman" w:cs="Times New Roman"/>
          <w:sz w:val="24"/>
          <w:szCs w:val="24"/>
        </w:rPr>
        <w:t xml:space="preserve"> mogu koristiti sva lica (čak i djeca, stari i iznemogli) itd.</w:t>
      </w:r>
    </w:p>
    <w:p w14:paraId="69A51E2C" w14:textId="57114315"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Ukoliko se požar nije uspio ugasiti  „S“ ili „CO</w:t>
      </w:r>
      <w:r w:rsidRPr="00741E26">
        <w:rPr>
          <w:rFonts w:ascii="Times New Roman" w:eastAsia="Times New Roman" w:hAnsi="Times New Roman" w:cs="Times New Roman"/>
          <w:sz w:val="24"/>
          <w:szCs w:val="24"/>
          <w:vertAlign w:val="subscript"/>
        </w:rPr>
        <w:t>2</w:t>
      </w:r>
      <w:r w:rsidRPr="00741E26">
        <w:rPr>
          <w:rFonts w:ascii="Times New Roman" w:eastAsia="Times New Roman" w:hAnsi="Times New Roman" w:cs="Times New Roman"/>
          <w:sz w:val="24"/>
          <w:szCs w:val="24"/>
        </w:rPr>
        <w:t>“ aparat</w:t>
      </w:r>
      <w:r w:rsidR="00932028" w:rsidRPr="00741E26">
        <w:rPr>
          <w:rFonts w:ascii="Times New Roman" w:eastAsia="Times New Roman" w:hAnsi="Times New Roman" w:cs="Times New Roman"/>
          <w:sz w:val="24"/>
          <w:szCs w:val="24"/>
        </w:rPr>
        <w:t>i</w:t>
      </w:r>
      <w:r w:rsidRPr="00741E26">
        <w:rPr>
          <w:rFonts w:ascii="Times New Roman" w:eastAsia="Times New Roman" w:hAnsi="Times New Roman" w:cs="Times New Roman"/>
          <w:sz w:val="24"/>
          <w:szCs w:val="24"/>
        </w:rPr>
        <w:t>m</w:t>
      </w:r>
      <w:r w:rsidR="00932028" w:rsidRPr="00741E26">
        <w:rPr>
          <w:rFonts w:ascii="Times New Roman" w:eastAsia="Times New Roman" w:hAnsi="Times New Roman" w:cs="Times New Roman"/>
          <w:sz w:val="24"/>
          <w:szCs w:val="24"/>
        </w:rPr>
        <w:t>a</w:t>
      </w:r>
      <w:r w:rsidRPr="00741E26">
        <w:rPr>
          <w:rFonts w:ascii="Times New Roman" w:eastAsia="Times New Roman" w:hAnsi="Times New Roman" w:cs="Times New Roman"/>
          <w:sz w:val="24"/>
          <w:szCs w:val="24"/>
        </w:rPr>
        <w:t>, već se otrgao kontroli</w:t>
      </w:r>
      <w:r w:rsidR="000C71DF" w:rsidRPr="00741E26">
        <w:rPr>
          <w:rFonts w:ascii="Times New Roman" w:eastAsia="Times New Roman" w:hAnsi="Times New Roman" w:cs="Times New Roman"/>
          <w:sz w:val="24"/>
          <w:szCs w:val="24"/>
        </w:rPr>
        <w:t>,</w:t>
      </w:r>
      <w:r w:rsidRPr="00741E26">
        <w:rPr>
          <w:rFonts w:ascii="Times New Roman" w:eastAsia="Times New Roman" w:hAnsi="Times New Roman" w:cs="Times New Roman"/>
          <w:sz w:val="24"/>
          <w:szCs w:val="24"/>
        </w:rPr>
        <w:t xml:space="preserve"> potrebno je sprovesti veću intervenciju – gašenju treba da pristupi veći broj lica sa više opreme (aparata za početno gašenje i unutrašnjom hidrantskom mrežom). Nakon toga se može početi i sa evakuacijom, imajući u vidu da jedan broj lica nije vičan stručnoj intervenciji, pa u mnogim slučajevima oni svojom panikom ometaju intervenciju. Da bi se obezbijedila efikasna evakuacija potrebno je obezbijediti integritet konstrukcije na putnim komunikacijama i ambijentne karakteristike ispod faktora opasnosti u vremenu evakuacije.</w:t>
      </w:r>
    </w:p>
    <w:p w14:paraId="7E835D97" w14:textId="77777777" w:rsidR="00E71FDA" w:rsidRPr="00741E26" w:rsidRDefault="003811DE">
      <w:pP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Gašenje požara treba da pruži izglede na uspjeh i kada je žarište veliko i nekoliko desetina m</w:t>
      </w:r>
      <w:r w:rsidRPr="00741E26">
        <w:rPr>
          <w:rFonts w:ascii="Times New Roman" w:eastAsia="Times New Roman" w:hAnsi="Times New Roman" w:cs="Times New Roman"/>
          <w:sz w:val="24"/>
          <w:szCs w:val="24"/>
          <w:vertAlign w:val="superscript"/>
        </w:rPr>
        <w:t>2</w:t>
      </w:r>
      <w:r w:rsidRPr="00741E26">
        <w:rPr>
          <w:rFonts w:ascii="Times New Roman" w:eastAsia="Times New Roman" w:hAnsi="Times New Roman" w:cs="Times New Roman"/>
          <w:sz w:val="24"/>
          <w:szCs w:val="24"/>
        </w:rPr>
        <w:t>. U ovoj fazi koriste se stabilne instalacije za gašenje uz učešće pripadnika profesionalne vatrogasne jedinice. Postupak gašenja sprovodi se po sljedećim fazama:</w:t>
      </w:r>
    </w:p>
    <w:p w14:paraId="10AA615F" w14:textId="77777777" w:rsidR="00E71FDA" w:rsidRPr="00741E26" w:rsidRDefault="003811DE">
      <w:pP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 – faza;</w:t>
      </w:r>
    </w:p>
    <w:p w14:paraId="73662232" w14:textId="77777777" w:rsidR="00E71FDA" w:rsidRPr="00741E26" w:rsidRDefault="003811DE">
      <w:pP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Podrazumijeva isključenje električne energije i pristup gašenju požara ručnim aparatima ili vodom iz hidrantske mreže, ako materija koja gori to dozvoljava.</w:t>
      </w:r>
    </w:p>
    <w:p w14:paraId="303ACA35" w14:textId="77777777" w:rsidR="00E71FDA" w:rsidRPr="00741E26" w:rsidRDefault="003811DE">
      <w:pP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 korišćenje aparata za početno gašenje požara tipa „S“ od 6 i 9 kg potrebno je obaviti radnje sljedećim redosljedom:</w:t>
      </w:r>
    </w:p>
    <w:p w14:paraId="5A6C1869" w14:textId="77777777" w:rsidR="00E71FDA" w:rsidRPr="00741E26" w:rsidRDefault="003811DE">
      <w:pPr>
        <w:numPr>
          <w:ilvl w:val="0"/>
          <w:numId w:val="23"/>
        </w:numPr>
        <w:pBdr>
          <w:top w:val="nil"/>
          <w:left w:val="nil"/>
          <w:bottom w:val="nil"/>
          <w:right w:val="nil"/>
          <w:between w:val="nil"/>
        </w:pBdr>
        <w:spacing w:after="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 što kraćem vremenskom periodu obezbijediti aparat do mjesta požara,</w:t>
      </w:r>
    </w:p>
    <w:p w14:paraId="7FF16715" w14:textId="77777777" w:rsidR="00E71FDA" w:rsidRPr="00741E26" w:rsidRDefault="003811DE">
      <w:pPr>
        <w:numPr>
          <w:ilvl w:val="0"/>
          <w:numId w:val="23"/>
        </w:numPr>
        <w:pBdr>
          <w:top w:val="nil"/>
          <w:left w:val="nil"/>
          <w:bottom w:val="nil"/>
          <w:right w:val="nil"/>
          <w:between w:val="nil"/>
        </w:pBdr>
        <w:spacing w:after="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izvući osigurač pokretne ručice na ventilu aparata,</w:t>
      </w:r>
    </w:p>
    <w:p w14:paraId="6B0C82E4" w14:textId="77777777" w:rsidR="00E71FDA" w:rsidRPr="00741E26" w:rsidRDefault="003811DE">
      <w:pPr>
        <w:numPr>
          <w:ilvl w:val="0"/>
          <w:numId w:val="23"/>
        </w:numPr>
        <w:pBdr>
          <w:top w:val="nil"/>
          <w:left w:val="nil"/>
          <w:bottom w:val="nil"/>
          <w:right w:val="nil"/>
          <w:between w:val="nil"/>
        </w:pBdr>
        <w:spacing w:after="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dlanom udariti pokretnu ručicu na ventilu aparata,</w:t>
      </w:r>
    </w:p>
    <w:p w14:paraId="5A06652E" w14:textId="77777777" w:rsidR="00E71FDA" w:rsidRPr="00741E26" w:rsidRDefault="003811DE">
      <w:pPr>
        <w:numPr>
          <w:ilvl w:val="0"/>
          <w:numId w:val="23"/>
        </w:numPr>
        <w:pBdr>
          <w:top w:val="nil"/>
          <w:left w:val="nil"/>
          <w:bottom w:val="nil"/>
          <w:right w:val="nil"/>
          <w:between w:val="nil"/>
        </w:pBdr>
        <w:spacing w:after="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sačekati 5 sekundi, i</w:t>
      </w:r>
    </w:p>
    <w:p w14:paraId="42647565" w14:textId="77777777" w:rsidR="00E71FDA" w:rsidRPr="00741E26" w:rsidRDefault="003811DE">
      <w:pPr>
        <w:numPr>
          <w:ilvl w:val="0"/>
          <w:numId w:val="23"/>
        </w:numPr>
        <w:pBdr>
          <w:top w:val="nil"/>
          <w:left w:val="nil"/>
          <w:bottom w:val="nil"/>
          <w:right w:val="nil"/>
          <w:between w:val="nil"/>
        </w:pBd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okrenuti mlaznicu prema požaru i pritisnuti pokretnu ručicu do kraja. </w:t>
      </w:r>
    </w:p>
    <w:p w14:paraId="22F87BCF" w14:textId="77777777" w:rsidR="00E71FDA" w:rsidRPr="00741E26" w:rsidRDefault="003811DE">
      <w:pP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Vrijeme djelovanja je 18 sekundi, a domet mlaza iznosi 4 m.</w:t>
      </w:r>
    </w:p>
    <w:p w14:paraId="31B27F0E" w14:textId="77777777" w:rsidR="00E71FDA" w:rsidRPr="00741E26" w:rsidRDefault="003811DE">
      <w:pP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 korišćenje aparata za početno gašenje požara tipa „CO</w:t>
      </w:r>
      <w:r w:rsidRPr="00741E26">
        <w:rPr>
          <w:rFonts w:ascii="Times New Roman" w:eastAsia="Times New Roman" w:hAnsi="Times New Roman" w:cs="Times New Roman"/>
          <w:sz w:val="24"/>
          <w:szCs w:val="24"/>
          <w:vertAlign w:val="subscript"/>
        </w:rPr>
        <w:t>2</w:t>
      </w:r>
      <w:r w:rsidRPr="00741E26">
        <w:rPr>
          <w:rFonts w:ascii="Times New Roman" w:eastAsia="Times New Roman" w:hAnsi="Times New Roman" w:cs="Times New Roman"/>
          <w:sz w:val="24"/>
          <w:szCs w:val="24"/>
        </w:rPr>
        <w:t>“ od 5 kg potrebno je obaviti radnje sljedećim redosljedom:</w:t>
      </w:r>
    </w:p>
    <w:p w14:paraId="27C1012C" w14:textId="77777777" w:rsidR="00E71FDA" w:rsidRPr="00741E26" w:rsidRDefault="003811DE">
      <w:pPr>
        <w:numPr>
          <w:ilvl w:val="0"/>
          <w:numId w:val="15"/>
        </w:numPr>
        <w:pBdr>
          <w:top w:val="nil"/>
          <w:left w:val="nil"/>
          <w:bottom w:val="nil"/>
          <w:right w:val="nil"/>
          <w:between w:val="nil"/>
        </w:pBdr>
        <w:tabs>
          <w:tab w:val="left" w:pos="440"/>
        </w:tabs>
        <w:spacing w:after="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 što kraćem vremenskom periodu obezbijediti aparat na mjesto požara,</w:t>
      </w:r>
    </w:p>
    <w:p w14:paraId="3256BA98" w14:textId="77777777" w:rsidR="00E71FDA" w:rsidRPr="00741E26" w:rsidRDefault="003811DE">
      <w:pPr>
        <w:numPr>
          <w:ilvl w:val="0"/>
          <w:numId w:val="15"/>
        </w:numPr>
        <w:pBdr>
          <w:top w:val="nil"/>
          <w:left w:val="nil"/>
          <w:bottom w:val="nil"/>
          <w:right w:val="nil"/>
          <w:between w:val="nil"/>
        </w:pBdr>
        <w:tabs>
          <w:tab w:val="left" w:pos="440"/>
        </w:tabs>
        <w:spacing w:after="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otvoriti ventil do kraja i</w:t>
      </w:r>
    </w:p>
    <w:p w14:paraId="4441293E" w14:textId="77777777" w:rsidR="00E71FDA" w:rsidRPr="00741E26" w:rsidRDefault="003811DE">
      <w:pPr>
        <w:numPr>
          <w:ilvl w:val="0"/>
          <w:numId w:val="15"/>
        </w:numPr>
        <w:pBdr>
          <w:top w:val="nil"/>
          <w:left w:val="nil"/>
          <w:bottom w:val="nil"/>
          <w:right w:val="nil"/>
          <w:between w:val="nil"/>
        </w:pBdr>
        <w:tabs>
          <w:tab w:val="left" w:pos="440"/>
        </w:tabs>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okrenuti mlaznicu prema požaru.</w:t>
      </w:r>
    </w:p>
    <w:p w14:paraId="12D80911" w14:textId="77777777" w:rsidR="00E71FDA" w:rsidRPr="00741E26" w:rsidRDefault="003811DE">
      <w:pP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Vrijeme djelovanja je 6 sekundi a domet mlaza iznosi 4 m.</w:t>
      </w:r>
    </w:p>
    <w:p w14:paraId="04E086FA" w14:textId="77777777" w:rsidR="00E71FDA" w:rsidRPr="00741E26" w:rsidRDefault="003811DE">
      <w:pPr>
        <w:numPr>
          <w:ilvl w:val="0"/>
          <w:numId w:val="16"/>
        </w:numPr>
        <w:pBdr>
          <w:top w:val="nil"/>
          <w:left w:val="nil"/>
          <w:bottom w:val="nil"/>
          <w:right w:val="nil"/>
          <w:between w:val="nil"/>
        </w:pBdr>
        <w:spacing w:after="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obavijestiti vatrogasnu jedinicu i </w:t>
      </w:r>
    </w:p>
    <w:p w14:paraId="34A6E855" w14:textId="77777777" w:rsidR="00E71FDA" w:rsidRPr="00741E26" w:rsidRDefault="003811DE">
      <w:pPr>
        <w:numPr>
          <w:ilvl w:val="0"/>
          <w:numId w:val="16"/>
        </w:numPr>
        <w:pBdr>
          <w:top w:val="nil"/>
          <w:left w:val="nil"/>
          <w:bottom w:val="nil"/>
          <w:right w:val="nil"/>
          <w:between w:val="nil"/>
        </w:pBd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lastRenderedPageBreak/>
        <w:t>obavijestiti pripadnike Ministarstva unutrašnjih poslova, a po potrebi hitnu medicinsku službu.</w:t>
      </w:r>
    </w:p>
    <w:p w14:paraId="022BD19C" w14:textId="77777777" w:rsidR="00E71FDA" w:rsidRPr="00741E26" w:rsidRDefault="003811DE">
      <w:pP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II – faza;</w:t>
      </w:r>
    </w:p>
    <w:p w14:paraId="66150125" w14:textId="02379278" w:rsidR="00E71FDA" w:rsidRPr="00741E26" w:rsidRDefault="003811DE">
      <w:pP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Nastupa kada se primijenjenim postupcima i radnjama u prvim stepenom nije uspio ugasiti požar. Dolaskom pripadnika vatrogasne jedinice oni preuzimaju ulogu rukovo</w:t>
      </w:r>
      <w:r w:rsidR="00192F6F" w:rsidRPr="00741E26">
        <w:rPr>
          <w:rFonts w:ascii="Times New Roman" w:eastAsia="Times New Roman" w:hAnsi="Times New Roman" w:cs="Times New Roman"/>
          <w:sz w:val="24"/>
          <w:szCs w:val="24"/>
        </w:rPr>
        <w:t>đe</w:t>
      </w:r>
      <w:r w:rsidRPr="00741E26">
        <w:rPr>
          <w:rFonts w:ascii="Times New Roman" w:eastAsia="Times New Roman" w:hAnsi="Times New Roman" w:cs="Times New Roman"/>
          <w:sz w:val="24"/>
          <w:szCs w:val="24"/>
        </w:rPr>
        <w:t>nja akcijom gašenja, sprovodeći neophodne poteze i radnje. Svi prisutni su podređeni komandi rukovodioca akcije gašenja, slijede njegova uputstva i ne smiju se preduzimati samovoljne akcije i radnje.</w:t>
      </w:r>
    </w:p>
    <w:p w14:paraId="4ED9E07A" w14:textId="77777777" w:rsidR="00E71FDA" w:rsidRPr="00741E26" w:rsidRDefault="003811DE">
      <w:pP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III – faza;</w:t>
      </w:r>
    </w:p>
    <w:p w14:paraId="178598B7" w14:textId="2D819EBE" w:rsidR="00E71FDA" w:rsidRPr="00741E26" w:rsidRDefault="003811DE">
      <w:pP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Ovaj stepen nastupa kod požara većeg intenziteta tj. kada prethodnim postupcima nije došlo do njegove likvidacije. Rukovodilac akcije gašenja putem radio-veze obavještava vatrogasnu jedinicu i svoje pretpostavljene, tražeći pojačanje u ljudstvu i tehnici. Do dolaska pojačanja a po potrebi i drugih spasilačkih ekipa nastoji se ne dozvoliti da se požar dalje širi, koristeći raspoloživa protivpožarna sredstva i opremu. Po dolasku komandira ili njegovog zamjenika, rukovodilac akcije gašenja upoznaje svoje pretpostavljene o trenutnoj situaciji, a oni nakon toga preduzimaju komandu i rukovode akcijom gašenja. Svi izvršioci su tada pod njegovim komandom, samostalno ne preduzimaju akcije a oni su odgovoran</w:t>
      </w:r>
      <w:r w:rsidR="00B43359" w:rsidRPr="00741E26">
        <w:rPr>
          <w:rFonts w:ascii="Times New Roman" w:eastAsia="Times New Roman" w:hAnsi="Times New Roman" w:cs="Times New Roman"/>
          <w:sz w:val="24"/>
          <w:szCs w:val="24"/>
        </w:rPr>
        <w:t>i</w:t>
      </w:r>
      <w:r w:rsidRPr="00741E26">
        <w:rPr>
          <w:rFonts w:ascii="Times New Roman" w:eastAsia="Times New Roman" w:hAnsi="Times New Roman" w:cs="Times New Roman"/>
          <w:sz w:val="24"/>
          <w:szCs w:val="24"/>
        </w:rPr>
        <w:t xml:space="preserve"> za sve radnje do konačne likvidacije požara.</w:t>
      </w:r>
    </w:p>
    <w:p w14:paraId="7B4069A3" w14:textId="77777777" w:rsidR="00E71FDA" w:rsidRPr="00741E26" w:rsidRDefault="003811DE">
      <w:pP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Uslove za zaštitu životne sredine treba ispuniti na tri nivoa: u fazi projektovanja, u fazi izgradnje i u fazi korišćenja.</w:t>
      </w:r>
    </w:p>
    <w:p w14:paraId="71218527" w14:textId="77777777" w:rsidR="00E71FDA" w:rsidRPr="00741E26" w:rsidRDefault="003811DE">
      <w:pPr>
        <w:spacing w:after="120" w:line="240" w:lineRule="auto"/>
        <w:ind w:right="12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 cilju zaštite životne sredine neophodno je pridržavati se važećih zakonskih propisa i normativa, a kojima su obuhvaćena sledeća područja: urboekologija, zaštita od požara, zaštita od buke, termotehnička zaštita objekta i zaštita od zagađenja zemljišta i vazduha.</w:t>
      </w:r>
    </w:p>
    <w:p w14:paraId="2DFE1B96" w14:textId="77777777" w:rsidR="00E71FDA" w:rsidRPr="00741E26" w:rsidRDefault="003811DE" w:rsidP="00AC5C70">
      <w:pP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Tehnologija građenja i upotreba potrebne mehanizacije, moraju biti prilagođene komunalnim odlukama koje štite uslove planiranih objekata, očuvanje sredine i sanitarno-higijenske mjere za očuvanje prostora.</w:t>
      </w:r>
    </w:p>
    <w:p w14:paraId="08750B0F" w14:textId="77777777" w:rsidR="00E71FDA" w:rsidRPr="00741E26" w:rsidRDefault="00E71FDA" w:rsidP="00AC5C70">
      <w:pPr>
        <w:spacing w:after="0" w:line="240" w:lineRule="auto"/>
        <w:jc w:val="both"/>
        <w:rPr>
          <w:rFonts w:ascii="Times New Roman" w:eastAsia="Times New Roman" w:hAnsi="Times New Roman" w:cs="Times New Roman"/>
          <w:sz w:val="28"/>
          <w:szCs w:val="28"/>
        </w:rPr>
      </w:pPr>
    </w:p>
    <w:p w14:paraId="0D35EF75" w14:textId="77777777" w:rsidR="00E71FDA" w:rsidRPr="00741E26" w:rsidRDefault="003811DE" w:rsidP="00AC5C70">
      <w:pPr>
        <w:shd w:val="clear" w:color="auto" w:fill="DAEEF3" w:themeFill="accent5" w:themeFillTint="33"/>
        <w:spacing w:after="0" w:line="240" w:lineRule="auto"/>
        <w:ind w:left="2"/>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 xml:space="preserve">c) </w:t>
      </w:r>
      <w:r w:rsidRPr="00741E26">
        <w:rPr>
          <w:rFonts w:ascii="Times New Roman" w:eastAsia="Times New Roman" w:hAnsi="Times New Roman" w:cs="Times New Roman"/>
          <w:b/>
          <w:sz w:val="28"/>
          <w:szCs w:val="28"/>
          <w:u w:val="single"/>
          <w:shd w:val="clear" w:color="auto" w:fill="DAEEF3" w:themeFill="accent5" w:themeFillTint="33"/>
        </w:rPr>
        <w:t>Planovi i tehni</w:t>
      </w:r>
      <w:r w:rsidRPr="00741E26">
        <w:rPr>
          <w:rFonts w:ascii="Times New Roman" w:eastAsia="Times New Roman" w:hAnsi="Times New Roman" w:cs="Times New Roman"/>
          <w:sz w:val="28"/>
          <w:szCs w:val="28"/>
          <w:u w:val="single"/>
          <w:shd w:val="clear" w:color="auto" w:fill="DAEEF3" w:themeFill="accent5" w:themeFillTint="33"/>
        </w:rPr>
        <w:t>č</w:t>
      </w:r>
      <w:r w:rsidRPr="00741E26">
        <w:rPr>
          <w:rFonts w:ascii="Times New Roman" w:eastAsia="Times New Roman" w:hAnsi="Times New Roman" w:cs="Times New Roman"/>
          <w:b/>
          <w:sz w:val="28"/>
          <w:szCs w:val="28"/>
          <w:u w:val="single"/>
          <w:shd w:val="clear" w:color="auto" w:fill="DAEEF3" w:themeFill="accent5" w:themeFillTint="33"/>
        </w:rPr>
        <w:t>ka rješenja zaštite životne sredine (reciklaža, tretman, dispozicija otpadnih materija, rekultivacija, sanacija i drugo….)</w:t>
      </w:r>
    </w:p>
    <w:p w14:paraId="69300709" w14:textId="77777777" w:rsidR="00E71FDA" w:rsidRPr="00741E26" w:rsidRDefault="00E71FDA" w:rsidP="00AC5C70">
      <w:pPr>
        <w:spacing w:after="0" w:line="240" w:lineRule="auto"/>
        <w:jc w:val="both"/>
        <w:rPr>
          <w:rFonts w:ascii="Times New Roman" w:eastAsia="Times New Roman" w:hAnsi="Times New Roman" w:cs="Times New Roman"/>
          <w:sz w:val="24"/>
          <w:szCs w:val="24"/>
        </w:rPr>
      </w:pPr>
    </w:p>
    <w:p w14:paraId="728AD290"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Mjere zaštite koje se odnose  na separator masti i ulja</w:t>
      </w:r>
    </w:p>
    <w:p w14:paraId="52BCC689" w14:textId="77777777" w:rsidR="00E71FDA" w:rsidRPr="00741E26" w:rsidRDefault="003811DE">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Visinu mulja u taložniku je potrebno kontrolisati jednom mjesečno. Pri kontroli je potrebno izmjeriti visinu mulja u taložniku. Mjerenje se vrši pomoću dovoljno dugačke mjerne letvice od aluminijuma koja je na kraju premazana sa posebnom pastom za vodu. Vanrednu kontrolu taložnika i mjerenje mulja je potrebno izvršiti nakon većih naliva i drugih vanrednih događaja itd. Rezultate mjerenja potrebno je upisati u zapisnik kontrole.</w:t>
      </w:r>
    </w:p>
    <w:p w14:paraId="2F196916" w14:textId="77777777" w:rsidR="00E71FDA" w:rsidRPr="00741E26" w:rsidRDefault="003811DE">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Mulj je potrebno odstraniti iz taložnika prije nego što je debljina mulja veća od 350 mm. Čiščenje vrši serviser za održavanje, koji je ovlašćen za servisiranje i održavanje separatora ulja. Mulj iz taložnika se ne smije odlagati na komunalne deponije.</w:t>
      </w:r>
    </w:p>
    <w:p w14:paraId="7CE1395F" w14:textId="77777777" w:rsidR="00E71FDA" w:rsidRPr="00741E26" w:rsidRDefault="003811DE">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Otpadni materijal - mulj iz taložnika mora se redovno prazniti iz separatora masti i ulja i tretirati kao opasni otpad.</w:t>
      </w:r>
    </w:p>
    <w:p w14:paraId="6762DD2E" w14:textId="77777777" w:rsidR="00E71FDA" w:rsidRPr="00741E26" w:rsidRDefault="003811DE">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Pošto izdvojeni otpadni materijal - mulj iz taložnika ima svojstva opasnog otpada, predviđeno je da Nosilac projekta sklopi ugovor sa ovlašćenom institucijom za transport i tretman opasnog otpada, ili da Nosilac projekta izvrši izdvajanje </w:t>
      </w:r>
      <w:r w:rsidRPr="00741E26">
        <w:rPr>
          <w:rFonts w:ascii="Times New Roman" w:eastAsia="Times New Roman" w:hAnsi="Times New Roman" w:cs="Times New Roman"/>
          <w:sz w:val="24"/>
          <w:szCs w:val="24"/>
        </w:rPr>
        <w:lastRenderedPageBreak/>
        <w:t>otpadnog materijala - mulja u zatvorenu metalnu burad, koju će držati na posebno izdvojenom mjestu u kontrolisanim uslovima, do zbrinjavanja od strane  ovlašćene institucije.</w:t>
      </w:r>
    </w:p>
    <w:p w14:paraId="56CC2EA9" w14:textId="77777777" w:rsidR="00E71FDA" w:rsidRPr="00741E26" w:rsidRDefault="003811DE">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Količinu izdvojenoga ulja je potrebno kontrolisati jedan put mjesečno, pomoću mjerne letve od aluminijuma, premazane s pastom za vodu. Ulje, koje se skuplja u separatoru je potrebno odstraniti prije nego što debljina sloja postane veća od 350 mm. Preporučljivo je, da se izvede čiščenje, kada se u separatoru ulja plovak na automatskom ventilu počne potapati.</w:t>
      </w:r>
    </w:p>
    <w:p w14:paraId="7226FA62" w14:textId="77777777" w:rsidR="00E71FDA" w:rsidRPr="00741E26" w:rsidRDefault="003811DE">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Prije svakog ulaska u separator ulja je potrebno odstraniti izdvojene lake tečnosti. Za sve radove u unutrašnjosti separatora moraju biti prisutna dva radnika tako, da se međusobno čuvaju. U toku rada se separator neprestano provjetrava.</w:t>
      </w:r>
    </w:p>
    <w:p w14:paraId="5C607E81" w14:textId="77777777" w:rsidR="00E71FDA" w:rsidRPr="00741E26" w:rsidRDefault="003811DE">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Koalescentni filter je potrebno pregledati i kontrolisati jedanput godišnje ili prilikom svakog vanrednog čišćenja kompletnog uređaja. Logična je veza čišćenja koalescentnoga filtera sa odstranjivanjem mulja i ulja. Pranje izvodi lice određeno za održavanje naprave, koje je ovlašćeno za servisiranje i održavanje separatora ulja.</w:t>
      </w:r>
    </w:p>
    <w:p w14:paraId="7CE21345" w14:textId="77777777" w:rsidR="00E71FDA" w:rsidRPr="00741E26" w:rsidRDefault="003811DE">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Pravilan rad ventila kontroliše se na osnovu položaja plovka u tečnosti. Kada je u separatoru ulja čista voda, gornja ivica plovka je cca. 5 mm iznad nivoa vode. Kada je debljina sloja izdvojenih lakih tečnosti blizu 400 mm, to je znak, da je potrebno odstraniti izdvojene lake tečnosti, jer bi u suprotnom slučaju došlo do zatvaranja automatskog ventila. Suvišno ulje je potrebno usisati, skinuti i odstraniti, a to treba da izvede preduzeće, koje je ovlašćeno za servisiranje i održavanje separatora ulja.</w:t>
      </w:r>
    </w:p>
    <w:p w14:paraId="080A3A4D" w14:textId="77777777" w:rsidR="00E71FDA" w:rsidRPr="00741E26" w:rsidRDefault="003811DE">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Investitor je u obavezi da sa ovlašćenim preduzećem sklopi ugovor o čišćenju i održavanju separatora ulja kao i o preradi, deponovanju ili uništenju posebnih otpadaka, koji nastaju prilikom čišćenja. Prilikom odvoženja otpadaka se zahtjeva evidencioni list, da bi se obezbjedila pravilna prerada odnosno uništenje odpadaka.</w:t>
      </w:r>
    </w:p>
    <w:p w14:paraId="0B6B55BF" w14:textId="77777777" w:rsidR="00E71FDA" w:rsidRPr="00741E26" w:rsidRDefault="003811DE">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Nosilac projekta je dužan da ispoštuje sve mjere predviđene glavnom projektnom dokumentacijom tretmana otpadnih voda, a u skladu sa „Pravilnik o kvalitetu i sanitarno-tehničkim uslovima za ispuštanje otpadnih voda, načinu i postupku ispitivanja kvaliteta otpadnih voda izvještaja o utvrđenom kvalitetu otpadnih voda („Sl. list Crne Gore“ br. 56/19)</w:t>
      </w:r>
    </w:p>
    <w:p w14:paraId="2FC53596" w14:textId="479520F0" w:rsidR="00E71FDA" w:rsidRPr="00741E26" w:rsidRDefault="003811DE">
      <w:pPr>
        <w:numPr>
          <w:ilvl w:val="0"/>
          <w:numId w:val="17"/>
        </w:numPr>
        <w:pBdr>
          <w:top w:val="nil"/>
          <w:left w:val="nil"/>
          <w:bottom w:val="nil"/>
          <w:right w:val="nil"/>
          <w:between w:val="nil"/>
        </w:pBd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Prečišćene tehnološki otpadne vode i prećišćene atmosferske vode, odvodiće se u gradski kanaliacioni sistem a sve u skladu sa Glavnim projektom i rješenjem d.o.oVIK“ Bar.</w:t>
      </w:r>
    </w:p>
    <w:p w14:paraId="5C862D0C" w14:textId="77777777" w:rsidR="00024EE2" w:rsidRPr="00741E26" w:rsidRDefault="00024EE2" w:rsidP="0052227B">
      <w:pPr>
        <w:autoSpaceDE w:val="0"/>
        <w:autoSpaceDN w:val="0"/>
        <w:adjustRightInd w:val="0"/>
        <w:spacing w:after="120" w:line="240" w:lineRule="auto"/>
        <w:jc w:val="both"/>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t>Sakupljanje mulja iz separatora</w:t>
      </w:r>
    </w:p>
    <w:p w14:paraId="227B1CA6" w14:textId="77777777" w:rsidR="00024EE2" w:rsidRPr="00741E26" w:rsidRDefault="00024EE2" w:rsidP="0052227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Shodno čl. 6 Pravilnika o postupanju sa otpadnim uljima (,,Sl.list CG“, br. 48/12), proizvođač otpadnog ulja obezbjeđuje privremeno skladištenje otpadnih ulja (u ovom slučaju mulj iz separatora) u odgovarajuće nepropusne i zatvorene posude. Na posudama iz stava 1 ovog člana, stavlja se oznaka otpadnog ulja u skladu sa katalogom otpada.</w:t>
      </w:r>
    </w:p>
    <w:p w14:paraId="6806C65F" w14:textId="2396FF53" w:rsidR="00024EE2" w:rsidRPr="00741E26" w:rsidRDefault="00024EE2" w:rsidP="0052227B">
      <w:pPr>
        <w:pStyle w:val="ListParagraph"/>
        <w:autoSpaceDE w:val="0"/>
        <w:autoSpaceDN w:val="0"/>
        <w:adjustRightInd w:val="0"/>
        <w:spacing w:after="120" w:line="240" w:lineRule="auto"/>
        <w:ind w:left="0"/>
        <w:jc w:val="center"/>
        <w:rPr>
          <w:rFonts w:ascii="Times New Roman" w:eastAsiaTheme="minorHAnsi" w:hAnsi="Times New Roman" w:cs="Times New Roman"/>
          <w:sz w:val="24"/>
          <w:szCs w:val="24"/>
          <w:lang w:val="sr-Latn-RS"/>
        </w:rPr>
      </w:pPr>
      <w:r w:rsidRPr="00741E26">
        <w:rPr>
          <w:rFonts w:ascii="Times New Roman" w:hAnsi="Times New Roman" w:cs="Times New Roman"/>
          <w:noProof/>
          <w:sz w:val="24"/>
          <w:szCs w:val="24"/>
          <w:lang w:val="en-US"/>
        </w:rPr>
        <w:drawing>
          <wp:inline distT="0" distB="0" distL="0" distR="0" wp14:anchorId="50911F6A" wp14:editId="4E5AB9A6">
            <wp:extent cx="1744624" cy="160020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77531" cy="1630383"/>
                    </a:xfrm>
                    <a:prstGeom prst="rect">
                      <a:avLst/>
                    </a:prstGeom>
                    <a:noFill/>
                    <a:ln>
                      <a:noFill/>
                    </a:ln>
                  </pic:spPr>
                </pic:pic>
              </a:graphicData>
            </a:graphic>
          </wp:inline>
        </w:drawing>
      </w:r>
    </w:p>
    <w:p w14:paraId="66F521F2" w14:textId="3DDCD287" w:rsidR="00024EE2" w:rsidRPr="00741E26" w:rsidRDefault="00024EE2" w:rsidP="0052227B">
      <w:pPr>
        <w:pStyle w:val="ListParagraph"/>
        <w:autoSpaceDE w:val="0"/>
        <w:autoSpaceDN w:val="0"/>
        <w:adjustRightInd w:val="0"/>
        <w:spacing w:after="120" w:line="240" w:lineRule="auto"/>
        <w:ind w:left="0"/>
        <w:jc w:val="center"/>
        <w:rPr>
          <w:rFonts w:ascii="Times New Roman" w:eastAsiaTheme="minorHAnsi" w:hAnsi="Times New Roman" w:cs="Times New Roman"/>
          <w:sz w:val="24"/>
          <w:szCs w:val="24"/>
          <w:lang w:val="sr-Latn-RS"/>
        </w:rPr>
      </w:pPr>
      <w:r w:rsidRPr="00741E26">
        <w:rPr>
          <w:rFonts w:ascii="Times New Roman" w:eastAsiaTheme="minorHAnsi" w:hAnsi="Times New Roman" w:cs="Times New Roman"/>
          <w:b/>
          <w:bCs/>
          <w:sz w:val="24"/>
          <w:szCs w:val="24"/>
          <w:lang w:val="sr-Latn-RS"/>
        </w:rPr>
        <w:t xml:space="preserve">Slika </w:t>
      </w:r>
      <w:r w:rsidR="00FF2435" w:rsidRPr="00741E26">
        <w:rPr>
          <w:rFonts w:ascii="Times New Roman" w:eastAsiaTheme="minorHAnsi" w:hAnsi="Times New Roman" w:cs="Times New Roman"/>
          <w:b/>
          <w:bCs/>
          <w:sz w:val="24"/>
          <w:szCs w:val="24"/>
          <w:lang w:val="sr-Latn-RS"/>
        </w:rPr>
        <w:t>1</w:t>
      </w:r>
      <w:r w:rsidR="00AD2C01" w:rsidRPr="00741E26">
        <w:rPr>
          <w:rFonts w:ascii="Times New Roman" w:eastAsiaTheme="minorHAnsi" w:hAnsi="Times New Roman" w:cs="Times New Roman"/>
          <w:b/>
          <w:bCs/>
          <w:sz w:val="24"/>
          <w:szCs w:val="24"/>
          <w:lang w:val="sr-Latn-RS"/>
        </w:rPr>
        <w:t>4</w:t>
      </w:r>
      <w:r w:rsidRPr="00741E26">
        <w:rPr>
          <w:rFonts w:ascii="Times New Roman" w:eastAsiaTheme="minorHAnsi" w:hAnsi="Times New Roman" w:cs="Times New Roman"/>
          <w:b/>
          <w:bCs/>
          <w:sz w:val="24"/>
          <w:szCs w:val="24"/>
          <w:lang w:val="sr-Latn-RS"/>
        </w:rPr>
        <w:t xml:space="preserve">.  </w:t>
      </w:r>
      <w:r w:rsidRPr="00741E26">
        <w:rPr>
          <w:rFonts w:ascii="Times New Roman" w:eastAsiaTheme="minorHAnsi" w:hAnsi="Times New Roman" w:cs="Times New Roman"/>
          <w:sz w:val="24"/>
          <w:szCs w:val="24"/>
          <w:lang w:val="sr-Latn-RS"/>
        </w:rPr>
        <w:t>Vrsta rezervoara za otpadna ulja</w:t>
      </w:r>
    </w:p>
    <w:p w14:paraId="65242F48" w14:textId="77777777" w:rsidR="00024EE2" w:rsidRPr="00741E26" w:rsidRDefault="00024EE2" w:rsidP="0052227B">
      <w:pPr>
        <w:pStyle w:val="ListParagraph"/>
        <w:autoSpaceDE w:val="0"/>
        <w:autoSpaceDN w:val="0"/>
        <w:adjustRightInd w:val="0"/>
        <w:spacing w:after="120" w:line="240" w:lineRule="auto"/>
        <w:ind w:left="1070"/>
        <w:jc w:val="both"/>
        <w:rPr>
          <w:rFonts w:ascii="Times New Roman" w:eastAsiaTheme="minorHAnsi" w:hAnsi="Times New Roman" w:cs="Times New Roman"/>
          <w:b/>
          <w:bCs/>
          <w:sz w:val="24"/>
          <w:szCs w:val="24"/>
          <w:lang w:val="sr-Latn-RS"/>
        </w:rPr>
      </w:pPr>
    </w:p>
    <w:p w14:paraId="3836CC5A" w14:textId="77777777" w:rsidR="00024EE2" w:rsidRPr="00741E26" w:rsidRDefault="00024EE2" w:rsidP="0052227B">
      <w:pPr>
        <w:autoSpaceDE w:val="0"/>
        <w:autoSpaceDN w:val="0"/>
        <w:adjustRightInd w:val="0"/>
        <w:spacing w:after="120" w:line="240" w:lineRule="auto"/>
        <w:jc w:val="both"/>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lastRenderedPageBreak/>
        <w:t>Privremeno skladištenje mulja iz separatora</w:t>
      </w:r>
    </w:p>
    <w:p w14:paraId="294A6174" w14:textId="77777777" w:rsidR="00024EE2" w:rsidRPr="00741E26" w:rsidRDefault="00024EE2" w:rsidP="0052227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Privremeno odlagalište nosioca projekta će se nalazi u jednom prizemnog  ili podzemnog dijela predmetnog hotela dimenzija je 3x5 m.– nedostupnom javnosti. Ovo mjesto mora da bude  ograđeno i obilježeno. Ovo mjesto je zaštićeno od prodiranja atmosferskih padavina i ima hidrantske uređaje za protivpožarnu zaštitu i dr. Burad u koja se odstranjuju opasna ulja do njihove predaje distributeru su poznatog proizvođača ,,Tehnix“ koji zadovoljavaju sve propisane standarde kvaliteta iz ove oblasti.</w:t>
      </w:r>
    </w:p>
    <w:p w14:paraId="258960EE" w14:textId="77777777" w:rsidR="00024EE2" w:rsidRPr="00741E26" w:rsidRDefault="00024EE2" w:rsidP="0052227B">
      <w:pPr>
        <w:autoSpaceDE w:val="0"/>
        <w:autoSpaceDN w:val="0"/>
        <w:adjustRightInd w:val="0"/>
        <w:spacing w:after="120" w:line="240" w:lineRule="auto"/>
        <w:jc w:val="both"/>
        <w:rPr>
          <w:rFonts w:ascii="Times New Roman" w:eastAsiaTheme="minorHAnsi" w:hAnsi="Times New Roman" w:cs="Times New Roman"/>
          <w:sz w:val="24"/>
          <w:szCs w:val="24"/>
          <w:lang w:val="sr-Latn-RS"/>
        </w:rPr>
      </w:pPr>
      <w:r w:rsidRPr="00741E26">
        <w:rPr>
          <w:rFonts w:ascii="Times New Roman" w:eastAsiaTheme="minorHAnsi" w:hAnsi="Times New Roman" w:cs="Times New Roman"/>
          <w:sz w:val="24"/>
          <w:szCs w:val="24"/>
          <w:lang w:val="sr-Latn-RS"/>
        </w:rPr>
        <w:t>Svi objekti ove vrste treba da imaju knjigu evidencije o količinama nastalih otpadnih ulja. Opasan otpad sa privremenog odlagališta, koji se nemože obrađivati konačno se odlaže na mjesto namijenjeno za odlaganje opasnog otpada.</w:t>
      </w:r>
    </w:p>
    <w:p w14:paraId="2258505F" w14:textId="77777777" w:rsidR="00024EE2" w:rsidRPr="00741E26" w:rsidRDefault="00024EE2" w:rsidP="0052227B">
      <w:pPr>
        <w:autoSpaceDE w:val="0"/>
        <w:autoSpaceDN w:val="0"/>
        <w:adjustRightInd w:val="0"/>
        <w:spacing w:after="120" w:line="240" w:lineRule="auto"/>
        <w:jc w:val="both"/>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t>Zabranjeno je miješati mulj iz separatora tokom sakupljanja ili skladištenja sa drugim opasnim otpadom.</w:t>
      </w:r>
    </w:p>
    <w:p w14:paraId="3110120C" w14:textId="77777777" w:rsidR="00024EE2" w:rsidRPr="00741E26" w:rsidRDefault="00024EE2" w:rsidP="0052227B">
      <w:pPr>
        <w:autoSpaceDE w:val="0"/>
        <w:autoSpaceDN w:val="0"/>
        <w:adjustRightInd w:val="0"/>
        <w:spacing w:after="120" w:line="240" w:lineRule="auto"/>
        <w:jc w:val="both"/>
        <w:rPr>
          <w:rFonts w:ascii="Times New Roman" w:eastAsiaTheme="minorHAnsi" w:hAnsi="Times New Roman" w:cs="Times New Roman"/>
          <w:b/>
          <w:bCs/>
          <w:sz w:val="24"/>
          <w:szCs w:val="24"/>
          <w:lang w:val="sr-Latn-RS"/>
        </w:rPr>
      </w:pPr>
      <w:r w:rsidRPr="00741E26">
        <w:rPr>
          <w:rFonts w:ascii="Times New Roman" w:eastAsiaTheme="minorHAnsi" w:hAnsi="Times New Roman" w:cs="Times New Roman"/>
          <w:b/>
          <w:bCs/>
          <w:sz w:val="24"/>
          <w:szCs w:val="24"/>
          <w:lang w:val="sr-Latn-RS"/>
        </w:rPr>
        <w:t>Obavezno je da vlasnik predmetnog hotela sklopi ugovor sa ovlašćenim preduzetnikom koji će preuzeti nastale količine otpadnog ulja sa mjesta privremenog skladištenja i transportovati ga do postrojenja osposobljenih za tretman ove vrste otpada.</w:t>
      </w:r>
    </w:p>
    <w:p w14:paraId="3BA593FC"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Mjere zaštite koje se odnose na čvrsti otpad</w:t>
      </w:r>
    </w:p>
    <w:p w14:paraId="5A2AF1E1" w14:textId="77777777" w:rsidR="00E71FDA" w:rsidRPr="00741E26" w:rsidRDefault="003811DE">
      <w:pPr>
        <w:numPr>
          <w:ilvl w:val="0"/>
          <w:numId w:val="18"/>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Vlasnik otpada dužan je da upravlja otpadom u skladu sa Zakonom o upravljanju otpadom (Sl.list Crne Gore, br. 64/11 i 39/16), planovima i programima upravljanja otpadom i zahtjevima zaštite životne sredine.</w:t>
      </w:r>
    </w:p>
    <w:p w14:paraId="3C8E1B95" w14:textId="77777777" w:rsidR="00E71FDA" w:rsidRPr="00741E26" w:rsidRDefault="003811DE">
      <w:pPr>
        <w:numPr>
          <w:ilvl w:val="0"/>
          <w:numId w:val="18"/>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Shodno Zakonu o upravljanju otpadom (Sl.list Crne Gore 64/11 i 39/16), upravljanje otpadom mora vršiti na način da se:</w:t>
      </w:r>
    </w:p>
    <w:p w14:paraId="32C4EA9D" w14:textId="77777777" w:rsidR="00E71FDA" w:rsidRPr="00741E26" w:rsidRDefault="003811DE">
      <w:pPr>
        <w:numPr>
          <w:ilvl w:val="0"/>
          <w:numId w:val="19"/>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najmanje 50% ukupne mase sakupljenog otpadnog materijala, kao što su papir, metal, plastika i staklo, iz domaćinstava i drugih izvora u kojima su tokovi otpada slični sa tokovima otpada iz domaćinstava, pripremi za ponovnu upotrebu i recikliranje;</w:t>
      </w:r>
    </w:p>
    <w:p w14:paraId="47694773" w14:textId="77777777" w:rsidR="00E71FDA" w:rsidRPr="00741E26" w:rsidRDefault="003811DE">
      <w:pPr>
        <w:numPr>
          <w:ilvl w:val="0"/>
          <w:numId w:val="19"/>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najmanje 70% neopasnog građevinskog otpada pripremi za ponovnu upotrebu i recikliranje i druge načine prerade, kao što je korišćenje za zamjenu drugih materijalau postupku zatrpavanja isključujući materijale iz prirode;</w:t>
      </w:r>
    </w:p>
    <w:p w14:paraId="2CE6EC62" w14:textId="77777777" w:rsidR="00E71FDA" w:rsidRPr="00741E26" w:rsidRDefault="003811DE">
      <w:pPr>
        <w:numPr>
          <w:ilvl w:val="0"/>
          <w:numId w:val="18"/>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Vlasnik otpada dužan je da, u pravilu, izvrši obradu otpada, a ukoliko je obrada otpada nemoguća, ekonomski ili sa stanovišta zaštite životne sredine neopravdana, dužan je da otpad odloži u skladu sa planovima upravljanja otpadom i principima zaštite životne sredine.</w:t>
      </w:r>
    </w:p>
    <w:p w14:paraId="32072AC4" w14:textId="77777777" w:rsidR="00E71FDA" w:rsidRPr="00741E26" w:rsidRDefault="003811DE">
      <w:pPr>
        <w:numPr>
          <w:ilvl w:val="0"/>
          <w:numId w:val="18"/>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Proizvođač otpada dužan je da izradi plan upravljanja otpadom, ako na godišnjem nivou proizvodi više od 200 kg opasnog otpada ili više od 20 tona neopasnog otpada, shodno Zakonu o upravljanju otpadom (Sl.list Crne Gore 64/11 i 39/16).</w:t>
      </w:r>
    </w:p>
    <w:p w14:paraId="58007FC3" w14:textId="77777777" w:rsidR="00E71FDA" w:rsidRPr="00741E26" w:rsidRDefault="003811DE">
      <w:pPr>
        <w:numPr>
          <w:ilvl w:val="0"/>
          <w:numId w:val="18"/>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Evakuacija komunalnog otpada: za evakuaciju komunalnog otpada neophodno je nabaviti metalne kontejnere prema uslovima d.o.o Komunalne djelatnosti Bar i sklopiti ugovor za pražnjenje istih.</w:t>
      </w:r>
    </w:p>
    <w:p w14:paraId="26323E86" w14:textId="77777777" w:rsidR="00E71FDA" w:rsidRPr="00741E26" w:rsidRDefault="003811DE">
      <w:pPr>
        <w:numPr>
          <w:ilvl w:val="0"/>
          <w:numId w:val="18"/>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Otpadni materijal koji nastaje mora se odlagati na mjesto privremenog odlaganja u radnim prostorijama, a zatim se otpad po vrsti odlaže na odgovarajuće mjesto.</w:t>
      </w:r>
    </w:p>
    <w:p w14:paraId="7095569F" w14:textId="77777777" w:rsidR="00E71FDA" w:rsidRPr="00741E26" w:rsidRDefault="003811DE">
      <w:pPr>
        <w:numPr>
          <w:ilvl w:val="0"/>
          <w:numId w:val="18"/>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Ne smije se vršiti nepravilno odlaganje otpadnog materijala na otvorenim površinama.</w:t>
      </w:r>
    </w:p>
    <w:p w14:paraId="2C28F797" w14:textId="77777777" w:rsidR="00E71FDA" w:rsidRPr="00741E26" w:rsidRDefault="003811DE" w:rsidP="00AC5C70">
      <w:pPr>
        <w:numPr>
          <w:ilvl w:val="0"/>
          <w:numId w:val="18"/>
        </w:numPr>
        <w:pBdr>
          <w:top w:val="nil"/>
          <w:left w:val="nil"/>
          <w:bottom w:val="nil"/>
          <w:right w:val="nil"/>
          <w:between w:val="nil"/>
        </w:pBdr>
        <w:spacing w:after="120" w:line="240" w:lineRule="auto"/>
        <w:ind w:left="714" w:hanging="35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Investitor je u obavezi da vodi svakodnevnu evidenciju o mjestu nastanka, količinama i načinu tretmana otpadnog materijala koji se stvara u objektu i na lokaciji.</w:t>
      </w:r>
    </w:p>
    <w:p w14:paraId="6DD1492A" w14:textId="77777777" w:rsidR="00E71FDA" w:rsidRPr="00741E26" w:rsidRDefault="003811DE">
      <w:pPr>
        <w:spacing w:after="120" w:line="240" w:lineRule="auto"/>
        <w:ind w:right="-16"/>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Mjere za zaštitu zemljišta</w:t>
      </w:r>
    </w:p>
    <w:p w14:paraId="10F0AFF2"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Gubitak zemljišta i zelenih površina, nadoknađuje se oplemenjivanjem prostora oko objekta, podizanjem kultura autohtonog porijekla.</w:t>
      </w:r>
    </w:p>
    <w:p w14:paraId="7C9A88BD" w14:textId="7D399968"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lastRenderedPageBreak/>
        <w:t>Oko rezervoara za dizel gorivo izgraditi tankvanu radi zaštite u slučaju prosipanja goriva prilikom tankovanja-punjnjenja.</w:t>
      </w:r>
    </w:p>
    <w:p w14:paraId="4F7CB2D8" w14:textId="77777777" w:rsidR="00E71FDA" w:rsidRPr="00741E26" w:rsidRDefault="003811DE">
      <w:pPr>
        <w:spacing w:after="120" w:line="240" w:lineRule="auto"/>
        <w:ind w:right="-16"/>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Mjere zaštite za gubitak eko- sistema</w:t>
      </w:r>
    </w:p>
    <w:p w14:paraId="7DE5EFCB" w14:textId="77777777" w:rsidR="00E71FDA" w:rsidRPr="00741E26" w:rsidRDefault="003811DE">
      <w:pPr>
        <w:numPr>
          <w:ilvl w:val="0"/>
          <w:numId w:val="20"/>
        </w:numPr>
        <w:pBdr>
          <w:top w:val="nil"/>
          <w:left w:val="nil"/>
          <w:bottom w:val="nil"/>
          <w:right w:val="nil"/>
          <w:between w:val="nil"/>
        </w:pBdr>
        <w:spacing w:after="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Prevazilaženje negativnih vizuelnih uticaja, postiže se oplemenjivanjem prostora oko objekta, podizanjem višespratnih kultura autohtonog porijekla.</w:t>
      </w:r>
    </w:p>
    <w:p w14:paraId="792D2B17" w14:textId="77777777" w:rsidR="00E71FDA" w:rsidRPr="00741E26" w:rsidRDefault="003811DE">
      <w:pPr>
        <w:numPr>
          <w:ilvl w:val="0"/>
          <w:numId w:val="20"/>
        </w:numPr>
        <w:pBdr>
          <w:top w:val="nil"/>
          <w:left w:val="nil"/>
          <w:bottom w:val="nil"/>
          <w:right w:val="nil"/>
          <w:between w:val="nil"/>
        </w:pBdr>
        <w:spacing w:after="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 cilju uređenja lokacije neophodno je primjenjivati niz mjera da bi se vegetacija razvijala, dobro napredovala i razvila se.</w:t>
      </w:r>
    </w:p>
    <w:p w14:paraId="54DB045F" w14:textId="77777777" w:rsidR="00E71FDA" w:rsidRPr="00741E26" w:rsidRDefault="003811DE">
      <w:pPr>
        <w:numPr>
          <w:ilvl w:val="0"/>
          <w:numId w:val="20"/>
        </w:numPr>
        <w:pBdr>
          <w:top w:val="nil"/>
          <w:left w:val="nil"/>
          <w:bottom w:val="nil"/>
          <w:right w:val="nil"/>
          <w:between w:val="nil"/>
        </w:pBd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Mjere njege su potrebne tokom cijele godine, jer samo u tom slučaju vegetacija koje se podiže odgovoriće svrsi zbog koje se i zasniva.</w:t>
      </w:r>
    </w:p>
    <w:p w14:paraId="71438374" w14:textId="77777777" w:rsidR="00E71FDA" w:rsidRPr="00741E26" w:rsidRDefault="00E71FDA">
      <w:pPr>
        <w:spacing w:after="120" w:line="240" w:lineRule="auto"/>
        <w:ind w:right="-16"/>
        <w:jc w:val="both"/>
        <w:rPr>
          <w:rFonts w:ascii="Times New Roman" w:eastAsia="Times New Roman" w:hAnsi="Times New Roman" w:cs="Times New Roman"/>
          <w:sz w:val="24"/>
          <w:szCs w:val="24"/>
        </w:rPr>
      </w:pPr>
    </w:p>
    <w:p w14:paraId="4616FC44" w14:textId="77777777" w:rsidR="00E71FDA" w:rsidRPr="00741E26" w:rsidRDefault="003811DE" w:rsidP="00AC5C70">
      <w:pPr>
        <w:shd w:val="clear" w:color="auto" w:fill="DAEEF3" w:themeFill="accent5" w:themeFillTint="33"/>
        <w:spacing w:after="120" w:line="240" w:lineRule="auto"/>
        <w:ind w:left="2" w:right="-16"/>
        <w:rPr>
          <w:rFonts w:ascii="Times New Roman" w:eastAsia="Times New Roman" w:hAnsi="Times New Roman" w:cs="Times New Roman"/>
          <w:b/>
          <w:sz w:val="28"/>
          <w:szCs w:val="28"/>
          <w:u w:val="single"/>
        </w:rPr>
      </w:pPr>
      <w:r w:rsidRPr="00741E26">
        <w:rPr>
          <w:rFonts w:ascii="Times New Roman" w:eastAsia="Times New Roman" w:hAnsi="Times New Roman" w:cs="Times New Roman"/>
          <w:b/>
          <w:sz w:val="28"/>
          <w:szCs w:val="28"/>
          <w:u w:val="single"/>
        </w:rPr>
        <w:t>d) Druge mjere koje mogu uticati na spriječavanje ili smanjenje štetnih uticaja na životnu sredinu</w:t>
      </w:r>
    </w:p>
    <w:p w14:paraId="7AD891BE" w14:textId="77777777" w:rsidR="00E71FDA" w:rsidRPr="00741E26" w:rsidRDefault="00E71FDA">
      <w:pPr>
        <w:spacing w:after="120" w:line="240" w:lineRule="auto"/>
        <w:ind w:right="-16"/>
        <w:jc w:val="both"/>
        <w:rPr>
          <w:rFonts w:ascii="Times New Roman" w:eastAsia="Times New Roman" w:hAnsi="Times New Roman" w:cs="Times New Roman"/>
          <w:sz w:val="24"/>
          <w:szCs w:val="24"/>
        </w:rPr>
      </w:pPr>
    </w:p>
    <w:p w14:paraId="615C2C71"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Opštim mjerama preduzeća utvrđuju se uslovi za sredstva lične zaštite na radu u pogledu namjene i kvaliteta, radi zaštite organizma i zdravlja radnika od štetnih i opasnih uticaja.</w:t>
      </w:r>
    </w:p>
    <w:p w14:paraId="2821E629" w14:textId="77777777" w:rsidR="00E71FDA" w:rsidRPr="00741E26" w:rsidRDefault="003811DE">
      <w:pPr>
        <w:spacing w:after="120" w:line="240" w:lineRule="auto"/>
        <w:ind w:right="-1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Opštim mjerama određuju se zaštitne naprave i druge mjere zaštite na oruđima za rad, kojima se obezbjeđuje sigurnost radnika. Tim mjerama su obuhvaćeni i bezbjednost radnika pri radnim operacijama, transportu, upotrebi opasnih i štetnih materija, kao i od požara na gradilištu, određuje se materijal, odnosno postupak za pružanje prve pomoći i organizovanje službe spasavanja.</w:t>
      </w:r>
    </w:p>
    <w:p w14:paraId="37877715" w14:textId="77777777" w:rsidR="00E71FDA" w:rsidRPr="00741E26" w:rsidRDefault="003811DE">
      <w:pPr>
        <w:widowControl w:val="0"/>
        <w:pBdr>
          <w:top w:val="nil"/>
          <w:left w:val="nil"/>
          <w:bottom w:val="nil"/>
          <w:right w:val="nil"/>
          <w:between w:val="nil"/>
        </w:pBdr>
        <w:spacing w:after="120" w:line="240" w:lineRule="auto"/>
        <w:ind w:right="272"/>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Posebnim mjerama preduzeća utvrđuju se uslovi koje treba da ispunjava radnik koji radi na poslovima, odnosno radnim zadacima na kojima postoji povećana opasnost od povreda i oboljenja u pogledu zdravstvenog, fizičkog i psihičkog stanja radnika, vršenjem prethodnih i periodičnih lekarskih pregleda.</w:t>
      </w:r>
    </w:p>
    <w:p w14:paraId="62F01F58" w14:textId="77777777" w:rsidR="00E71FDA" w:rsidRPr="00741E26" w:rsidRDefault="003811DE">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 radove koji se vrše u slobodnom prostoru pod nepovoljnim klimatskim, atmosferskim ili drugim uticajima, preduzeće svojim opštim aktom određuje mere zaštite na radu i predviđa korišćenje odgovarajućih ličnih zaštitnih sredstava, odnosno opreme pri vršenju tih radova.</w:t>
      </w:r>
    </w:p>
    <w:p w14:paraId="30EF4E15" w14:textId="77777777" w:rsidR="00E71FDA" w:rsidRPr="00741E26" w:rsidRDefault="003811DE">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Mjere zaštite opisane u ovom poglavlju odnose se na opasnosti koje mogu nastati prilikom polaganja telekomunikacionih i signalnih kablova kao i prilikom instalacije, aktiviranja i održavanja opreme i mogu se svrstati u sledeće kategorije:</w:t>
      </w:r>
    </w:p>
    <w:p w14:paraId="679350AC" w14:textId="77777777" w:rsidR="00E71FDA" w:rsidRPr="00741E26" w:rsidRDefault="003811DE">
      <w:pPr>
        <w:widowControl w:val="0"/>
        <w:numPr>
          <w:ilvl w:val="0"/>
          <w:numId w:val="9"/>
        </w:numPr>
        <w:pBdr>
          <w:top w:val="nil"/>
          <w:left w:val="nil"/>
          <w:bottom w:val="nil"/>
          <w:right w:val="nil"/>
          <w:between w:val="nil"/>
        </w:pBdr>
        <w:tabs>
          <w:tab w:val="left" w:pos="1038"/>
          <w:tab w:val="left" w:pos="1039"/>
        </w:tabs>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mehanička opasnost,</w:t>
      </w:r>
    </w:p>
    <w:p w14:paraId="198AB68C" w14:textId="77777777" w:rsidR="00E71FDA" w:rsidRPr="00741E26" w:rsidRDefault="003811DE">
      <w:pPr>
        <w:widowControl w:val="0"/>
        <w:numPr>
          <w:ilvl w:val="0"/>
          <w:numId w:val="9"/>
        </w:numPr>
        <w:pBdr>
          <w:top w:val="nil"/>
          <w:left w:val="nil"/>
          <w:bottom w:val="nil"/>
          <w:right w:val="nil"/>
          <w:between w:val="nil"/>
        </w:pBdr>
        <w:tabs>
          <w:tab w:val="left" w:pos="1038"/>
          <w:tab w:val="left" w:pos="1039"/>
        </w:tabs>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opasnost od električnog dejstva,</w:t>
      </w:r>
    </w:p>
    <w:p w14:paraId="7989C716" w14:textId="77777777" w:rsidR="00E71FDA" w:rsidRPr="00741E26" w:rsidRDefault="003811DE">
      <w:pPr>
        <w:widowControl w:val="0"/>
        <w:numPr>
          <w:ilvl w:val="0"/>
          <w:numId w:val="9"/>
        </w:numPr>
        <w:pBdr>
          <w:top w:val="nil"/>
          <w:left w:val="nil"/>
          <w:bottom w:val="nil"/>
          <w:right w:val="nil"/>
          <w:between w:val="nil"/>
        </w:pBdr>
        <w:tabs>
          <w:tab w:val="left" w:pos="1038"/>
          <w:tab w:val="left" w:pos="1039"/>
        </w:tabs>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eksplozivna i požarna opasnost,</w:t>
      </w:r>
    </w:p>
    <w:p w14:paraId="35A799F8" w14:textId="77777777" w:rsidR="00E71FDA" w:rsidRPr="00741E26" w:rsidRDefault="003811DE">
      <w:pPr>
        <w:widowControl w:val="0"/>
        <w:numPr>
          <w:ilvl w:val="0"/>
          <w:numId w:val="9"/>
        </w:numPr>
        <w:pBdr>
          <w:top w:val="nil"/>
          <w:left w:val="nil"/>
          <w:bottom w:val="nil"/>
          <w:right w:val="nil"/>
          <w:between w:val="nil"/>
        </w:pBdr>
        <w:tabs>
          <w:tab w:val="left" w:pos="1038"/>
          <w:tab w:val="left" w:pos="1039"/>
        </w:tabs>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opasnost pri upotrebi i održavanju opreme.</w:t>
      </w:r>
    </w:p>
    <w:p w14:paraId="79CA860C" w14:textId="77777777" w:rsidR="00E71FDA" w:rsidRPr="00741E26" w:rsidRDefault="00E71FDA">
      <w:pPr>
        <w:widowControl w:val="0"/>
        <w:pBdr>
          <w:top w:val="nil"/>
          <w:left w:val="nil"/>
          <w:bottom w:val="nil"/>
          <w:right w:val="nil"/>
          <w:between w:val="nil"/>
        </w:pBdr>
        <w:tabs>
          <w:tab w:val="left" w:pos="1038"/>
          <w:tab w:val="left" w:pos="1039"/>
        </w:tabs>
        <w:spacing w:after="120" w:line="240" w:lineRule="auto"/>
        <w:ind w:left="720"/>
        <w:jc w:val="both"/>
        <w:rPr>
          <w:rFonts w:ascii="Times New Roman" w:eastAsia="Times New Roman" w:hAnsi="Times New Roman" w:cs="Times New Roman"/>
          <w:sz w:val="24"/>
          <w:szCs w:val="24"/>
        </w:rPr>
      </w:pPr>
    </w:p>
    <w:p w14:paraId="69857B15"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Mehanička opasnost i mjere zaštite</w:t>
      </w:r>
    </w:p>
    <w:p w14:paraId="40CFD73B" w14:textId="77777777" w:rsidR="00E71FDA" w:rsidRPr="00741E26" w:rsidRDefault="003811DE">
      <w:pPr>
        <w:widowControl w:val="0"/>
        <w:pBdr>
          <w:top w:val="nil"/>
          <w:left w:val="nil"/>
          <w:bottom w:val="nil"/>
          <w:right w:val="nil"/>
          <w:between w:val="nil"/>
        </w:pBdr>
        <w:spacing w:after="120" w:line="240" w:lineRule="auto"/>
        <w:ind w:right="267"/>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 instalaciju projekta mora se koristiti alat i materijal koji je isključivo namjenjen za određenu vrstu posla. Alat se smije koristiti samo ako je ispravan i za alat koji zahteva periodičnu provjeru, neophodna je potvrda o izvršenoj provjeri. Izvođač radova mora voditi računa o pravilnoj upotrebi alata kao i o primjeni mera zaštite na radu.</w:t>
      </w:r>
    </w:p>
    <w:p w14:paraId="0080BCEB" w14:textId="77777777" w:rsidR="00E71FDA" w:rsidRPr="00741E26" w:rsidRDefault="003811DE">
      <w:pPr>
        <w:widowControl w:val="0"/>
        <w:pBdr>
          <w:top w:val="nil"/>
          <w:left w:val="nil"/>
          <w:bottom w:val="nil"/>
          <w:right w:val="nil"/>
          <w:between w:val="nil"/>
        </w:pBdr>
        <w:spacing w:after="120" w:line="240" w:lineRule="auto"/>
        <w:ind w:right="266"/>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Osoblje koje radi na projektu mora biti kvalifikovano za vrstu posla koju obavlja. Posao se mora organizovati tako da se isti obavlja bez ometanja od strane drugog.</w:t>
      </w:r>
    </w:p>
    <w:p w14:paraId="65DC259D" w14:textId="77777777" w:rsidR="00E71FDA" w:rsidRPr="00741E26" w:rsidRDefault="003811DE">
      <w:pPr>
        <w:widowControl w:val="0"/>
        <w:pBdr>
          <w:top w:val="nil"/>
          <w:left w:val="nil"/>
          <w:bottom w:val="nil"/>
          <w:right w:val="nil"/>
          <w:between w:val="nil"/>
        </w:pBdr>
        <w:spacing w:after="120" w:line="240" w:lineRule="auto"/>
        <w:ind w:right="275"/>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Svi uređaji moraju biti povezani na odgovarajući način. U prostorijama u kojima je sm</w:t>
      </w:r>
      <w:r w:rsidR="00274282" w:rsidRPr="00741E26">
        <w:rPr>
          <w:rFonts w:ascii="Times New Roman" w:eastAsia="Times New Roman" w:hAnsi="Times New Roman" w:cs="Times New Roman"/>
          <w:sz w:val="24"/>
          <w:szCs w:val="24"/>
        </w:rPr>
        <w:t>j</w:t>
      </w:r>
      <w:r w:rsidRPr="00741E26">
        <w:rPr>
          <w:rFonts w:ascii="Times New Roman" w:eastAsia="Times New Roman" w:hAnsi="Times New Roman" w:cs="Times New Roman"/>
          <w:sz w:val="24"/>
          <w:szCs w:val="24"/>
        </w:rPr>
        <w:t xml:space="preserve">eštena </w:t>
      </w:r>
      <w:r w:rsidRPr="00741E26">
        <w:rPr>
          <w:rFonts w:ascii="Times New Roman" w:eastAsia="Times New Roman" w:hAnsi="Times New Roman" w:cs="Times New Roman"/>
          <w:sz w:val="24"/>
          <w:szCs w:val="24"/>
        </w:rPr>
        <w:lastRenderedPageBreak/>
        <w:t>oprema mora biti dovoljno prostora za slobodno kretanje. Mehanička konstrukcija u kojoj je oprema sm</w:t>
      </w:r>
      <w:r w:rsidR="00E7489A" w:rsidRPr="00741E26">
        <w:rPr>
          <w:rFonts w:ascii="Times New Roman" w:eastAsia="Times New Roman" w:hAnsi="Times New Roman" w:cs="Times New Roman"/>
          <w:sz w:val="24"/>
          <w:szCs w:val="24"/>
        </w:rPr>
        <w:t>j</w:t>
      </w:r>
      <w:r w:rsidRPr="00741E26">
        <w:rPr>
          <w:rFonts w:ascii="Times New Roman" w:eastAsia="Times New Roman" w:hAnsi="Times New Roman" w:cs="Times New Roman"/>
          <w:sz w:val="24"/>
          <w:szCs w:val="24"/>
        </w:rPr>
        <w:t>eštena mora biti dobro učvršćena i osigurana.</w:t>
      </w:r>
    </w:p>
    <w:p w14:paraId="499BD240" w14:textId="77777777" w:rsidR="00E71FDA" w:rsidRPr="00741E26" w:rsidRDefault="003811DE">
      <w:pPr>
        <w:widowControl w:val="0"/>
        <w:pBdr>
          <w:top w:val="nil"/>
          <w:left w:val="nil"/>
          <w:bottom w:val="nil"/>
          <w:right w:val="nil"/>
          <w:between w:val="nil"/>
        </w:pBdr>
        <w:spacing w:after="120" w:line="240" w:lineRule="auto"/>
        <w:ind w:right="278"/>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Osoblje koje radi na instaliranju opreme mora biti kvalifikovanu za vrstu posla koji obavlja.</w:t>
      </w:r>
    </w:p>
    <w:p w14:paraId="79DDBADC" w14:textId="77777777" w:rsidR="00E71FDA" w:rsidRPr="00741E26" w:rsidRDefault="003811DE">
      <w:pPr>
        <w:widowControl w:val="0"/>
        <w:pBdr>
          <w:top w:val="nil"/>
          <w:left w:val="nil"/>
          <w:bottom w:val="nil"/>
          <w:right w:val="nil"/>
          <w:between w:val="nil"/>
        </w:pBdr>
        <w:spacing w:after="120" w:line="240" w:lineRule="auto"/>
        <w:ind w:right="278"/>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Izvođač je dužan da organizuje posao fazno tako da se svaka faza može izvršiti posebno.</w:t>
      </w:r>
    </w:p>
    <w:p w14:paraId="4A56936A" w14:textId="77777777" w:rsidR="00E71FDA" w:rsidRPr="00741E26" w:rsidRDefault="003811DE">
      <w:pPr>
        <w:widowControl w:val="0"/>
        <w:pBdr>
          <w:top w:val="nil"/>
          <w:left w:val="nil"/>
          <w:bottom w:val="nil"/>
          <w:right w:val="nil"/>
          <w:between w:val="nil"/>
        </w:pBdr>
        <w:spacing w:after="12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Na gradilištu je obavezno da postoji priručna apoteka o kojoj se stara izvođač radova.</w:t>
      </w:r>
    </w:p>
    <w:p w14:paraId="2FBECA50"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Opasnost od električnog dejstva i mjere zaštite</w:t>
      </w:r>
    </w:p>
    <w:p w14:paraId="45643169" w14:textId="77777777" w:rsidR="00E71FDA" w:rsidRPr="00741E26" w:rsidRDefault="003811DE">
      <w:pPr>
        <w:widowControl w:val="0"/>
        <w:pBdr>
          <w:top w:val="nil"/>
          <w:left w:val="nil"/>
          <w:bottom w:val="nil"/>
          <w:right w:val="nil"/>
          <w:between w:val="nil"/>
        </w:pBdr>
        <w:spacing w:after="120" w:line="240" w:lineRule="auto"/>
        <w:ind w:right="454"/>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Električne instalacije ne smiju biti izložene mehaničkim, hemijskim i toplotnim opterećenjima. Svi električni vodovi i uređaji moraju biti zaštićeni osiguračima.</w:t>
      </w:r>
    </w:p>
    <w:p w14:paraId="2FC85486" w14:textId="77777777" w:rsidR="00E71FDA" w:rsidRPr="00741E26" w:rsidRDefault="003811DE">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Svi ormani za smještanje električne opreme moraju biti uzemljeni u skladu sa važećim propisima. Nije dozvoljeno priključenje uređeja na električnu mrežu bez prethodnog uzemljenja. Samo kvalifikovano osoblje može priključiti uređaj nakon provjere njegovih karakteristika.</w:t>
      </w:r>
    </w:p>
    <w:p w14:paraId="335F682E" w14:textId="77777777" w:rsidR="00E71FDA" w:rsidRPr="00741E26" w:rsidRDefault="003811DE">
      <w:pPr>
        <w:widowControl w:val="0"/>
        <w:pBdr>
          <w:top w:val="nil"/>
          <w:left w:val="nil"/>
          <w:bottom w:val="nil"/>
          <w:right w:val="nil"/>
          <w:between w:val="nil"/>
        </w:pBdr>
        <w:spacing w:after="120" w:line="240" w:lineRule="auto"/>
        <w:ind w:right="278"/>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Opasnost od uticaja elektromagnetnih polja otklonjena je pravilnim izborom rastojanja između elektroenergetskih, signalnih i telekomunikacionih vodova kao i izborom elektrostatičke i elektromagnetne zaštite unutar i van vodova.</w:t>
      </w:r>
    </w:p>
    <w:p w14:paraId="3B979364"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Eksplozivna i požarna opasnost i mere zaštite</w:t>
      </w:r>
    </w:p>
    <w:p w14:paraId="40FE244B" w14:textId="77777777" w:rsidR="00E71FDA" w:rsidRPr="00741E26" w:rsidRDefault="003811DE">
      <w:pPr>
        <w:widowControl w:val="0"/>
        <w:pBdr>
          <w:top w:val="nil"/>
          <w:left w:val="nil"/>
          <w:bottom w:val="nil"/>
          <w:right w:val="nil"/>
          <w:between w:val="nil"/>
        </w:pBdr>
        <w:spacing w:after="120" w:line="240" w:lineRule="auto"/>
        <w:ind w:right="275"/>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Mjere zaštite od požara se odnose na instalaciju, aktiviranje i održavanje telekomunikacionih i signalnih uređaja. Uređaji za vreme instalacije i nakon aktiviranja moraju da zadovolje sve propise koji se odnose na zaštitu od požara.</w:t>
      </w:r>
    </w:p>
    <w:p w14:paraId="70C3173A" w14:textId="77777777" w:rsidR="00E71FDA" w:rsidRPr="00741E26" w:rsidRDefault="003811DE">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Prilikom instalacije i održavanja opreme nije dozvoljeno korišćenje zapaljivih i eksplozivnih materijala. Ako se upotreba takvih materijala ne može izbjeći mora se obezbjediti odgovarajuića ventilacija.</w:t>
      </w:r>
    </w:p>
    <w:p w14:paraId="075EFEF0" w14:textId="77777777" w:rsidR="00E71FDA" w:rsidRPr="00741E26" w:rsidRDefault="003811DE">
      <w:pPr>
        <w:widowControl w:val="0"/>
        <w:pBdr>
          <w:top w:val="nil"/>
          <w:left w:val="nil"/>
          <w:bottom w:val="nil"/>
          <w:right w:val="nil"/>
          <w:between w:val="nil"/>
        </w:pBdr>
        <w:spacing w:after="120" w:line="240" w:lineRule="auto"/>
        <w:ind w:right="275"/>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Alat koji može izazvati ekploziju i požar može upotrebljavati samo kvalifikovano osoblje. Rukovodilac radova mora se brinuti o ispravnosti alata koji se koristi, a koji može izazvati požar ili eksploziju.</w:t>
      </w:r>
    </w:p>
    <w:p w14:paraId="24CC1D2B"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Opasnost pri upotrebi i održavanju opreme i mjere zaštite</w:t>
      </w:r>
    </w:p>
    <w:p w14:paraId="4587CEC4" w14:textId="0990FF42" w:rsidR="00E71FDA" w:rsidRPr="00741E26" w:rsidRDefault="003811DE">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 prostorijama u kojima se izvode radovi mora biti dovoljno prostora za slobodno kretanje kako bi se izbegla mogućnost povrede osoblja i oštećenja opreme. Neophodno je stručno opsluživanje i održavanje opreme. Samo ovlašćeno osoblje može otvarati ormane sa opremom.</w:t>
      </w:r>
    </w:p>
    <w:p w14:paraId="1A9D3450" w14:textId="1BEC906B" w:rsidR="007C21E9" w:rsidRPr="00741E26" w:rsidRDefault="007C21E9">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p>
    <w:p w14:paraId="5D6D2AEB" w14:textId="40144F3D" w:rsidR="007C21E9" w:rsidRPr="00741E26" w:rsidRDefault="007C21E9">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p>
    <w:p w14:paraId="6630B724" w14:textId="75EED410" w:rsidR="007C21E9" w:rsidRPr="00741E26" w:rsidRDefault="007C21E9">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p>
    <w:p w14:paraId="664A70E8" w14:textId="50DA614D" w:rsidR="007C21E9" w:rsidRPr="00741E26" w:rsidRDefault="007C21E9">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p>
    <w:p w14:paraId="64D3ABD3" w14:textId="2773AA3A" w:rsidR="007C21E9" w:rsidRPr="00741E26" w:rsidRDefault="007C21E9">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p>
    <w:p w14:paraId="1B562E1E" w14:textId="5433ED78" w:rsidR="007C21E9" w:rsidRPr="00741E26" w:rsidRDefault="007C21E9">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p>
    <w:p w14:paraId="6729F3C0" w14:textId="4F7900D0" w:rsidR="007C21E9" w:rsidRPr="00741E26" w:rsidRDefault="007C21E9">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p>
    <w:p w14:paraId="70211343" w14:textId="3FECDA2A" w:rsidR="007C21E9" w:rsidRPr="00741E26" w:rsidRDefault="007C21E9">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p>
    <w:p w14:paraId="7C7A5B97" w14:textId="77777777" w:rsidR="007C21E9" w:rsidRPr="00741E26" w:rsidRDefault="007C21E9">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p>
    <w:p w14:paraId="0D4739E5" w14:textId="77777777" w:rsidR="00AC5C70" w:rsidRPr="00741E26" w:rsidRDefault="00AC5C70">
      <w:pPr>
        <w:widowControl w:val="0"/>
        <w:pBdr>
          <w:top w:val="nil"/>
          <w:left w:val="nil"/>
          <w:bottom w:val="nil"/>
          <w:right w:val="nil"/>
          <w:between w:val="nil"/>
        </w:pBdr>
        <w:spacing w:after="120" w:line="240" w:lineRule="auto"/>
        <w:ind w:right="269"/>
        <w:jc w:val="both"/>
        <w:rPr>
          <w:rFonts w:ascii="Times New Roman" w:eastAsia="Times New Roman" w:hAnsi="Times New Roman" w:cs="Times New Roman"/>
          <w:sz w:val="24"/>
          <w:szCs w:val="24"/>
        </w:rPr>
      </w:pPr>
    </w:p>
    <w:p w14:paraId="7A6AC27E" w14:textId="77777777" w:rsidR="00E71FDA" w:rsidRPr="00741E26" w:rsidRDefault="003811DE">
      <w:pPr>
        <w:spacing w:after="120" w:line="240" w:lineRule="auto"/>
        <w:jc w:val="both"/>
        <w:rPr>
          <w:rFonts w:ascii="Times New Roman" w:eastAsia="Times New Roman" w:hAnsi="Times New Roman" w:cs="Times New Roman"/>
          <w:b/>
          <w:sz w:val="32"/>
          <w:szCs w:val="32"/>
        </w:rPr>
      </w:pPr>
      <w:r w:rsidRPr="00741E26">
        <w:rPr>
          <w:rFonts w:ascii="Times New Roman" w:eastAsia="Times New Roman" w:hAnsi="Times New Roman" w:cs="Times New Roman"/>
          <w:b/>
          <w:sz w:val="32"/>
          <w:szCs w:val="32"/>
        </w:rPr>
        <w:lastRenderedPageBreak/>
        <w:t>7. IZVORI PODATAKA</w:t>
      </w:r>
    </w:p>
    <w:p w14:paraId="6CB44CFD" w14:textId="77777777" w:rsidR="00E71FDA" w:rsidRPr="00741E26" w:rsidRDefault="00E71FDA">
      <w:pPr>
        <w:spacing w:after="120" w:line="240" w:lineRule="auto"/>
        <w:jc w:val="both"/>
        <w:rPr>
          <w:rFonts w:ascii="Times New Roman" w:eastAsia="Times New Roman" w:hAnsi="Times New Roman" w:cs="Times New Roman"/>
          <w:sz w:val="24"/>
          <w:szCs w:val="24"/>
        </w:rPr>
      </w:pPr>
    </w:p>
    <w:p w14:paraId="5BFA716E"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procjeni uticaja na životnu sredinu („Sl.list RCG“ br. 75/18).</w:t>
      </w:r>
    </w:p>
    <w:p w14:paraId="31DE7BFA"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životnoj sredini („Sl. list CG“ br. 52/16).</w:t>
      </w:r>
    </w:p>
    <w:p w14:paraId="3F46F8B1"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zaštiti vazduha („Sl. list Crne Gore“, br 25/10, 43/15).</w:t>
      </w:r>
    </w:p>
    <w:p w14:paraId="20BF7419"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vodama („Sl. list RCG“, br. 27/07 i 73/10; „Sl. list CG“, br. 32/11, 47/11, 48/15 i 52/16,55/16 i 2/17).</w:t>
      </w:r>
    </w:p>
    <w:p w14:paraId="6BD595BB"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Zakon o upravljanju otpadom („Sl.list Crne Gore“, br. 64/11 </w:t>
      </w:r>
      <w:r w:rsidRPr="00741E26">
        <w:rPr>
          <w:rFonts w:ascii="Times New Roman" w:eastAsia="Times New Roman" w:hAnsi="Times New Roman" w:cs="Times New Roman"/>
          <w:sz w:val="24"/>
          <w:szCs w:val="24"/>
          <w:u w:val="single"/>
        </w:rPr>
        <w:t>i</w:t>
      </w:r>
      <w:r w:rsidRPr="00741E26">
        <w:rPr>
          <w:rFonts w:ascii="Times New Roman" w:eastAsia="Times New Roman" w:hAnsi="Times New Roman" w:cs="Times New Roman"/>
          <w:sz w:val="24"/>
          <w:szCs w:val="24"/>
        </w:rPr>
        <w:t xml:space="preserve"> 39/16).</w:t>
      </w:r>
    </w:p>
    <w:p w14:paraId="7BDE1F0A"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zaštiti od jonizujućih zračenja i radijacionoj sigurnosti („Sl.list Crne Gore“, br. 56/09, 58/09, 40/11 i 55/16 ).</w:t>
      </w:r>
    </w:p>
    <w:p w14:paraId="1359C96F"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ratifikaciji Kjoto protokola uz okvirnu konvenciju UN o promjeni klime („Sl.list RCG“ br. 17/07).</w:t>
      </w:r>
    </w:p>
    <w:p w14:paraId="7691521B"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zaštiti prirode („Sl. list Crne Gore,“ br. 54/16).</w:t>
      </w:r>
    </w:p>
    <w:p w14:paraId="4007CB26"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Nacionalnim parkovima („Sl. list Crne Gore“, br. 28/14).</w:t>
      </w:r>
    </w:p>
    <w:p w14:paraId="060935AB"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zaštiti i spašavanju,(Sl.list“CG“br.13/07,05/08,86/09,32/11 i 54/16).</w:t>
      </w:r>
    </w:p>
    <w:p w14:paraId="2A5C91D3"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zaštiti zdravlja na radu,(„Sl.listCG“br.34/14).</w:t>
      </w:r>
    </w:p>
    <w:p w14:paraId="3C53280A"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slobodnom pristupu informacijama („Sl. list Crne Gore“, br. 44/12).</w:t>
      </w:r>
    </w:p>
    <w:p w14:paraId="5D33E00C"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lokalnoj samoupravi („Sl. list RCG“ br. 42/03, 28/04, 75/05, 13/06; „Sl. list Crne Gore“, br. 88/09, 03/10, 38/12, 10/14).</w:t>
      </w:r>
    </w:p>
    <w:p w14:paraId="2A271316"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inspekcijskom nadzoru („Sl. list RCG“ br. 39/03; „Sl.list Crne Gore“, br. 76/09, 57/11, 18/14, 11/15 i 52/16).</w:t>
      </w:r>
    </w:p>
    <w:p w14:paraId="38140DF5"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opštem upravnom postupku („Sl. list RCG“ br. 60/03; „Sl. list Crne Gore“, br.073/10,0 32/11).-prečišćen tekst,primjenjuje se od 01.07.2017.god.</w:t>
      </w:r>
    </w:p>
    <w:p w14:paraId="7468371C"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planiranju  prostora i izgradnji objekata („Sl. list Gore“, br. 64/17,44/18, 63/18 i 11/19).</w:t>
      </w:r>
    </w:p>
    <w:p w14:paraId="5D171578"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zaštiti od buke u životnoj sredini („Sl. list Crne Gore“, br. 28/11, 1/14).</w:t>
      </w:r>
    </w:p>
    <w:p w14:paraId="599F96CD"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komunalnim djelatnostima („Sl. List CG“, br. 55/16,i 74/16).</w:t>
      </w:r>
    </w:p>
    <w:p w14:paraId="5A691A20"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prevozu opasnih materija („Sl. list Crne Gore“, br. 33/14,13/18 ).</w:t>
      </w:r>
    </w:p>
    <w:p w14:paraId="0D1C2DCC"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Zakon o zaštiti od nejonizujućih zračenja („Sl. list Crne Gore“, br. 35/2013).</w:t>
      </w:r>
    </w:p>
    <w:p w14:paraId="0D159B5E"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Uredba o klasifikaciji i kategorizaciji površinskih i podzemnih voda („Sl.list Crne Gore“, br. 02/07).</w:t>
      </w:r>
    </w:p>
    <w:p w14:paraId="10F617BA"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Uredba o graničnim vrijednostima emisija zagađujućih materija u vazduh iz stacionarnih izvora („Sl. list Crne Gore“, br.25/12).</w:t>
      </w:r>
    </w:p>
    <w:p w14:paraId="4BF90559"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Pravilnik o bližem sadržaju dokumentacije koja se podnosi uz zahtjev za odlučivanje o potrebi izrade elaborata („Sl.list CG „br. 19/19).</w:t>
      </w:r>
    </w:p>
    <w:p w14:paraId="2B4F0BD0"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Pravilnik o načinu i postupku mjerenja emisija iz stacionarnih izvora („Sl.list Crne Gore“, br. 39/13).</w:t>
      </w:r>
    </w:p>
    <w:p w14:paraId="1284F44C"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Pravilnik o kvalitetu i sanitarno-tehničkim uslovima za ispuštanje otpadnih voda, načinu i postupku ispitivanja kvaliteta otpadnih voda izvještaja o utvrđenom kvalitetu otpadnih voda („Sl. list Crne Gore“ br. 56/19).</w:t>
      </w:r>
    </w:p>
    <w:p w14:paraId="119CB0E6"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Pravilnik o dozvoljenim količinama opasnih i štetnih materija u zemljištu i metodama za njihovo ispitivanje („Sl. list RCG“, br. 18/97.</w:t>
      </w:r>
    </w:p>
    <w:p w14:paraId="433B1E41"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 xml:space="preserve">Pravilnik o postupku sa gradjevinskim otpadom,načinu i postupku prerade gradjevinskog otpada,uslovima i načinu odlaganja cementa azbestnog gradjevinskog otpada,(Sl.listCG“ br.50/12). </w:t>
      </w:r>
    </w:p>
    <w:p w14:paraId="4E046E04"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Pravilnik o graničnim vrijednostima buke u životnoj sredini, načinu utvrđivanja indikatora buke i akustičnih zona i metodama ocjenjivanja štetnih efekata buke („Sl. list Crne Gore“, br. 60/11).</w:t>
      </w:r>
    </w:p>
    <w:p w14:paraId="1AFD7775"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lastRenderedPageBreak/>
        <w:t>Pravilnik o graničnim vrijednostima parametara elektromagnetnog polja u cilju ograničavanja izlaganja populacije elektromagnetnom zračenju, („Sl. list Crne Gore“, br. 15/10).</w:t>
      </w:r>
    </w:p>
    <w:p w14:paraId="08DC7B7B"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Pravilnik o bližim karakteristikama lokacije, uslovima izgradnje, sanitarno-tehničkim uslovima, načinu rada i zatvaranja deponija za otpad, stručnoj spremi, kvalifikacijama rukovodioca deponije i vrstama otpada i uslovima za prihvatanje otpada na deponiji, („Sl. list Crne Gore", br. 31/13).</w:t>
      </w:r>
    </w:p>
    <w:p w14:paraId="0D79C519"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Pravilnikom o načinu vođenja evidencije otpada i sadržaju formulara o transportu otpada („Sl. list Crne Gore", br. 50/12).</w:t>
      </w:r>
    </w:p>
    <w:p w14:paraId="138B1864"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Pravilnik o načinu vođenja evidencije o izvorima nejonizujućih zračenja („Sl. list Crne Gore“, br. 56/2013).</w:t>
      </w:r>
    </w:p>
    <w:p w14:paraId="5A3372AB"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Uredba o projektima za koje se vrši procjena uticaja na životnu sredinu „Sl. list RCG“, br. 20/07; „Sl. list CG“, br.47/13).</w:t>
      </w:r>
    </w:p>
    <w:p w14:paraId="02C2E8C2"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UT-uslovi</w:t>
      </w:r>
    </w:p>
    <w:p w14:paraId="0A681DC4" w14:textId="77777777" w:rsidR="00E71FDA" w:rsidRPr="00741E26" w:rsidRDefault="003811DE">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Granične vrijednosti otpadnih voda</w:t>
      </w:r>
    </w:p>
    <w:p w14:paraId="11D98AB0" w14:textId="0D138BF8" w:rsidR="00694CAB" w:rsidRPr="00741E26" w:rsidRDefault="00694CAB">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741E26">
        <w:rPr>
          <w:rFonts w:ascii="Times New Roman" w:eastAsia="Times New Roman" w:hAnsi="Times New Roman" w:cs="Times New Roman"/>
          <w:sz w:val="24"/>
          <w:szCs w:val="24"/>
        </w:rPr>
        <w:t>Sajt JP Morsko dobro Crne Gore</w:t>
      </w:r>
    </w:p>
    <w:p w14:paraId="574AA007" w14:textId="77777777" w:rsidR="00E71FDA" w:rsidRPr="00741E26" w:rsidRDefault="00E71FDA">
      <w:pPr>
        <w:pBdr>
          <w:top w:val="nil"/>
          <w:left w:val="nil"/>
          <w:bottom w:val="nil"/>
          <w:right w:val="nil"/>
          <w:between w:val="nil"/>
        </w:pBdr>
        <w:spacing w:after="0" w:line="240" w:lineRule="auto"/>
        <w:ind w:left="720"/>
        <w:jc w:val="both"/>
        <w:rPr>
          <w:rFonts w:ascii="Times New Roman" w:eastAsia="Times New Roman" w:hAnsi="Times New Roman" w:cs="Times New Roman"/>
          <w:sz w:val="24"/>
          <w:szCs w:val="24"/>
        </w:rPr>
      </w:pPr>
    </w:p>
    <w:p w14:paraId="3413E19A" w14:textId="2BB3C660" w:rsidR="00E71FDA" w:rsidRPr="00741E26" w:rsidRDefault="00E71FDA">
      <w:pPr>
        <w:spacing w:after="120" w:line="240" w:lineRule="auto"/>
        <w:jc w:val="center"/>
        <w:rPr>
          <w:rFonts w:ascii="Times New Roman" w:eastAsia="Times New Roman" w:hAnsi="Times New Roman" w:cs="Times New Roman"/>
          <w:b/>
          <w:sz w:val="24"/>
          <w:szCs w:val="24"/>
        </w:rPr>
      </w:pPr>
    </w:p>
    <w:p w14:paraId="2ACE2120" w14:textId="40D990B5" w:rsidR="00025F63" w:rsidRPr="00741E26" w:rsidRDefault="00025F63">
      <w:pPr>
        <w:spacing w:after="120" w:line="240" w:lineRule="auto"/>
        <w:jc w:val="center"/>
        <w:rPr>
          <w:rFonts w:ascii="Times New Roman" w:eastAsia="Times New Roman" w:hAnsi="Times New Roman" w:cs="Times New Roman"/>
          <w:b/>
          <w:sz w:val="24"/>
          <w:szCs w:val="24"/>
        </w:rPr>
      </w:pPr>
    </w:p>
    <w:p w14:paraId="75913F8D" w14:textId="603FEF38" w:rsidR="00025F63" w:rsidRPr="00741E26" w:rsidRDefault="00025F63">
      <w:pPr>
        <w:spacing w:after="120" w:line="240" w:lineRule="auto"/>
        <w:jc w:val="center"/>
        <w:rPr>
          <w:rFonts w:ascii="Times New Roman" w:eastAsia="Times New Roman" w:hAnsi="Times New Roman" w:cs="Times New Roman"/>
          <w:b/>
          <w:sz w:val="24"/>
          <w:szCs w:val="24"/>
        </w:rPr>
      </w:pPr>
    </w:p>
    <w:p w14:paraId="0FC91FDF" w14:textId="46D39DAA" w:rsidR="00025F63" w:rsidRPr="00741E26" w:rsidRDefault="00025F63">
      <w:pPr>
        <w:spacing w:after="120" w:line="240" w:lineRule="auto"/>
        <w:jc w:val="center"/>
        <w:rPr>
          <w:rFonts w:ascii="Times New Roman" w:eastAsia="Times New Roman" w:hAnsi="Times New Roman" w:cs="Times New Roman"/>
          <w:b/>
          <w:sz w:val="24"/>
          <w:szCs w:val="24"/>
        </w:rPr>
      </w:pPr>
    </w:p>
    <w:p w14:paraId="3F545089" w14:textId="20A26014" w:rsidR="00375D33" w:rsidRPr="00741E26" w:rsidRDefault="00375D33">
      <w:pPr>
        <w:spacing w:after="120" w:line="240" w:lineRule="auto"/>
        <w:jc w:val="center"/>
        <w:rPr>
          <w:rFonts w:ascii="Times New Roman" w:eastAsia="Times New Roman" w:hAnsi="Times New Roman" w:cs="Times New Roman"/>
          <w:b/>
          <w:sz w:val="24"/>
          <w:szCs w:val="24"/>
        </w:rPr>
      </w:pPr>
    </w:p>
    <w:p w14:paraId="104C9D9C" w14:textId="664721F1" w:rsidR="00375D33" w:rsidRPr="00741E26" w:rsidRDefault="00375D33">
      <w:pPr>
        <w:spacing w:after="120" w:line="240" w:lineRule="auto"/>
        <w:jc w:val="center"/>
        <w:rPr>
          <w:rFonts w:ascii="Times New Roman" w:eastAsia="Times New Roman" w:hAnsi="Times New Roman" w:cs="Times New Roman"/>
          <w:b/>
          <w:sz w:val="24"/>
          <w:szCs w:val="24"/>
        </w:rPr>
      </w:pPr>
    </w:p>
    <w:p w14:paraId="51EE0433" w14:textId="3323F6B7" w:rsidR="00375D33" w:rsidRPr="00741E26" w:rsidRDefault="00375D33">
      <w:pPr>
        <w:spacing w:after="120" w:line="240" w:lineRule="auto"/>
        <w:jc w:val="center"/>
        <w:rPr>
          <w:rFonts w:ascii="Times New Roman" w:eastAsia="Times New Roman" w:hAnsi="Times New Roman" w:cs="Times New Roman"/>
          <w:b/>
          <w:sz w:val="24"/>
          <w:szCs w:val="24"/>
        </w:rPr>
      </w:pPr>
    </w:p>
    <w:p w14:paraId="55FE9332" w14:textId="2261CAD8" w:rsidR="00375D33" w:rsidRPr="00741E26" w:rsidRDefault="00375D33">
      <w:pPr>
        <w:spacing w:after="120" w:line="240" w:lineRule="auto"/>
        <w:jc w:val="center"/>
        <w:rPr>
          <w:rFonts w:ascii="Times New Roman" w:eastAsia="Times New Roman" w:hAnsi="Times New Roman" w:cs="Times New Roman"/>
          <w:b/>
          <w:sz w:val="24"/>
          <w:szCs w:val="24"/>
        </w:rPr>
      </w:pPr>
    </w:p>
    <w:p w14:paraId="1CAF869B" w14:textId="77777777" w:rsidR="00375D33" w:rsidRPr="00741E26" w:rsidRDefault="00375D33">
      <w:pPr>
        <w:spacing w:after="120" w:line="240" w:lineRule="auto"/>
        <w:jc w:val="center"/>
        <w:rPr>
          <w:rFonts w:ascii="Times New Roman" w:eastAsia="Times New Roman" w:hAnsi="Times New Roman" w:cs="Times New Roman"/>
          <w:b/>
          <w:sz w:val="24"/>
          <w:szCs w:val="24"/>
        </w:rPr>
      </w:pPr>
    </w:p>
    <w:p w14:paraId="79C2A2B0" w14:textId="77777777" w:rsidR="00E71FDA" w:rsidRPr="00741E26" w:rsidRDefault="00E71FDA">
      <w:pPr>
        <w:spacing w:after="120" w:line="240" w:lineRule="auto"/>
        <w:jc w:val="center"/>
        <w:rPr>
          <w:rFonts w:ascii="Times New Roman" w:eastAsia="Times New Roman" w:hAnsi="Times New Roman" w:cs="Times New Roman"/>
          <w:b/>
          <w:sz w:val="24"/>
          <w:szCs w:val="24"/>
        </w:rPr>
      </w:pPr>
    </w:p>
    <w:p w14:paraId="3AE840A9" w14:textId="0084C210" w:rsidR="00E71FDA" w:rsidRPr="00741E26" w:rsidRDefault="003811DE">
      <w:pPr>
        <w:spacing w:after="120" w:line="240" w:lineRule="auto"/>
        <w:jc w:val="center"/>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PRILOG – UTU</w:t>
      </w:r>
    </w:p>
    <w:p w14:paraId="00159850" w14:textId="5780E6E4" w:rsidR="00AC5C70" w:rsidRPr="00741E26" w:rsidRDefault="00AC5C70">
      <w:pPr>
        <w:spacing w:after="120" w:line="240" w:lineRule="auto"/>
        <w:jc w:val="center"/>
        <w:rPr>
          <w:rFonts w:ascii="Times New Roman" w:eastAsia="Times New Roman" w:hAnsi="Times New Roman" w:cs="Times New Roman"/>
          <w:b/>
          <w:sz w:val="24"/>
          <w:szCs w:val="24"/>
        </w:rPr>
      </w:pPr>
    </w:p>
    <w:p w14:paraId="07269627" w14:textId="6E5B10E9" w:rsidR="00AC5C70" w:rsidRPr="00741E26" w:rsidRDefault="00AC5C70">
      <w:pPr>
        <w:spacing w:after="120" w:line="240" w:lineRule="auto"/>
        <w:jc w:val="center"/>
        <w:rPr>
          <w:rFonts w:ascii="Times New Roman" w:eastAsia="Times New Roman" w:hAnsi="Times New Roman" w:cs="Times New Roman"/>
          <w:b/>
          <w:sz w:val="24"/>
          <w:szCs w:val="24"/>
        </w:rPr>
      </w:pPr>
    </w:p>
    <w:p w14:paraId="36A4A412" w14:textId="65370FE4" w:rsidR="00AC5C70" w:rsidRPr="00741E26" w:rsidRDefault="00AC5C70">
      <w:pPr>
        <w:spacing w:after="120" w:line="240" w:lineRule="auto"/>
        <w:jc w:val="center"/>
        <w:rPr>
          <w:rFonts w:ascii="Times New Roman" w:eastAsia="Times New Roman" w:hAnsi="Times New Roman" w:cs="Times New Roman"/>
          <w:b/>
          <w:sz w:val="24"/>
          <w:szCs w:val="24"/>
        </w:rPr>
      </w:pPr>
    </w:p>
    <w:p w14:paraId="0C69975E" w14:textId="49E09616" w:rsidR="00AC5C70" w:rsidRPr="00741E26" w:rsidRDefault="00AC5C70">
      <w:pPr>
        <w:spacing w:after="120" w:line="240" w:lineRule="auto"/>
        <w:jc w:val="center"/>
        <w:rPr>
          <w:rFonts w:ascii="Times New Roman" w:eastAsia="Times New Roman" w:hAnsi="Times New Roman" w:cs="Times New Roman"/>
          <w:b/>
          <w:sz w:val="24"/>
          <w:szCs w:val="24"/>
        </w:rPr>
      </w:pPr>
    </w:p>
    <w:p w14:paraId="47EAB8E3" w14:textId="12C3AFB7" w:rsidR="00AC5C70" w:rsidRPr="00741E26" w:rsidRDefault="00AC5C70">
      <w:pPr>
        <w:spacing w:after="120" w:line="240" w:lineRule="auto"/>
        <w:jc w:val="center"/>
        <w:rPr>
          <w:rFonts w:ascii="Times New Roman" w:eastAsia="Times New Roman" w:hAnsi="Times New Roman" w:cs="Times New Roman"/>
          <w:b/>
          <w:sz w:val="24"/>
          <w:szCs w:val="24"/>
        </w:rPr>
      </w:pPr>
    </w:p>
    <w:p w14:paraId="7838AB63" w14:textId="3113DFBD" w:rsidR="00AC5C70" w:rsidRPr="00741E26" w:rsidRDefault="00AC5C70">
      <w:pPr>
        <w:spacing w:after="120" w:line="240" w:lineRule="auto"/>
        <w:jc w:val="center"/>
        <w:rPr>
          <w:rFonts w:ascii="Times New Roman" w:eastAsia="Times New Roman" w:hAnsi="Times New Roman" w:cs="Times New Roman"/>
          <w:b/>
          <w:sz w:val="24"/>
          <w:szCs w:val="24"/>
        </w:rPr>
      </w:pPr>
    </w:p>
    <w:p w14:paraId="627B295A" w14:textId="29EE5DC7" w:rsidR="00AC5C70" w:rsidRPr="00741E26" w:rsidRDefault="00AC5C70">
      <w:pPr>
        <w:spacing w:after="120" w:line="240" w:lineRule="auto"/>
        <w:jc w:val="center"/>
        <w:rPr>
          <w:rFonts w:ascii="Times New Roman" w:eastAsia="Times New Roman" w:hAnsi="Times New Roman" w:cs="Times New Roman"/>
          <w:b/>
          <w:sz w:val="24"/>
          <w:szCs w:val="24"/>
        </w:rPr>
      </w:pPr>
    </w:p>
    <w:p w14:paraId="38906D57" w14:textId="17BF787A" w:rsidR="00AC5C70" w:rsidRPr="00741E26" w:rsidRDefault="00AC5C70">
      <w:pPr>
        <w:spacing w:after="120" w:line="240" w:lineRule="auto"/>
        <w:jc w:val="center"/>
        <w:rPr>
          <w:rFonts w:ascii="Times New Roman" w:eastAsia="Times New Roman" w:hAnsi="Times New Roman" w:cs="Times New Roman"/>
          <w:b/>
          <w:sz w:val="24"/>
          <w:szCs w:val="24"/>
        </w:rPr>
      </w:pPr>
    </w:p>
    <w:p w14:paraId="277D99F1" w14:textId="6604EFE1" w:rsidR="00AC5C70" w:rsidRPr="00741E26" w:rsidRDefault="00AC5C70">
      <w:pPr>
        <w:spacing w:after="120" w:line="240" w:lineRule="auto"/>
        <w:jc w:val="center"/>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03560882" wp14:editId="0E88F2D9">
            <wp:extent cx="5760720" cy="81610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8161020"/>
                    </a:xfrm>
                    <a:prstGeom prst="rect">
                      <a:avLst/>
                    </a:prstGeom>
                    <a:noFill/>
                    <a:ln>
                      <a:noFill/>
                    </a:ln>
                  </pic:spPr>
                </pic:pic>
              </a:graphicData>
            </a:graphic>
          </wp:inline>
        </w:drawing>
      </w:r>
    </w:p>
    <w:p w14:paraId="7B055DA5" w14:textId="36D93724" w:rsidR="00E71FDA" w:rsidRPr="00741E26" w:rsidRDefault="00E71FDA">
      <w:pPr>
        <w:spacing w:after="120" w:line="240" w:lineRule="auto"/>
        <w:jc w:val="both"/>
        <w:rPr>
          <w:rFonts w:ascii="Times New Roman" w:eastAsia="Times New Roman" w:hAnsi="Times New Roman" w:cs="Times New Roman"/>
          <w:b/>
          <w:sz w:val="24"/>
          <w:szCs w:val="24"/>
        </w:rPr>
      </w:pPr>
    </w:p>
    <w:p w14:paraId="17E6835F"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014A93E1"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2517D357" w14:textId="549338EF" w:rsidR="00E71FDA" w:rsidRPr="00741E26" w:rsidRDefault="00AC5C70">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drawing>
          <wp:inline distT="0" distB="0" distL="0" distR="0" wp14:anchorId="0E9E4BF7" wp14:editId="3D44A645">
            <wp:extent cx="5760720" cy="81610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8161020"/>
                    </a:xfrm>
                    <a:prstGeom prst="rect">
                      <a:avLst/>
                    </a:prstGeom>
                    <a:noFill/>
                    <a:ln>
                      <a:noFill/>
                    </a:ln>
                  </pic:spPr>
                </pic:pic>
              </a:graphicData>
            </a:graphic>
          </wp:inline>
        </w:drawing>
      </w:r>
    </w:p>
    <w:p w14:paraId="1E1377B7"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6BE474EB" w14:textId="39FC2C69" w:rsidR="00E71FDA" w:rsidRPr="00741E26" w:rsidRDefault="00AC5C70">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07AB1DD2" wp14:editId="6F403438">
            <wp:extent cx="5760720" cy="81610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8161020"/>
                    </a:xfrm>
                    <a:prstGeom prst="rect">
                      <a:avLst/>
                    </a:prstGeom>
                    <a:noFill/>
                    <a:ln>
                      <a:noFill/>
                    </a:ln>
                  </pic:spPr>
                </pic:pic>
              </a:graphicData>
            </a:graphic>
          </wp:inline>
        </w:drawing>
      </w:r>
    </w:p>
    <w:p w14:paraId="36663DDE"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0B602B78" w14:textId="190CCD82" w:rsidR="00E71FDA" w:rsidRPr="00741E26" w:rsidRDefault="00E71FDA">
      <w:pPr>
        <w:spacing w:after="120" w:line="240" w:lineRule="auto"/>
        <w:jc w:val="both"/>
        <w:rPr>
          <w:rFonts w:ascii="Times New Roman" w:eastAsia="Times New Roman" w:hAnsi="Times New Roman" w:cs="Times New Roman"/>
          <w:b/>
          <w:sz w:val="24"/>
          <w:szCs w:val="24"/>
        </w:rPr>
      </w:pPr>
    </w:p>
    <w:p w14:paraId="03704874" w14:textId="5D08C664" w:rsidR="00E71FDA"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351C52A2" wp14:editId="481F7A57">
            <wp:extent cx="5760720" cy="81610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8161020"/>
                    </a:xfrm>
                    <a:prstGeom prst="rect">
                      <a:avLst/>
                    </a:prstGeom>
                    <a:noFill/>
                    <a:ln>
                      <a:noFill/>
                    </a:ln>
                  </pic:spPr>
                </pic:pic>
              </a:graphicData>
            </a:graphic>
          </wp:inline>
        </w:drawing>
      </w:r>
    </w:p>
    <w:p w14:paraId="059843EA"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3D721D35" w14:textId="1B34B784" w:rsidR="00E71FDA" w:rsidRPr="00741E26" w:rsidRDefault="00E71FDA">
      <w:pPr>
        <w:spacing w:after="120" w:line="240" w:lineRule="auto"/>
        <w:jc w:val="both"/>
        <w:rPr>
          <w:rFonts w:ascii="Times New Roman" w:eastAsia="Times New Roman" w:hAnsi="Times New Roman" w:cs="Times New Roman"/>
          <w:b/>
          <w:sz w:val="24"/>
          <w:szCs w:val="24"/>
        </w:rPr>
      </w:pPr>
    </w:p>
    <w:p w14:paraId="5DD752BE" w14:textId="309F0BFC" w:rsidR="00E71FDA"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2C9AED93" wp14:editId="76B73A77">
            <wp:extent cx="5760720" cy="81610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8161020"/>
                    </a:xfrm>
                    <a:prstGeom prst="rect">
                      <a:avLst/>
                    </a:prstGeom>
                    <a:noFill/>
                    <a:ln>
                      <a:noFill/>
                    </a:ln>
                  </pic:spPr>
                </pic:pic>
              </a:graphicData>
            </a:graphic>
          </wp:inline>
        </w:drawing>
      </w:r>
    </w:p>
    <w:p w14:paraId="288E30B8" w14:textId="5070FAC6" w:rsidR="00E71FDA" w:rsidRPr="00741E26" w:rsidRDefault="00E71FDA">
      <w:pPr>
        <w:spacing w:after="120" w:line="240" w:lineRule="auto"/>
        <w:jc w:val="both"/>
        <w:rPr>
          <w:rFonts w:ascii="Times New Roman" w:eastAsia="Times New Roman" w:hAnsi="Times New Roman" w:cs="Times New Roman"/>
          <w:b/>
          <w:sz w:val="24"/>
          <w:szCs w:val="24"/>
        </w:rPr>
      </w:pPr>
    </w:p>
    <w:p w14:paraId="71EFD9AF"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197EFC6C" w14:textId="148FA3CD" w:rsidR="00E71FDA"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40217502" wp14:editId="5847624C">
            <wp:extent cx="5760720" cy="81610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8161020"/>
                    </a:xfrm>
                    <a:prstGeom prst="rect">
                      <a:avLst/>
                    </a:prstGeom>
                    <a:noFill/>
                    <a:ln>
                      <a:noFill/>
                    </a:ln>
                  </pic:spPr>
                </pic:pic>
              </a:graphicData>
            </a:graphic>
          </wp:inline>
        </w:drawing>
      </w:r>
    </w:p>
    <w:p w14:paraId="37A679CD"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089B7AA7"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FBD0F97" w14:textId="627B3CE6" w:rsidR="00E71FDA" w:rsidRPr="00741E26" w:rsidRDefault="00E71FDA">
      <w:pPr>
        <w:spacing w:after="120" w:line="240" w:lineRule="auto"/>
        <w:jc w:val="both"/>
        <w:rPr>
          <w:rFonts w:ascii="Times New Roman" w:eastAsia="Times New Roman" w:hAnsi="Times New Roman" w:cs="Times New Roman"/>
          <w:b/>
          <w:sz w:val="24"/>
          <w:szCs w:val="24"/>
        </w:rPr>
      </w:pPr>
    </w:p>
    <w:p w14:paraId="230BF32B" w14:textId="08C44E48" w:rsidR="00E71FDA"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drawing>
          <wp:inline distT="0" distB="0" distL="0" distR="0" wp14:anchorId="1CB87BED" wp14:editId="0C432758">
            <wp:extent cx="5760720" cy="81610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8161020"/>
                    </a:xfrm>
                    <a:prstGeom prst="rect">
                      <a:avLst/>
                    </a:prstGeom>
                    <a:noFill/>
                    <a:ln>
                      <a:noFill/>
                    </a:ln>
                  </pic:spPr>
                </pic:pic>
              </a:graphicData>
            </a:graphic>
          </wp:inline>
        </w:drawing>
      </w:r>
    </w:p>
    <w:p w14:paraId="1C7C6DE6"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6C90C9A6"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0994CEE2" w14:textId="6E6EEFD9" w:rsidR="00E71FDA"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drawing>
          <wp:inline distT="0" distB="0" distL="0" distR="0" wp14:anchorId="348C495C" wp14:editId="59ED04B3">
            <wp:extent cx="5760720" cy="81610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8161020"/>
                    </a:xfrm>
                    <a:prstGeom prst="rect">
                      <a:avLst/>
                    </a:prstGeom>
                    <a:noFill/>
                    <a:ln>
                      <a:noFill/>
                    </a:ln>
                  </pic:spPr>
                </pic:pic>
              </a:graphicData>
            </a:graphic>
          </wp:inline>
        </w:drawing>
      </w:r>
    </w:p>
    <w:p w14:paraId="2CD16508"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781DAED5" w14:textId="38C21724" w:rsidR="00E71FDA"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16CF3033" wp14:editId="46C60027">
            <wp:extent cx="5760720" cy="81610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8161020"/>
                    </a:xfrm>
                    <a:prstGeom prst="rect">
                      <a:avLst/>
                    </a:prstGeom>
                    <a:noFill/>
                    <a:ln>
                      <a:noFill/>
                    </a:ln>
                  </pic:spPr>
                </pic:pic>
              </a:graphicData>
            </a:graphic>
          </wp:inline>
        </w:drawing>
      </w:r>
    </w:p>
    <w:p w14:paraId="25C913CC" w14:textId="14E48BE8" w:rsidR="00E71FDA" w:rsidRPr="00741E26" w:rsidRDefault="00E71FDA">
      <w:pPr>
        <w:spacing w:after="120" w:line="240" w:lineRule="auto"/>
        <w:jc w:val="both"/>
        <w:rPr>
          <w:rFonts w:ascii="Times New Roman" w:eastAsia="Times New Roman" w:hAnsi="Times New Roman" w:cs="Times New Roman"/>
          <w:b/>
          <w:sz w:val="24"/>
          <w:szCs w:val="24"/>
        </w:rPr>
      </w:pPr>
    </w:p>
    <w:p w14:paraId="2E093AAC"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331CAFDA" w14:textId="6FBBC418" w:rsidR="00E71FDA"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4744BF30" wp14:editId="06B88465">
            <wp:extent cx="5760720" cy="81610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8161020"/>
                    </a:xfrm>
                    <a:prstGeom prst="rect">
                      <a:avLst/>
                    </a:prstGeom>
                    <a:noFill/>
                    <a:ln>
                      <a:noFill/>
                    </a:ln>
                  </pic:spPr>
                </pic:pic>
              </a:graphicData>
            </a:graphic>
          </wp:inline>
        </w:drawing>
      </w:r>
    </w:p>
    <w:p w14:paraId="115ECFC6" w14:textId="1F3DEDCF" w:rsidR="00C611FB" w:rsidRPr="00741E26" w:rsidRDefault="00C611FB">
      <w:pPr>
        <w:spacing w:after="120" w:line="240" w:lineRule="auto"/>
        <w:jc w:val="both"/>
        <w:rPr>
          <w:rFonts w:ascii="Times New Roman" w:eastAsia="Times New Roman" w:hAnsi="Times New Roman" w:cs="Times New Roman"/>
          <w:b/>
          <w:sz w:val="24"/>
          <w:szCs w:val="24"/>
        </w:rPr>
      </w:pPr>
    </w:p>
    <w:p w14:paraId="25D8D799" w14:textId="77777777" w:rsidR="00C611FB" w:rsidRPr="00741E26" w:rsidRDefault="00C611FB">
      <w:pPr>
        <w:spacing w:after="120" w:line="240" w:lineRule="auto"/>
        <w:jc w:val="both"/>
        <w:rPr>
          <w:rFonts w:ascii="Times New Roman" w:eastAsia="Times New Roman" w:hAnsi="Times New Roman" w:cs="Times New Roman"/>
          <w:b/>
          <w:sz w:val="24"/>
          <w:szCs w:val="24"/>
        </w:rPr>
      </w:pPr>
    </w:p>
    <w:p w14:paraId="6E931017" w14:textId="1ED8096B" w:rsidR="00E71FDA" w:rsidRPr="00741E26" w:rsidRDefault="00E71FDA">
      <w:pPr>
        <w:spacing w:after="120" w:line="240" w:lineRule="auto"/>
        <w:jc w:val="both"/>
        <w:rPr>
          <w:rFonts w:ascii="Times New Roman" w:eastAsia="Times New Roman" w:hAnsi="Times New Roman" w:cs="Times New Roman"/>
          <w:b/>
          <w:sz w:val="24"/>
          <w:szCs w:val="24"/>
        </w:rPr>
      </w:pPr>
    </w:p>
    <w:p w14:paraId="1ADD30A7"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32A03888" w14:textId="53FE8714" w:rsidR="00E71FDA"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drawing>
          <wp:inline distT="0" distB="0" distL="0" distR="0" wp14:anchorId="12768E2A" wp14:editId="2ACBA010">
            <wp:extent cx="5440680" cy="7707630"/>
            <wp:effectExtent l="0" t="0" r="762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40963" cy="7708031"/>
                    </a:xfrm>
                    <a:prstGeom prst="rect">
                      <a:avLst/>
                    </a:prstGeom>
                    <a:noFill/>
                    <a:ln>
                      <a:noFill/>
                    </a:ln>
                  </pic:spPr>
                </pic:pic>
              </a:graphicData>
            </a:graphic>
          </wp:inline>
        </w:drawing>
      </w:r>
    </w:p>
    <w:p w14:paraId="6690F02B" w14:textId="3A5FCD2F" w:rsidR="00C611FB"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02B6F0C0" wp14:editId="37079EB1">
            <wp:extent cx="5760720" cy="81610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8161020"/>
                    </a:xfrm>
                    <a:prstGeom prst="rect">
                      <a:avLst/>
                    </a:prstGeom>
                    <a:noFill/>
                    <a:ln>
                      <a:noFill/>
                    </a:ln>
                  </pic:spPr>
                </pic:pic>
              </a:graphicData>
            </a:graphic>
          </wp:inline>
        </w:drawing>
      </w:r>
    </w:p>
    <w:p w14:paraId="084F5899" w14:textId="238D658B" w:rsidR="00C611FB" w:rsidRPr="00741E26" w:rsidRDefault="00C611FB">
      <w:pPr>
        <w:spacing w:after="120" w:line="240" w:lineRule="auto"/>
        <w:jc w:val="both"/>
        <w:rPr>
          <w:rFonts w:ascii="Times New Roman" w:eastAsia="Times New Roman" w:hAnsi="Times New Roman" w:cs="Times New Roman"/>
          <w:b/>
          <w:sz w:val="24"/>
          <w:szCs w:val="24"/>
        </w:rPr>
      </w:pPr>
    </w:p>
    <w:p w14:paraId="027D475D" w14:textId="1B27614D" w:rsidR="00C611FB" w:rsidRPr="00741E26" w:rsidRDefault="00C611FB">
      <w:pPr>
        <w:spacing w:after="120" w:line="240" w:lineRule="auto"/>
        <w:jc w:val="both"/>
        <w:rPr>
          <w:rFonts w:ascii="Times New Roman" w:eastAsia="Times New Roman" w:hAnsi="Times New Roman" w:cs="Times New Roman"/>
          <w:b/>
          <w:sz w:val="24"/>
          <w:szCs w:val="24"/>
        </w:rPr>
      </w:pPr>
    </w:p>
    <w:p w14:paraId="50CC8863" w14:textId="53099CA0" w:rsidR="00C611FB"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71C9348A" wp14:editId="46DA3BFC">
            <wp:extent cx="5341620" cy="75672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41620" cy="7567295"/>
                    </a:xfrm>
                    <a:prstGeom prst="rect">
                      <a:avLst/>
                    </a:prstGeom>
                    <a:noFill/>
                    <a:ln>
                      <a:noFill/>
                    </a:ln>
                  </pic:spPr>
                </pic:pic>
              </a:graphicData>
            </a:graphic>
          </wp:inline>
        </w:drawing>
      </w:r>
    </w:p>
    <w:p w14:paraId="32CA98C4" w14:textId="45799F7D" w:rsidR="00C611FB" w:rsidRPr="00741E26" w:rsidRDefault="00C611FB">
      <w:pPr>
        <w:spacing w:after="120" w:line="240" w:lineRule="auto"/>
        <w:jc w:val="both"/>
        <w:rPr>
          <w:rFonts w:ascii="Times New Roman" w:eastAsia="Times New Roman" w:hAnsi="Times New Roman" w:cs="Times New Roman"/>
          <w:b/>
          <w:sz w:val="24"/>
          <w:szCs w:val="24"/>
        </w:rPr>
      </w:pPr>
    </w:p>
    <w:p w14:paraId="65E852B4" w14:textId="1CB9AA7F" w:rsidR="00C611FB" w:rsidRPr="00741E26" w:rsidRDefault="00C611FB">
      <w:pPr>
        <w:spacing w:after="120" w:line="240" w:lineRule="auto"/>
        <w:jc w:val="both"/>
        <w:rPr>
          <w:rFonts w:ascii="Times New Roman" w:eastAsia="Times New Roman" w:hAnsi="Times New Roman" w:cs="Times New Roman"/>
          <w:b/>
          <w:sz w:val="24"/>
          <w:szCs w:val="24"/>
        </w:rPr>
      </w:pPr>
    </w:p>
    <w:p w14:paraId="19CE7B38" w14:textId="2527D186" w:rsidR="00C611FB"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2C781B11" wp14:editId="62AFAC4B">
            <wp:extent cx="5588598" cy="7917180"/>
            <wp:effectExtent l="0" t="0" r="0" b="7620"/>
            <wp:docPr id="149664" name="Picture 149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90306" cy="7919600"/>
                    </a:xfrm>
                    <a:prstGeom prst="rect">
                      <a:avLst/>
                    </a:prstGeom>
                    <a:noFill/>
                    <a:ln>
                      <a:noFill/>
                    </a:ln>
                  </pic:spPr>
                </pic:pic>
              </a:graphicData>
            </a:graphic>
          </wp:inline>
        </w:drawing>
      </w:r>
    </w:p>
    <w:p w14:paraId="039DBB4E" w14:textId="207D489D" w:rsidR="00C611FB" w:rsidRPr="00741E26" w:rsidRDefault="00C611FB">
      <w:pPr>
        <w:spacing w:after="120" w:line="240" w:lineRule="auto"/>
        <w:jc w:val="both"/>
        <w:rPr>
          <w:rFonts w:ascii="Times New Roman" w:eastAsia="Times New Roman" w:hAnsi="Times New Roman" w:cs="Times New Roman"/>
          <w:b/>
          <w:sz w:val="24"/>
          <w:szCs w:val="24"/>
        </w:rPr>
      </w:pPr>
    </w:p>
    <w:p w14:paraId="0157795E" w14:textId="13D7C5D2" w:rsidR="00C611FB" w:rsidRPr="00741E26" w:rsidRDefault="00C611FB">
      <w:pPr>
        <w:spacing w:after="120" w:line="240" w:lineRule="auto"/>
        <w:jc w:val="both"/>
        <w:rPr>
          <w:rFonts w:ascii="Times New Roman" w:eastAsia="Times New Roman" w:hAnsi="Times New Roman" w:cs="Times New Roman"/>
          <w:b/>
          <w:sz w:val="24"/>
          <w:szCs w:val="24"/>
        </w:rPr>
      </w:pPr>
    </w:p>
    <w:p w14:paraId="57CCC562" w14:textId="51DC4520" w:rsidR="00C611FB"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74935237" wp14:editId="08E05FA8">
            <wp:extent cx="5547360" cy="7858760"/>
            <wp:effectExtent l="0" t="0" r="0" b="8890"/>
            <wp:docPr id="149665" name="Picture 14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47647" cy="7859167"/>
                    </a:xfrm>
                    <a:prstGeom prst="rect">
                      <a:avLst/>
                    </a:prstGeom>
                    <a:noFill/>
                    <a:ln>
                      <a:noFill/>
                    </a:ln>
                  </pic:spPr>
                </pic:pic>
              </a:graphicData>
            </a:graphic>
          </wp:inline>
        </w:drawing>
      </w:r>
    </w:p>
    <w:p w14:paraId="0A54D0FE" w14:textId="01B3D76D" w:rsidR="00C611FB" w:rsidRPr="00741E26" w:rsidRDefault="00C611FB">
      <w:pPr>
        <w:spacing w:after="120" w:line="240" w:lineRule="auto"/>
        <w:jc w:val="both"/>
        <w:rPr>
          <w:rFonts w:ascii="Times New Roman" w:eastAsia="Times New Roman" w:hAnsi="Times New Roman" w:cs="Times New Roman"/>
          <w:b/>
          <w:sz w:val="24"/>
          <w:szCs w:val="24"/>
        </w:rPr>
      </w:pPr>
    </w:p>
    <w:p w14:paraId="6B5C13D0" w14:textId="4670FAA4" w:rsidR="00C611FB" w:rsidRPr="00741E26" w:rsidRDefault="00C611FB">
      <w:pPr>
        <w:spacing w:after="120" w:line="240" w:lineRule="auto"/>
        <w:jc w:val="both"/>
        <w:rPr>
          <w:rFonts w:ascii="Times New Roman" w:eastAsia="Times New Roman" w:hAnsi="Times New Roman" w:cs="Times New Roman"/>
          <w:b/>
          <w:sz w:val="24"/>
          <w:szCs w:val="24"/>
        </w:rPr>
      </w:pPr>
    </w:p>
    <w:p w14:paraId="774C3B85" w14:textId="0096CE6F" w:rsidR="00C611FB"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61D936A5" wp14:editId="035C2771">
            <wp:extent cx="5471160" cy="7750810"/>
            <wp:effectExtent l="0" t="0" r="0" b="2540"/>
            <wp:docPr id="149666" name="Picture 14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71408" cy="7751161"/>
                    </a:xfrm>
                    <a:prstGeom prst="rect">
                      <a:avLst/>
                    </a:prstGeom>
                    <a:noFill/>
                    <a:ln>
                      <a:noFill/>
                    </a:ln>
                  </pic:spPr>
                </pic:pic>
              </a:graphicData>
            </a:graphic>
          </wp:inline>
        </w:drawing>
      </w:r>
    </w:p>
    <w:p w14:paraId="347A34B8" w14:textId="6BCCB740" w:rsidR="00C611FB" w:rsidRPr="00741E26" w:rsidRDefault="00C611FB">
      <w:pPr>
        <w:spacing w:after="120" w:line="240" w:lineRule="auto"/>
        <w:jc w:val="both"/>
        <w:rPr>
          <w:rFonts w:ascii="Times New Roman" w:eastAsia="Times New Roman" w:hAnsi="Times New Roman" w:cs="Times New Roman"/>
          <w:b/>
          <w:sz w:val="24"/>
          <w:szCs w:val="24"/>
        </w:rPr>
      </w:pPr>
    </w:p>
    <w:p w14:paraId="279F09D6" w14:textId="1B492CB0" w:rsidR="00C611FB" w:rsidRPr="00741E26" w:rsidRDefault="00C611FB">
      <w:pPr>
        <w:spacing w:after="120" w:line="240" w:lineRule="auto"/>
        <w:jc w:val="both"/>
        <w:rPr>
          <w:rFonts w:ascii="Times New Roman" w:eastAsia="Times New Roman" w:hAnsi="Times New Roman" w:cs="Times New Roman"/>
          <w:b/>
          <w:sz w:val="24"/>
          <w:szCs w:val="24"/>
        </w:rPr>
      </w:pPr>
    </w:p>
    <w:p w14:paraId="61441C86" w14:textId="2D67BC72" w:rsidR="00C611FB" w:rsidRPr="00741E26" w:rsidRDefault="00C611FB">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054BC3D1" wp14:editId="6C65011F">
            <wp:extent cx="5577840" cy="7901940"/>
            <wp:effectExtent l="0" t="0" r="3810" b="3810"/>
            <wp:docPr id="149669" name="Picture 149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78684" cy="7903136"/>
                    </a:xfrm>
                    <a:prstGeom prst="rect">
                      <a:avLst/>
                    </a:prstGeom>
                    <a:noFill/>
                    <a:ln>
                      <a:noFill/>
                    </a:ln>
                  </pic:spPr>
                </pic:pic>
              </a:graphicData>
            </a:graphic>
          </wp:inline>
        </w:drawing>
      </w:r>
    </w:p>
    <w:p w14:paraId="6216DED0" w14:textId="79E8E337" w:rsidR="00E71FDA" w:rsidRPr="00741E26" w:rsidRDefault="00E71FDA">
      <w:pPr>
        <w:spacing w:after="120" w:line="240" w:lineRule="auto"/>
        <w:jc w:val="both"/>
        <w:rPr>
          <w:rFonts w:ascii="Times New Roman" w:eastAsia="Times New Roman" w:hAnsi="Times New Roman" w:cs="Times New Roman"/>
          <w:b/>
          <w:sz w:val="24"/>
          <w:szCs w:val="24"/>
        </w:rPr>
      </w:pPr>
    </w:p>
    <w:p w14:paraId="7661B6FA" w14:textId="77777777" w:rsidR="0031665F" w:rsidRPr="00741E26" w:rsidRDefault="0031665F">
      <w:pPr>
        <w:spacing w:after="120" w:line="240" w:lineRule="auto"/>
        <w:jc w:val="both"/>
        <w:rPr>
          <w:rFonts w:ascii="Times New Roman" w:eastAsia="Times New Roman" w:hAnsi="Times New Roman" w:cs="Times New Roman"/>
          <w:b/>
          <w:sz w:val="24"/>
          <w:szCs w:val="24"/>
        </w:rPr>
      </w:pPr>
    </w:p>
    <w:p w14:paraId="226EC51B"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0E8C53BC" w14:textId="77777777" w:rsidR="00E71FDA" w:rsidRPr="00741E26" w:rsidRDefault="003811DE">
      <w:pPr>
        <w:spacing w:after="120" w:line="240" w:lineRule="auto"/>
        <w:jc w:val="center"/>
        <w:rPr>
          <w:rFonts w:ascii="Times New Roman" w:eastAsia="Times New Roman" w:hAnsi="Times New Roman" w:cs="Times New Roman"/>
          <w:b/>
          <w:sz w:val="32"/>
          <w:szCs w:val="32"/>
        </w:rPr>
      </w:pPr>
      <w:r w:rsidRPr="00741E26">
        <w:rPr>
          <w:rFonts w:ascii="Times New Roman" w:eastAsia="Times New Roman" w:hAnsi="Times New Roman" w:cs="Times New Roman"/>
          <w:b/>
          <w:sz w:val="32"/>
          <w:szCs w:val="32"/>
        </w:rPr>
        <w:lastRenderedPageBreak/>
        <w:t>II PRILOG</w:t>
      </w:r>
    </w:p>
    <w:p w14:paraId="0D42A899" w14:textId="048FE0B1" w:rsidR="00CA75DF" w:rsidRPr="00741E26" w:rsidRDefault="003811DE" w:rsidP="00CA75DF">
      <w:pPr>
        <w:spacing w:after="120" w:line="240" w:lineRule="auto"/>
        <w:jc w:val="center"/>
        <w:rPr>
          <w:rFonts w:ascii="Times New Roman" w:eastAsia="Times New Roman" w:hAnsi="Times New Roman" w:cs="Times New Roman"/>
          <w:b/>
          <w:sz w:val="32"/>
          <w:szCs w:val="32"/>
        </w:rPr>
      </w:pPr>
      <w:r w:rsidRPr="00741E26">
        <w:rPr>
          <w:rFonts w:ascii="Times New Roman" w:eastAsia="Times New Roman" w:hAnsi="Times New Roman" w:cs="Times New Roman"/>
          <w:b/>
          <w:sz w:val="32"/>
          <w:szCs w:val="32"/>
        </w:rPr>
        <w:t>GRANIČNE VRIJEDNOSTI OTPADNIH VODA</w:t>
      </w:r>
    </w:p>
    <w:p w14:paraId="4BE6721F" w14:textId="77777777" w:rsidR="00CA75DF" w:rsidRPr="00741E26" w:rsidRDefault="00CA75DF" w:rsidP="00CA75DF">
      <w:pPr>
        <w:autoSpaceDE w:val="0"/>
        <w:autoSpaceDN w:val="0"/>
        <w:adjustRightInd w:val="0"/>
        <w:spacing w:after="120"/>
        <w:jc w:val="right"/>
        <w:rPr>
          <w:rFonts w:ascii="Times New Roman" w:eastAsiaTheme="minorHAnsi" w:hAnsi="Times New Roman" w:cs="Times New Roman"/>
          <w:b/>
          <w:bCs/>
          <w:sz w:val="20"/>
          <w:szCs w:val="20"/>
          <w:lang w:val="sr-Latn-RS"/>
        </w:rPr>
      </w:pPr>
      <w:r w:rsidRPr="00741E26">
        <w:rPr>
          <w:rFonts w:ascii="Times New Roman" w:eastAsiaTheme="minorHAnsi" w:hAnsi="Times New Roman" w:cs="Times New Roman"/>
          <w:b/>
          <w:bCs/>
          <w:sz w:val="20"/>
          <w:szCs w:val="20"/>
          <w:lang w:val="sr-Latn-RS"/>
        </w:rPr>
        <w:t>PRILOG  1.</w:t>
      </w:r>
    </w:p>
    <w:p w14:paraId="62B4FB4E" w14:textId="77777777" w:rsidR="00CA75DF" w:rsidRPr="00741E26" w:rsidRDefault="00CA75DF" w:rsidP="00CA75DF">
      <w:pPr>
        <w:autoSpaceDE w:val="0"/>
        <w:autoSpaceDN w:val="0"/>
        <w:adjustRightInd w:val="0"/>
        <w:jc w:val="center"/>
        <w:rPr>
          <w:rFonts w:ascii="Times New Roman" w:eastAsiaTheme="minorHAnsi" w:hAnsi="Times New Roman" w:cs="Times New Roman"/>
          <w:b/>
          <w:bCs/>
          <w:sz w:val="20"/>
          <w:szCs w:val="20"/>
          <w:lang w:val="sr-Latn-RS"/>
        </w:rPr>
      </w:pPr>
      <w:r w:rsidRPr="00741E26">
        <w:rPr>
          <w:rFonts w:ascii="Times New Roman" w:eastAsiaTheme="minorHAnsi" w:hAnsi="Times New Roman" w:cs="Times New Roman"/>
          <w:b/>
          <w:bCs/>
          <w:sz w:val="20"/>
          <w:szCs w:val="20"/>
          <w:lang w:val="sr-Latn-RS"/>
        </w:rPr>
        <w:t>GRANIČNE VRIJEDNOSTI EMISIJA OTPADNIH VODA</w:t>
      </w:r>
    </w:p>
    <w:p w14:paraId="5419DCB1" w14:textId="77777777" w:rsidR="00CA75DF" w:rsidRPr="00741E26" w:rsidRDefault="00CA75DF" w:rsidP="00CA75DF">
      <w:pPr>
        <w:autoSpaceDE w:val="0"/>
        <w:autoSpaceDN w:val="0"/>
        <w:adjustRightInd w:val="0"/>
        <w:spacing w:after="120"/>
        <w:jc w:val="center"/>
        <w:rPr>
          <w:rFonts w:ascii="Times New Roman" w:eastAsiaTheme="minorHAnsi" w:hAnsi="Times New Roman" w:cs="Times New Roman"/>
          <w:b/>
          <w:bCs/>
          <w:lang w:val="sr-Latn-RS"/>
        </w:rPr>
      </w:pPr>
      <w:r w:rsidRPr="00741E26">
        <w:rPr>
          <w:rFonts w:ascii="Times New Roman" w:eastAsiaTheme="minorHAnsi" w:hAnsi="Times New Roman" w:cs="Times New Roman"/>
          <w:b/>
          <w:bCs/>
          <w:lang w:val="sr-Latn-RS"/>
        </w:rPr>
        <w:t>Granične vrijednosti emisija zagađujućih supstanci u otpadnim vodama date su u tabeli 1.</w:t>
      </w:r>
    </w:p>
    <w:p w14:paraId="7F3447B7" w14:textId="77777777" w:rsidR="00CA75DF" w:rsidRPr="00741E26" w:rsidRDefault="00CA75DF" w:rsidP="00CA75DF">
      <w:pPr>
        <w:pStyle w:val="ListParagraph"/>
        <w:autoSpaceDE w:val="0"/>
        <w:autoSpaceDN w:val="0"/>
        <w:adjustRightInd w:val="0"/>
        <w:spacing w:after="120"/>
        <w:rPr>
          <w:rFonts w:ascii="Times New Roman" w:eastAsiaTheme="minorHAnsi" w:hAnsi="Times New Roman" w:cs="Times New Roman"/>
          <w:b/>
          <w:bCs/>
          <w:lang w:val="sr-Latn-RS"/>
        </w:rPr>
      </w:pPr>
      <w:r w:rsidRPr="00741E26">
        <w:rPr>
          <w:rFonts w:ascii="Times New Roman" w:eastAsiaTheme="minorHAnsi" w:hAnsi="Times New Roman" w:cs="Times New Roman"/>
          <w:b/>
          <w:bCs/>
          <w:lang w:val="sr-Latn-RS"/>
        </w:rPr>
        <w:t>Tabela 1. Granične vrijednosti emisija zagađujućih supstanci u otpadnim vodama</w:t>
      </w:r>
    </w:p>
    <w:p w14:paraId="13B03A62" w14:textId="77777777" w:rsidR="00CA75DF" w:rsidRPr="00741E26" w:rsidRDefault="00CA75DF" w:rsidP="00CA75DF">
      <w:pPr>
        <w:pStyle w:val="ListParagraph"/>
        <w:autoSpaceDE w:val="0"/>
        <w:autoSpaceDN w:val="0"/>
        <w:adjustRightInd w:val="0"/>
        <w:ind w:left="0"/>
        <w:jc w:val="center"/>
        <w:rPr>
          <w:rFonts w:ascii="Times New Roman" w:eastAsiaTheme="minorHAnsi" w:hAnsi="Times New Roman" w:cs="Times New Roman"/>
          <w:b/>
          <w:bCs/>
          <w:lang w:val="sr-Latn-RS"/>
        </w:rPr>
      </w:pPr>
      <w:r w:rsidRPr="00741E26">
        <w:rPr>
          <w:rFonts w:ascii="Times New Roman" w:eastAsiaTheme="minorHAnsi" w:hAnsi="Times New Roman" w:cs="Times New Roman"/>
          <w:b/>
          <w:bCs/>
          <w:noProof/>
          <w:lang w:val="en-US"/>
        </w:rPr>
        <w:drawing>
          <wp:inline distT="0" distB="0" distL="0" distR="0" wp14:anchorId="5CC73C36" wp14:editId="1AE45BEA">
            <wp:extent cx="5379720" cy="5394555"/>
            <wp:effectExtent l="0" t="0" r="0" b="0"/>
            <wp:docPr id="149682" name="Picture 149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34889" cy="5449876"/>
                    </a:xfrm>
                    <a:prstGeom prst="rect">
                      <a:avLst/>
                    </a:prstGeom>
                    <a:noFill/>
                    <a:ln>
                      <a:noFill/>
                    </a:ln>
                  </pic:spPr>
                </pic:pic>
              </a:graphicData>
            </a:graphic>
          </wp:inline>
        </w:drawing>
      </w:r>
    </w:p>
    <w:p w14:paraId="6ABC81AA" w14:textId="77777777" w:rsidR="00CA75DF" w:rsidRPr="00741E26" w:rsidRDefault="00CA75DF" w:rsidP="00CA75DF">
      <w:pPr>
        <w:pStyle w:val="ListParagraph"/>
        <w:autoSpaceDE w:val="0"/>
        <w:autoSpaceDN w:val="0"/>
        <w:adjustRightInd w:val="0"/>
        <w:ind w:left="0"/>
        <w:jc w:val="center"/>
        <w:rPr>
          <w:rFonts w:ascii="Times New Roman" w:eastAsiaTheme="minorHAnsi" w:hAnsi="Times New Roman" w:cs="Times New Roman"/>
          <w:b/>
          <w:bCs/>
          <w:lang w:val="sr-Latn-RS"/>
        </w:rPr>
      </w:pPr>
      <w:r w:rsidRPr="00741E26">
        <w:rPr>
          <w:rFonts w:ascii="Times New Roman" w:eastAsiaTheme="minorHAnsi" w:hAnsi="Times New Roman" w:cs="Times New Roman"/>
          <w:b/>
          <w:bCs/>
          <w:lang w:val="sr-Latn-RS"/>
        </w:rPr>
        <w:t xml:space="preserve">                                                                                                                                         1.</w:t>
      </w:r>
    </w:p>
    <w:p w14:paraId="3ABCD9AC" w14:textId="1787BABB" w:rsidR="00CA75DF" w:rsidRPr="00741E26" w:rsidRDefault="00CA75DF">
      <w:pPr>
        <w:spacing w:after="120" w:line="240" w:lineRule="auto"/>
        <w:jc w:val="center"/>
        <w:rPr>
          <w:rFonts w:ascii="Times New Roman" w:eastAsia="Times New Roman" w:hAnsi="Times New Roman" w:cs="Times New Roman"/>
          <w:b/>
          <w:sz w:val="24"/>
          <w:szCs w:val="24"/>
        </w:rPr>
      </w:pPr>
    </w:p>
    <w:p w14:paraId="4D136243" w14:textId="7BAD855E" w:rsidR="00CA75DF" w:rsidRPr="00741E26" w:rsidRDefault="00CA75DF">
      <w:pPr>
        <w:spacing w:after="120" w:line="240" w:lineRule="auto"/>
        <w:jc w:val="center"/>
        <w:rPr>
          <w:rFonts w:ascii="Times New Roman" w:eastAsia="Times New Roman" w:hAnsi="Times New Roman" w:cs="Times New Roman"/>
          <w:b/>
          <w:sz w:val="24"/>
          <w:szCs w:val="24"/>
        </w:rPr>
      </w:pPr>
    </w:p>
    <w:p w14:paraId="4AE26FF8" w14:textId="6BEE4AA4" w:rsidR="00CA75DF" w:rsidRPr="00741E26" w:rsidRDefault="00CA75DF">
      <w:pPr>
        <w:spacing w:after="120" w:line="240" w:lineRule="auto"/>
        <w:jc w:val="center"/>
        <w:rPr>
          <w:rFonts w:ascii="Times New Roman" w:eastAsia="Times New Roman" w:hAnsi="Times New Roman" w:cs="Times New Roman"/>
          <w:b/>
          <w:sz w:val="24"/>
          <w:szCs w:val="24"/>
        </w:rPr>
      </w:pPr>
    </w:p>
    <w:p w14:paraId="2FB275B5" w14:textId="6C5A6B9B" w:rsidR="00CA75DF" w:rsidRPr="00741E26" w:rsidRDefault="00CA75DF">
      <w:pPr>
        <w:spacing w:after="120" w:line="240" w:lineRule="auto"/>
        <w:jc w:val="center"/>
        <w:rPr>
          <w:rFonts w:ascii="Times New Roman" w:eastAsia="Times New Roman" w:hAnsi="Times New Roman" w:cs="Times New Roman"/>
          <w:b/>
          <w:sz w:val="24"/>
          <w:szCs w:val="24"/>
        </w:rPr>
      </w:pPr>
    </w:p>
    <w:p w14:paraId="63DF04C1" w14:textId="7DC64C3B" w:rsidR="00CA75DF" w:rsidRPr="00741E26" w:rsidRDefault="00CA75DF">
      <w:pPr>
        <w:spacing w:after="120" w:line="240" w:lineRule="auto"/>
        <w:jc w:val="center"/>
        <w:rPr>
          <w:rFonts w:ascii="Times New Roman" w:eastAsia="Times New Roman" w:hAnsi="Times New Roman" w:cs="Times New Roman"/>
          <w:b/>
          <w:sz w:val="24"/>
          <w:szCs w:val="24"/>
        </w:rPr>
      </w:pPr>
    </w:p>
    <w:p w14:paraId="3B6777C2" w14:textId="0B6A1EED" w:rsidR="00CA75DF" w:rsidRPr="00741E26" w:rsidRDefault="00CA75DF">
      <w:pPr>
        <w:spacing w:after="120" w:line="240" w:lineRule="auto"/>
        <w:jc w:val="center"/>
        <w:rPr>
          <w:rFonts w:ascii="Times New Roman" w:eastAsia="Times New Roman" w:hAnsi="Times New Roman" w:cs="Times New Roman"/>
          <w:b/>
          <w:sz w:val="24"/>
          <w:szCs w:val="24"/>
        </w:rPr>
      </w:pPr>
    </w:p>
    <w:p w14:paraId="01312E96" w14:textId="56D4E4B7" w:rsidR="00CA75DF" w:rsidRPr="00741E26" w:rsidRDefault="00CA75DF">
      <w:pPr>
        <w:spacing w:after="120" w:line="240" w:lineRule="auto"/>
        <w:jc w:val="center"/>
        <w:rPr>
          <w:rFonts w:ascii="Times New Roman" w:eastAsia="Times New Roman" w:hAnsi="Times New Roman" w:cs="Times New Roman"/>
          <w:b/>
          <w:sz w:val="24"/>
          <w:szCs w:val="24"/>
        </w:rPr>
      </w:pPr>
    </w:p>
    <w:p w14:paraId="40573179" w14:textId="4F67F522" w:rsidR="00CA75DF" w:rsidRPr="00741E26" w:rsidRDefault="00CA75DF">
      <w:pPr>
        <w:spacing w:after="120" w:line="240" w:lineRule="auto"/>
        <w:jc w:val="center"/>
        <w:rPr>
          <w:rFonts w:ascii="Times New Roman" w:eastAsia="Times New Roman" w:hAnsi="Times New Roman" w:cs="Times New Roman"/>
          <w:b/>
          <w:sz w:val="24"/>
          <w:szCs w:val="24"/>
        </w:rPr>
      </w:pPr>
      <w:r w:rsidRPr="00741E26">
        <w:rPr>
          <w:rFonts w:ascii="Times New Roman" w:hAnsi="Times New Roman" w:cs="Times New Roman"/>
          <w:b/>
          <w:noProof/>
          <w:lang w:val="en-US"/>
        </w:rPr>
        <w:drawing>
          <wp:inline distT="0" distB="0" distL="0" distR="0" wp14:anchorId="37170B1F" wp14:editId="332566E7">
            <wp:extent cx="5684520" cy="7574280"/>
            <wp:effectExtent l="0" t="0" r="0" b="7620"/>
            <wp:docPr id="16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6"/>
                    <a:srcRect/>
                    <a:stretch>
                      <a:fillRect/>
                    </a:stretch>
                  </pic:blipFill>
                  <pic:spPr>
                    <a:xfrm>
                      <a:off x="0" y="0"/>
                      <a:ext cx="5684747" cy="7574582"/>
                    </a:xfrm>
                    <a:prstGeom prst="rect">
                      <a:avLst/>
                    </a:prstGeom>
                    <a:ln/>
                  </pic:spPr>
                </pic:pic>
              </a:graphicData>
            </a:graphic>
          </wp:inline>
        </w:drawing>
      </w:r>
    </w:p>
    <w:p w14:paraId="6233F763" w14:textId="3D688D3D" w:rsidR="00CA75DF" w:rsidRPr="00741E26" w:rsidRDefault="00CA75DF">
      <w:pPr>
        <w:spacing w:after="120" w:line="240" w:lineRule="auto"/>
        <w:jc w:val="center"/>
        <w:rPr>
          <w:rFonts w:ascii="Times New Roman" w:eastAsia="Times New Roman" w:hAnsi="Times New Roman" w:cs="Times New Roman"/>
          <w:b/>
          <w:sz w:val="24"/>
          <w:szCs w:val="24"/>
        </w:rPr>
      </w:pPr>
    </w:p>
    <w:p w14:paraId="6EFF2204" w14:textId="4CC8F0E2" w:rsidR="00CA75DF" w:rsidRPr="00741E26" w:rsidRDefault="00CA75DF">
      <w:pPr>
        <w:spacing w:after="120" w:line="240" w:lineRule="auto"/>
        <w:jc w:val="center"/>
        <w:rPr>
          <w:rFonts w:ascii="Times New Roman" w:eastAsia="Times New Roman" w:hAnsi="Times New Roman" w:cs="Times New Roman"/>
          <w:b/>
          <w:sz w:val="24"/>
          <w:szCs w:val="24"/>
        </w:rPr>
      </w:pPr>
    </w:p>
    <w:p w14:paraId="53CDEAA3" w14:textId="1DAF5592" w:rsidR="00CA75DF" w:rsidRPr="00741E26" w:rsidRDefault="00CA75DF">
      <w:pPr>
        <w:spacing w:after="120" w:line="240" w:lineRule="auto"/>
        <w:jc w:val="center"/>
        <w:rPr>
          <w:rFonts w:ascii="Times New Roman" w:eastAsia="Times New Roman" w:hAnsi="Times New Roman" w:cs="Times New Roman"/>
          <w:b/>
          <w:sz w:val="24"/>
          <w:szCs w:val="24"/>
        </w:rPr>
      </w:pPr>
    </w:p>
    <w:p w14:paraId="1D164BB8" w14:textId="287B86EF" w:rsidR="00CA75DF" w:rsidRPr="00741E26" w:rsidRDefault="00CA75DF">
      <w:pPr>
        <w:spacing w:after="120" w:line="240" w:lineRule="auto"/>
        <w:jc w:val="center"/>
        <w:rPr>
          <w:rFonts w:ascii="Times New Roman" w:hAnsi="Times New Roman" w:cs="Times New Roman"/>
          <w:noProof/>
        </w:rPr>
      </w:pPr>
    </w:p>
    <w:p w14:paraId="25F44436" w14:textId="657DC597" w:rsidR="00CA75DF" w:rsidRPr="00741E26" w:rsidRDefault="00CA75DF">
      <w:pPr>
        <w:spacing w:after="120" w:line="240" w:lineRule="auto"/>
        <w:jc w:val="center"/>
        <w:rPr>
          <w:rFonts w:ascii="Times New Roman" w:eastAsia="Times New Roman" w:hAnsi="Times New Roman" w:cs="Times New Roman"/>
          <w:b/>
          <w:sz w:val="24"/>
          <w:szCs w:val="24"/>
        </w:rPr>
      </w:pPr>
      <w:r w:rsidRPr="00741E26">
        <w:rPr>
          <w:rFonts w:ascii="Times New Roman" w:eastAsia="Times New Roman" w:hAnsi="Times New Roman" w:cs="Times New Roman"/>
          <w:b/>
          <w:noProof/>
          <w:sz w:val="24"/>
          <w:szCs w:val="24"/>
          <w:lang w:val="en-US"/>
        </w:rPr>
        <w:lastRenderedPageBreak/>
        <w:drawing>
          <wp:inline distT="0" distB="0" distL="0" distR="0" wp14:anchorId="71E5D764" wp14:editId="13E5409E">
            <wp:extent cx="4709160" cy="4930140"/>
            <wp:effectExtent l="0" t="0" r="0" b="3810"/>
            <wp:docPr id="149671" name="Picture 14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09160" cy="4930140"/>
                    </a:xfrm>
                    <a:prstGeom prst="rect">
                      <a:avLst/>
                    </a:prstGeom>
                    <a:noFill/>
                    <a:ln>
                      <a:noFill/>
                    </a:ln>
                  </pic:spPr>
                </pic:pic>
              </a:graphicData>
            </a:graphic>
          </wp:inline>
        </w:drawing>
      </w:r>
    </w:p>
    <w:p w14:paraId="68ABAF05" w14:textId="77777777" w:rsidR="00E71FDA" w:rsidRPr="00741E26" w:rsidRDefault="00E71FDA">
      <w:pPr>
        <w:spacing w:after="120" w:line="240" w:lineRule="auto"/>
        <w:jc w:val="center"/>
        <w:rPr>
          <w:rFonts w:ascii="Times New Roman" w:eastAsia="Times New Roman" w:hAnsi="Times New Roman" w:cs="Times New Roman"/>
          <w:b/>
          <w:sz w:val="24"/>
          <w:szCs w:val="24"/>
        </w:rPr>
      </w:pPr>
    </w:p>
    <w:p w14:paraId="1D664F93" w14:textId="77777777" w:rsidR="00E71FDA" w:rsidRPr="00741E26" w:rsidRDefault="00E71FDA">
      <w:pPr>
        <w:spacing w:after="120" w:line="240" w:lineRule="auto"/>
        <w:jc w:val="center"/>
        <w:rPr>
          <w:rFonts w:ascii="Times New Roman" w:eastAsia="Times New Roman" w:hAnsi="Times New Roman" w:cs="Times New Roman"/>
          <w:b/>
          <w:sz w:val="24"/>
          <w:szCs w:val="24"/>
        </w:rPr>
      </w:pPr>
    </w:p>
    <w:p w14:paraId="768145AC"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 xml:space="preserve">                                                                             OBRAĐIVAČI DOKUMENTACIJE</w:t>
      </w:r>
    </w:p>
    <w:p w14:paraId="585AE0FA"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3175BCA6"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 xml:space="preserve">                                                                                 ____________________________</w:t>
      </w:r>
    </w:p>
    <w:p w14:paraId="0CD30061" w14:textId="77777777" w:rsidR="00E71FDA" w:rsidRPr="00741E26" w:rsidRDefault="003811DE">
      <w:pPr>
        <w:spacing w:after="0" w:line="240" w:lineRule="auto"/>
        <w:jc w:val="both"/>
        <w:rPr>
          <w:rFonts w:ascii="Times New Roman" w:eastAsia="Times New Roman" w:hAnsi="Times New Roman" w:cs="Times New Roman"/>
          <w:b/>
          <w:i/>
          <w:sz w:val="24"/>
          <w:szCs w:val="24"/>
        </w:rPr>
      </w:pPr>
      <w:r w:rsidRPr="00741E26">
        <w:rPr>
          <w:rFonts w:ascii="Times New Roman" w:eastAsia="Times New Roman" w:hAnsi="Times New Roman" w:cs="Times New Roman"/>
          <w:b/>
          <w:i/>
          <w:sz w:val="24"/>
          <w:szCs w:val="24"/>
        </w:rPr>
        <w:t xml:space="preserve">                                                                               Prof. dr Miodrag Živanović, dipl.inž.</w:t>
      </w:r>
    </w:p>
    <w:p w14:paraId="15C23513" w14:textId="77777777" w:rsidR="00E71FDA" w:rsidRPr="00741E26" w:rsidRDefault="003811DE">
      <w:pPr>
        <w:spacing w:after="120" w:line="240" w:lineRule="auto"/>
        <w:jc w:val="both"/>
        <w:rPr>
          <w:rFonts w:ascii="Times New Roman" w:eastAsia="Times New Roman" w:hAnsi="Times New Roman" w:cs="Times New Roman"/>
          <w:b/>
          <w:i/>
          <w:sz w:val="24"/>
          <w:szCs w:val="24"/>
        </w:rPr>
      </w:pPr>
      <w:r w:rsidRPr="00741E26">
        <w:rPr>
          <w:rFonts w:ascii="Times New Roman" w:eastAsia="Times New Roman" w:hAnsi="Times New Roman" w:cs="Times New Roman"/>
          <w:b/>
          <w:i/>
          <w:sz w:val="24"/>
          <w:szCs w:val="24"/>
        </w:rPr>
        <w:t xml:space="preserve">                                                                                          zaštite životne sredine</w:t>
      </w:r>
    </w:p>
    <w:p w14:paraId="567AD758" w14:textId="77777777" w:rsidR="00E71FDA" w:rsidRPr="00741E26" w:rsidRDefault="00E71FDA">
      <w:pPr>
        <w:spacing w:after="120" w:line="240" w:lineRule="auto"/>
        <w:jc w:val="both"/>
        <w:rPr>
          <w:rFonts w:ascii="Times New Roman" w:eastAsia="Times New Roman" w:hAnsi="Times New Roman" w:cs="Times New Roman"/>
          <w:b/>
          <w:sz w:val="24"/>
          <w:szCs w:val="24"/>
        </w:rPr>
      </w:pPr>
    </w:p>
    <w:p w14:paraId="41A422B6"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sz w:val="24"/>
          <w:szCs w:val="24"/>
        </w:rPr>
        <w:t xml:space="preserve">                                                                                  ____________________________</w:t>
      </w:r>
    </w:p>
    <w:p w14:paraId="50D46E7E" w14:textId="77777777" w:rsidR="00E71FDA" w:rsidRPr="00741E26" w:rsidRDefault="003811DE" w:rsidP="007C21E9">
      <w:pPr>
        <w:spacing w:after="0" w:line="240" w:lineRule="auto"/>
        <w:jc w:val="center"/>
        <w:rPr>
          <w:rFonts w:ascii="Times New Roman" w:eastAsia="Times New Roman" w:hAnsi="Times New Roman" w:cs="Times New Roman"/>
          <w:b/>
          <w:i/>
          <w:sz w:val="24"/>
          <w:szCs w:val="24"/>
        </w:rPr>
      </w:pPr>
      <w:r w:rsidRPr="00741E26">
        <w:rPr>
          <w:rFonts w:ascii="Times New Roman" w:eastAsia="Times New Roman" w:hAnsi="Times New Roman" w:cs="Times New Roman"/>
          <w:b/>
          <w:sz w:val="24"/>
          <w:szCs w:val="24"/>
        </w:rPr>
        <w:t xml:space="preserve">                                                                       </w:t>
      </w:r>
      <w:r w:rsidRPr="00741E26">
        <w:rPr>
          <w:rFonts w:ascii="Times New Roman" w:eastAsia="Times New Roman" w:hAnsi="Times New Roman" w:cs="Times New Roman"/>
          <w:b/>
          <w:i/>
          <w:sz w:val="24"/>
          <w:szCs w:val="24"/>
        </w:rPr>
        <w:t>Dragan Plamenac, mast. inž.</w:t>
      </w:r>
    </w:p>
    <w:p w14:paraId="009FB178" w14:textId="77777777" w:rsidR="00E71FDA" w:rsidRPr="00741E26" w:rsidRDefault="003811DE">
      <w:pPr>
        <w:spacing w:after="120" w:line="240" w:lineRule="auto"/>
        <w:jc w:val="both"/>
        <w:rPr>
          <w:rFonts w:ascii="Times New Roman" w:eastAsia="Times New Roman" w:hAnsi="Times New Roman" w:cs="Times New Roman"/>
          <w:b/>
          <w:sz w:val="24"/>
          <w:szCs w:val="24"/>
        </w:rPr>
      </w:pPr>
      <w:r w:rsidRPr="00741E26">
        <w:rPr>
          <w:rFonts w:ascii="Times New Roman" w:eastAsia="Times New Roman" w:hAnsi="Times New Roman" w:cs="Times New Roman"/>
          <w:b/>
          <w:i/>
          <w:sz w:val="24"/>
          <w:szCs w:val="24"/>
        </w:rPr>
        <w:t xml:space="preserve">                                                                                              zaštite životne sredine</w:t>
      </w:r>
    </w:p>
    <w:p w14:paraId="0967E5F8" w14:textId="77777777" w:rsidR="00E71FDA" w:rsidRPr="00741E26" w:rsidRDefault="00E71FDA">
      <w:pPr>
        <w:spacing w:after="120" w:line="240" w:lineRule="auto"/>
        <w:jc w:val="center"/>
        <w:rPr>
          <w:rFonts w:ascii="Times New Roman" w:eastAsia="Times New Roman" w:hAnsi="Times New Roman" w:cs="Times New Roman"/>
          <w:b/>
          <w:sz w:val="24"/>
          <w:szCs w:val="24"/>
        </w:rPr>
      </w:pPr>
    </w:p>
    <w:sectPr w:rsidR="00E71FDA" w:rsidRPr="00741E26">
      <w:headerReference w:type="default" r:id="rId58"/>
      <w:footerReference w:type="default" r:id="rId59"/>
      <w:pgSz w:w="11906" w:h="16838"/>
      <w:pgMar w:top="1417" w:right="1417" w:bottom="1417" w:left="1417"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0A6FB0" w14:textId="77777777" w:rsidR="002023A4" w:rsidRDefault="002023A4">
      <w:pPr>
        <w:spacing w:after="0" w:line="240" w:lineRule="auto"/>
      </w:pPr>
      <w:r>
        <w:separator/>
      </w:r>
    </w:p>
  </w:endnote>
  <w:endnote w:type="continuationSeparator" w:id="0">
    <w:p w14:paraId="6DC4EBDD" w14:textId="77777777" w:rsidR="002023A4" w:rsidRDefault="002023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PF Agora Serif Pro">
    <w:panose1 w:val="00000000000000000000"/>
    <w:charset w:val="EE"/>
    <w:family w:val="roman"/>
    <w:notTrueType/>
    <w:pitch w:val="default"/>
    <w:sig w:usb0="00000005" w:usb1="00000000" w:usb2="00000000" w:usb3="00000000" w:csb0="00000002" w:csb1="00000000"/>
  </w:font>
  <w:font w:name="Garamond">
    <w:altName w:val="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T15Ct00">
    <w:altName w:val="Yu Gothic"/>
    <w:panose1 w:val="00000000000000000000"/>
    <w:charset w:val="80"/>
    <w:family w:val="auto"/>
    <w:notTrueType/>
    <w:pitch w:val="default"/>
    <w:sig w:usb0="00000001" w:usb1="08070000" w:usb2="00000010" w:usb3="00000000" w:csb0="00020000" w:csb1="00000000"/>
  </w:font>
  <w:font w:name="ArialNarrow">
    <w:altName w:val="Arial Unicode MS"/>
    <w:panose1 w:val="00000000000000000000"/>
    <w:charset w:val="80"/>
    <w:family w:val="auto"/>
    <w:notTrueType/>
    <w:pitch w:val="default"/>
    <w:sig w:usb0="00000001" w:usb1="08070000" w:usb2="00000010" w:usb3="00000000" w:csb0="00020000" w:csb1="00000000"/>
  </w:font>
  <w:font w:name="TTE20606F8t00">
    <w:altName w:val="Arial Unicode MS"/>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005" w:usb1="00000000" w:usb2="00000000" w:usb3="00000000" w:csb0="00000002" w:csb1="00000000"/>
  </w:font>
  <w:font w:name="ArialMT">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 w:name="SymbolMT">
    <w:altName w:val="Yu Gothic"/>
    <w:panose1 w:val="00000000000000000000"/>
    <w:charset w:val="80"/>
    <w:family w:val="auto"/>
    <w:notTrueType/>
    <w:pitch w:val="default"/>
    <w:sig w:usb0="00000001" w:usb1="080F0000" w:usb2="00000010" w:usb3="00000000" w:csb0="00120000" w:csb1="00000000"/>
  </w:font>
  <w:font w:name="Gungsuh">
    <w:altName w:val="Arial Unicode MS"/>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F149B1" w14:textId="7E947B4A" w:rsidR="003C1298" w:rsidRDefault="003C1298">
    <w:pPr>
      <w:pBdr>
        <w:top w:val="single" w:sz="24" w:space="0" w:color="622423"/>
        <w:left w:val="nil"/>
        <w:bottom w:val="nil"/>
        <w:right w:val="nil"/>
        <w:between w:val="nil"/>
      </w:pBdr>
      <w:tabs>
        <w:tab w:val="center" w:pos="4536"/>
        <w:tab w:val="right" w:pos="9072"/>
      </w:tabs>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i/>
        <w:color w:val="000000"/>
        <w:sz w:val="24"/>
        <w:szCs w:val="24"/>
      </w:rPr>
      <w:t xml:space="preserve">    Ćazim Mušović / Velko  Zlatičanin                    Investitori                                  </w:t>
    </w:r>
    <w:r>
      <w:rPr>
        <w:rFonts w:ascii="Times New Roman" w:eastAsia="Times New Roman" w:hAnsi="Times New Roman" w:cs="Times New Roman"/>
        <w:b/>
        <w:color w:val="000000"/>
        <w:sz w:val="24"/>
        <w:szCs w:val="24"/>
      </w:rPr>
      <w:t xml:space="preserve">Strana </w:t>
    </w:r>
    <w:r>
      <w:rPr>
        <w:rFonts w:ascii="Times New Roman" w:eastAsia="Times New Roman" w:hAnsi="Times New Roman" w:cs="Times New Roman"/>
        <w:b/>
        <w:color w:val="000000"/>
        <w:sz w:val="24"/>
        <w:szCs w:val="24"/>
      </w:rPr>
      <w:fldChar w:fldCharType="begin"/>
    </w:r>
    <w:r>
      <w:rPr>
        <w:rFonts w:ascii="Times New Roman" w:eastAsia="Times New Roman" w:hAnsi="Times New Roman" w:cs="Times New Roman"/>
        <w:b/>
        <w:color w:val="000000"/>
        <w:sz w:val="24"/>
        <w:szCs w:val="24"/>
      </w:rPr>
      <w:instrText>PAGE</w:instrText>
    </w:r>
    <w:r>
      <w:rPr>
        <w:rFonts w:ascii="Times New Roman" w:eastAsia="Times New Roman" w:hAnsi="Times New Roman" w:cs="Times New Roman"/>
        <w:b/>
        <w:color w:val="000000"/>
        <w:sz w:val="24"/>
        <w:szCs w:val="24"/>
      </w:rPr>
      <w:fldChar w:fldCharType="separate"/>
    </w:r>
    <w:r>
      <w:rPr>
        <w:rFonts w:ascii="Times New Roman" w:eastAsia="Times New Roman" w:hAnsi="Times New Roman" w:cs="Times New Roman"/>
        <w:b/>
        <w:noProof/>
        <w:color w:val="000000"/>
        <w:sz w:val="24"/>
        <w:szCs w:val="24"/>
      </w:rPr>
      <w:t>36</w:t>
    </w:r>
    <w:r>
      <w:rPr>
        <w:rFonts w:ascii="Times New Roman" w:eastAsia="Times New Roman" w:hAnsi="Times New Roman" w:cs="Times New Roman"/>
        <w:b/>
        <w:color w:val="000000"/>
        <w:sz w:val="24"/>
        <w:szCs w:val="24"/>
      </w:rPr>
      <w:fldChar w:fldCharType="end"/>
    </w:r>
  </w:p>
  <w:p w14:paraId="3DA4E7FD" w14:textId="77777777" w:rsidR="003C1298" w:rsidRDefault="003C1298">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701301" w14:textId="77777777" w:rsidR="002023A4" w:rsidRDefault="002023A4">
      <w:pPr>
        <w:spacing w:after="0" w:line="240" w:lineRule="auto"/>
      </w:pPr>
      <w:r>
        <w:separator/>
      </w:r>
    </w:p>
  </w:footnote>
  <w:footnote w:type="continuationSeparator" w:id="0">
    <w:p w14:paraId="4EA0CEF3" w14:textId="77777777" w:rsidR="002023A4" w:rsidRDefault="002023A4">
      <w:pPr>
        <w:spacing w:after="0" w:line="240" w:lineRule="auto"/>
      </w:pPr>
      <w:r>
        <w:continuationSeparator/>
      </w:r>
    </w:p>
  </w:footnote>
  <w:footnote w:id="1">
    <w:p w14:paraId="6769BD15" w14:textId="61A84254" w:rsidR="003C1298" w:rsidRPr="003C1298" w:rsidRDefault="003C1298">
      <w:pPr>
        <w:pBdr>
          <w:top w:val="nil"/>
          <w:left w:val="nil"/>
          <w:bottom w:val="nil"/>
          <w:right w:val="nil"/>
          <w:between w:val="nil"/>
        </w:pBdr>
        <w:spacing w:after="0" w:line="240" w:lineRule="auto"/>
        <w:rPr>
          <w:rFonts w:ascii="Times New Roman" w:hAnsi="Times New Roman" w:cs="Times New Roman"/>
          <w:sz w:val="20"/>
          <w:szCs w:val="20"/>
        </w:rPr>
      </w:pPr>
      <w:r w:rsidRPr="003C1298">
        <w:rPr>
          <w:rStyle w:val="FootnoteReference"/>
          <w:rFonts w:ascii="Times New Roman" w:hAnsi="Times New Roman" w:cs="Times New Roman"/>
          <w:sz w:val="20"/>
          <w:szCs w:val="20"/>
        </w:rPr>
        <w:footnoteRef/>
      </w:r>
      <w:r w:rsidRPr="003C1298">
        <w:rPr>
          <w:rFonts w:ascii="Times New Roman" w:hAnsi="Times New Roman" w:cs="Times New Roman"/>
          <w:sz w:val="20"/>
          <w:szCs w:val="20"/>
        </w:rPr>
        <w:t xml:space="preserve"> Informacija o stanju životne sredine u Crnoj Gori za 2019 str. 52. </w:t>
      </w:r>
    </w:p>
  </w:footnote>
  <w:footnote w:id="2">
    <w:p w14:paraId="530E3AD9" w14:textId="77777777" w:rsidR="003C1298" w:rsidRPr="003C1298" w:rsidRDefault="003C1298" w:rsidP="00D56DE5">
      <w:pPr>
        <w:pStyle w:val="FootnoteText"/>
        <w:rPr>
          <w:rFonts w:ascii="Times New Roman" w:hAnsi="Times New Roman" w:cs="Times New Roman"/>
          <w:lang w:val="sr-Latn-RS"/>
        </w:rPr>
      </w:pPr>
      <w:r w:rsidRPr="003C1298">
        <w:rPr>
          <w:rStyle w:val="FootnoteReference"/>
          <w:rFonts w:ascii="Times New Roman" w:hAnsi="Times New Roman" w:cs="Times New Roman"/>
        </w:rPr>
        <w:footnoteRef/>
      </w:r>
      <w:r w:rsidRPr="003C1298">
        <w:rPr>
          <w:rFonts w:ascii="Times New Roman" w:hAnsi="Times New Roman" w:cs="Times New Roman"/>
          <w:lang w:val="sr-Latn-RS"/>
        </w:rPr>
        <w:t xml:space="preserve"> www.morskodobro.com</w:t>
      </w:r>
    </w:p>
  </w:footnote>
  <w:footnote w:id="3">
    <w:p w14:paraId="4C51B65E" w14:textId="77777777" w:rsidR="003C1298" w:rsidRPr="00A904BC" w:rsidRDefault="003C1298" w:rsidP="000F776D">
      <w:pPr>
        <w:pStyle w:val="FootnoteText"/>
        <w:jc w:val="both"/>
        <w:rPr>
          <w:lang w:val="sr-Latn-RS"/>
        </w:rPr>
      </w:pPr>
      <w:r>
        <w:rPr>
          <w:rStyle w:val="FootnoteReference"/>
        </w:rPr>
        <w:footnoteRef/>
      </w:r>
      <w:r w:rsidRPr="007867BB">
        <w:rPr>
          <w:lang w:val="it-IT"/>
        </w:rPr>
        <w:t xml:space="preserve"> </w:t>
      </w:r>
      <w:r w:rsidRPr="00D55144">
        <w:rPr>
          <w:lang w:val="es-ES"/>
        </w:rPr>
        <w:t>Živanović Miodrag, Živanović Ivana, Živanović Slađana i Plamenac Dragan, (2018). Zdrava životna sredina u optini Bar-put ka održivom razvoju, Univerzitet Adriatik, Fakultet za mediteranske poslovne studije, Tivat 2018, str.</w:t>
      </w:r>
      <w:r>
        <w:rPr>
          <w:lang w:val="es-ES"/>
        </w:rPr>
        <w:t>409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D8EC49" w14:textId="1AB48707" w:rsidR="003C1298" w:rsidRPr="00F33BD0" w:rsidRDefault="003C1298">
    <w:pPr>
      <w:pBdr>
        <w:top w:val="nil"/>
        <w:left w:val="nil"/>
        <w:bottom w:val="single" w:sz="24" w:space="1" w:color="622423"/>
        <w:right w:val="nil"/>
        <w:between w:val="nil"/>
      </w:pBdr>
      <w:tabs>
        <w:tab w:val="center" w:pos="4536"/>
        <w:tab w:val="right" w:pos="9072"/>
      </w:tabs>
      <w:spacing w:after="0" w:line="240" w:lineRule="auto"/>
      <w:jc w:val="center"/>
      <w:rPr>
        <w:rFonts w:ascii="Times New Roman" w:eastAsia="Times New Roman" w:hAnsi="Times New Roman" w:cs="Times New Roman"/>
        <w:b/>
        <w:i/>
        <w:color w:val="FF0000"/>
      </w:rPr>
    </w:pPr>
    <w:r w:rsidRPr="00F33BD0">
      <w:rPr>
        <w:rFonts w:ascii="Times New Roman" w:eastAsia="Times New Roman" w:hAnsi="Times New Roman" w:cs="Times New Roman"/>
        <w:b/>
        <w:i/>
        <w:color w:val="000000"/>
      </w:rPr>
      <w:t xml:space="preserve">Zahtjev za odlučivanje o potrebi izrade elaborata za projekat Hotel **** (četiri zvjezdice)- </w:t>
    </w:r>
    <w:r w:rsidRPr="00A03678">
      <w:rPr>
        <w:rFonts w:ascii="Times New Roman" w:eastAsia="Times New Roman" w:hAnsi="Times New Roman" w:cs="Times New Roman"/>
        <w:b/>
        <w:i/>
      </w:rPr>
      <w:t>II faza</w:t>
    </w:r>
  </w:p>
  <w:p w14:paraId="17ED90ED" w14:textId="77777777" w:rsidR="003C1298" w:rsidRDefault="003C1298">
    <w:pPr>
      <w:pBdr>
        <w:top w:val="nil"/>
        <w:left w:val="nil"/>
        <w:bottom w:val="nil"/>
        <w:right w:val="nil"/>
        <w:between w:val="nil"/>
      </w:pBdr>
      <w:tabs>
        <w:tab w:val="center" w:pos="4536"/>
        <w:tab w:val="right" w:pos="9072"/>
      </w:tabs>
      <w:spacing w:after="0" w:line="240" w:lineRule="auto"/>
      <w:rPr>
        <w:i/>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973CAC"/>
    <w:multiLevelType w:val="multilevel"/>
    <w:tmpl w:val="8BCEDD4A"/>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 w15:restartNumberingAfterBreak="0">
    <w:nsid w:val="0B887F3B"/>
    <w:multiLevelType w:val="hybridMultilevel"/>
    <w:tmpl w:val="6D967DD0"/>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 w15:restartNumberingAfterBreak="0">
    <w:nsid w:val="0D0B11AE"/>
    <w:multiLevelType w:val="multilevel"/>
    <w:tmpl w:val="CA8880FC"/>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 w15:restartNumberingAfterBreak="0">
    <w:nsid w:val="0D7C0D2D"/>
    <w:multiLevelType w:val="multilevel"/>
    <w:tmpl w:val="6F8473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04B44FB"/>
    <w:multiLevelType w:val="multilevel"/>
    <w:tmpl w:val="0B44B1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4327A6C"/>
    <w:multiLevelType w:val="multilevel"/>
    <w:tmpl w:val="BF92CB60"/>
    <w:lvl w:ilvl="0">
      <w:start w:val="6"/>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170021B5"/>
    <w:multiLevelType w:val="multilevel"/>
    <w:tmpl w:val="861C50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70A1C46"/>
    <w:multiLevelType w:val="hybridMultilevel"/>
    <w:tmpl w:val="BFB2BAA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 w15:restartNumberingAfterBreak="0">
    <w:nsid w:val="18216F88"/>
    <w:multiLevelType w:val="multilevel"/>
    <w:tmpl w:val="055C04C8"/>
    <w:lvl w:ilvl="0">
      <w:start w:val="4"/>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15:restartNumberingAfterBreak="0">
    <w:nsid w:val="191F6D27"/>
    <w:multiLevelType w:val="multilevel"/>
    <w:tmpl w:val="7AC4194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193705CD"/>
    <w:multiLevelType w:val="hybridMultilevel"/>
    <w:tmpl w:val="52387F4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1" w15:restartNumberingAfterBreak="0">
    <w:nsid w:val="1B9F5C84"/>
    <w:multiLevelType w:val="multilevel"/>
    <w:tmpl w:val="DE5040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12844F2"/>
    <w:multiLevelType w:val="multilevel"/>
    <w:tmpl w:val="5C56E9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1A6165A"/>
    <w:multiLevelType w:val="multilevel"/>
    <w:tmpl w:val="742C1D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39E2924"/>
    <w:multiLevelType w:val="multilevel"/>
    <w:tmpl w:val="19EA710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9196393"/>
    <w:multiLevelType w:val="hybridMultilevel"/>
    <w:tmpl w:val="973695B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 w15:restartNumberingAfterBreak="0">
    <w:nsid w:val="29A0105D"/>
    <w:multiLevelType w:val="multilevel"/>
    <w:tmpl w:val="02664B10"/>
    <w:lvl w:ilvl="0">
      <w:start w:val="1"/>
      <w:numFmt w:val="decimal"/>
      <w:lvlText w:val="%1."/>
      <w:lvlJc w:val="left"/>
      <w:pPr>
        <w:ind w:left="107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F766C2B"/>
    <w:multiLevelType w:val="multilevel"/>
    <w:tmpl w:val="ED683B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28C666C"/>
    <w:multiLevelType w:val="hybridMultilevel"/>
    <w:tmpl w:val="FAE4878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9" w15:restartNumberingAfterBreak="0">
    <w:nsid w:val="38AE314F"/>
    <w:multiLevelType w:val="multilevel"/>
    <w:tmpl w:val="BC9C671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0" w15:restartNumberingAfterBreak="0">
    <w:nsid w:val="3CC76313"/>
    <w:multiLevelType w:val="hybridMultilevel"/>
    <w:tmpl w:val="4C96A3A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1" w15:restartNumberingAfterBreak="0">
    <w:nsid w:val="3E96448B"/>
    <w:multiLevelType w:val="multilevel"/>
    <w:tmpl w:val="937EDC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6FE53D9"/>
    <w:multiLevelType w:val="hybridMultilevel"/>
    <w:tmpl w:val="E74CED30"/>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 w15:restartNumberingAfterBreak="0">
    <w:nsid w:val="47392C28"/>
    <w:multiLevelType w:val="hybridMultilevel"/>
    <w:tmpl w:val="78223E6A"/>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4" w15:restartNumberingAfterBreak="0">
    <w:nsid w:val="50DC5E9A"/>
    <w:multiLevelType w:val="multilevel"/>
    <w:tmpl w:val="1444B6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571346BA"/>
    <w:multiLevelType w:val="multilevel"/>
    <w:tmpl w:val="3A6CB95A"/>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26" w15:restartNumberingAfterBreak="0">
    <w:nsid w:val="5845153C"/>
    <w:multiLevelType w:val="hybridMultilevel"/>
    <w:tmpl w:val="8FA06BF8"/>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7" w15:restartNumberingAfterBreak="0">
    <w:nsid w:val="5EA702A0"/>
    <w:multiLevelType w:val="multilevel"/>
    <w:tmpl w:val="B8B8E4DA"/>
    <w:lvl w:ilvl="0">
      <w:start w:val="1"/>
      <w:numFmt w:val="bullet"/>
      <w:lvlText w:val="●"/>
      <w:lvlJc w:val="left"/>
      <w:pPr>
        <w:ind w:left="1512" w:hanging="360"/>
      </w:pPr>
      <w:rPr>
        <w:rFonts w:ascii="Noto Sans Symbols" w:eastAsia="Noto Sans Symbols" w:hAnsi="Noto Sans Symbols" w:cs="Noto Sans Symbols"/>
      </w:rPr>
    </w:lvl>
    <w:lvl w:ilvl="1">
      <w:start w:val="1"/>
      <w:numFmt w:val="bullet"/>
      <w:lvlText w:val="o"/>
      <w:lvlJc w:val="left"/>
      <w:pPr>
        <w:ind w:left="2232" w:hanging="360"/>
      </w:pPr>
      <w:rPr>
        <w:rFonts w:ascii="Courier New" w:eastAsia="Courier New" w:hAnsi="Courier New" w:cs="Courier New"/>
      </w:rPr>
    </w:lvl>
    <w:lvl w:ilvl="2">
      <w:start w:val="1"/>
      <w:numFmt w:val="bullet"/>
      <w:lvlText w:val="▪"/>
      <w:lvlJc w:val="left"/>
      <w:pPr>
        <w:ind w:left="2952" w:hanging="360"/>
      </w:pPr>
      <w:rPr>
        <w:rFonts w:ascii="Noto Sans Symbols" w:eastAsia="Noto Sans Symbols" w:hAnsi="Noto Sans Symbols" w:cs="Noto Sans Symbols"/>
      </w:rPr>
    </w:lvl>
    <w:lvl w:ilvl="3">
      <w:start w:val="1"/>
      <w:numFmt w:val="bullet"/>
      <w:lvlText w:val="●"/>
      <w:lvlJc w:val="left"/>
      <w:pPr>
        <w:ind w:left="3672" w:hanging="360"/>
      </w:pPr>
      <w:rPr>
        <w:rFonts w:ascii="Noto Sans Symbols" w:eastAsia="Noto Sans Symbols" w:hAnsi="Noto Sans Symbols" w:cs="Noto Sans Symbols"/>
      </w:rPr>
    </w:lvl>
    <w:lvl w:ilvl="4">
      <w:start w:val="1"/>
      <w:numFmt w:val="bullet"/>
      <w:lvlText w:val="o"/>
      <w:lvlJc w:val="left"/>
      <w:pPr>
        <w:ind w:left="4392" w:hanging="360"/>
      </w:pPr>
      <w:rPr>
        <w:rFonts w:ascii="Courier New" w:eastAsia="Courier New" w:hAnsi="Courier New" w:cs="Courier New"/>
      </w:rPr>
    </w:lvl>
    <w:lvl w:ilvl="5">
      <w:start w:val="1"/>
      <w:numFmt w:val="bullet"/>
      <w:lvlText w:val="▪"/>
      <w:lvlJc w:val="left"/>
      <w:pPr>
        <w:ind w:left="5112" w:hanging="360"/>
      </w:pPr>
      <w:rPr>
        <w:rFonts w:ascii="Noto Sans Symbols" w:eastAsia="Noto Sans Symbols" w:hAnsi="Noto Sans Symbols" w:cs="Noto Sans Symbols"/>
      </w:rPr>
    </w:lvl>
    <w:lvl w:ilvl="6">
      <w:start w:val="1"/>
      <w:numFmt w:val="bullet"/>
      <w:lvlText w:val="●"/>
      <w:lvlJc w:val="left"/>
      <w:pPr>
        <w:ind w:left="5832" w:hanging="360"/>
      </w:pPr>
      <w:rPr>
        <w:rFonts w:ascii="Noto Sans Symbols" w:eastAsia="Noto Sans Symbols" w:hAnsi="Noto Sans Symbols" w:cs="Noto Sans Symbols"/>
      </w:rPr>
    </w:lvl>
    <w:lvl w:ilvl="7">
      <w:start w:val="1"/>
      <w:numFmt w:val="bullet"/>
      <w:lvlText w:val="o"/>
      <w:lvlJc w:val="left"/>
      <w:pPr>
        <w:ind w:left="6552" w:hanging="360"/>
      </w:pPr>
      <w:rPr>
        <w:rFonts w:ascii="Courier New" w:eastAsia="Courier New" w:hAnsi="Courier New" w:cs="Courier New"/>
      </w:rPr>
    </w:lvl>
    <w:lvl w:ilvl="8">
      <w:start w:val="1"/>
      <w:numFmt w:val="bullet"/>
      <w:lvlText w:val="▪"/>
      <w:lvlJc w:val="left"/>
      <w:pPr>
        <w:ind w:left="7272" w:hanging="360"/>
      </w:pPr>
      <w:rPr>
        <w:rFonts w:ascii="Noto Sans Symbols" w:eastAsia="Noto Sans Symbols" w:hAnsi="Noto Sans Symbols" w:cs="Noto Sans Symbols"/>
      </w:rPr>
    </w:lvl>
  </w:abstractNum>
  <w:abstractNum w:abstractNumId="28" w15:restartNumberingAfterBreak="0">
    <w:nsid w:val="629B1FD0"/>
    <w:multiLevelType w:val="hybridMultilevel"/>
    <w:tmpl w:val="3310680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9" w15:restartNumberingAfterBreak="0">
    <w:nsid w:val="69134362"/>
    <w:multiLevelType w:val="multilevel"/>
    <w:tmpl w:val="9228A4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6B7C3C7F"/>
    <w:multiLevelType w:val="multilevel"/>
    <w:tmpl w:val="25EE6D3A"/>
    <w:lvl w:ilvl="0">
      <w:start w:val="1"/>
      <w:numFmt w:val="bullet"/>
      <w:lvlText w:val="•"/>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1" w15:restartNumberingAfterBreak="0">
    <w:nsid w:val="6E5921E0"/>
    <w:multiLevelType w:val="multilevel"/>
    <w:tmpl w:val="7E0292B6"/>
    <w:lvl w:ilvl="0">
      <w:start w:val="1"/>
      <w:numFmt w:val="bullet"/>
      <w:lvlText w:val="•"/>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2" w15:restartNumberingAfterBreak="0">
    <w:nsid w:val="6F2F39BA"/>
    <w:multiLevelType w:val="hybridMultilevel"/>
    <w:tmpl w:val="98AEE5D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3" w15:restartNumberingAfterBreak="0">
    <w:nsid w:val="716E5D17"/>
    <w:multiLevelType w:val="multilevel"/>
    <w:tmpl w:val="1D70B0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46056E4"/>
    <w:multiLevelType w:val="multilevel"/>
    <w:tmpl w:val="872E97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BC0398A"/>
    <w:multiLevelType w:val="multilevel"/>
    <w:tmpl w:val="5BDEDC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7D7B2EC0"/>
    <w:multiLevelType w:val="multilevel"/>
    <w:tmpl w:val="6FAA2D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9"/>
  </w:num>
  <w:num w:numId="2">
    <w:abstractNumId w:val="8"/>
  </w:num>
  <w:num w:numId="3">
    <w:abstractNumId w:val="33"/>
  </w:num>
  <w:num w:numId="4">
    <w:abstractNumId w:val="2"/>
  </w:num>
  <w:num w:numId="5">
    <w:abstractNumId w:val="31"/>
  </w:num>
  <w:num w:numId="6">
    <w:abstractNumId w:val="30"/>
  </w:num>
  <w:num w:numId="7">
    <w:abstractNumId w:val="25"/>
  </w:num>
  <w:num w:numId="8">
    <w:abstractNumId w:val="17"/>
  </w:num>
  <w:num w:numId="9">
    <w:abstractNumId w:val="36"/>
  </w:num>
  <w:num w:numId="10">
    <w:abstractNumId w:val="35"/>
  </w:num>
  <w:num w:numId="11">
    <w:abstractNumId w:val="0"/>
  </w:num>
  <w:num w:numId="12">
    <w:abstractNumId w:val="34"/>
  </w:num>
  <w:num w:numId="13">
    <w:abstractNumId w:val="21"/>
  </w:num>
  <w:num w:numId="14">
    <w:abstractNumId w:val="5"/>
  </w:num>
  <w:num w:numId="15">
    <w:abstractNumId w:val="24"/>
  </w:num>
  <w:num w:numId="16">
    <w:abstractNumId w:val="12"/>
  </w:num>
  <w:num w:numId="17">
    <w:abstractNumId w:val="16"/>
  </w:num>
  <w:num w:numId="18">
    <w:abstractNumId w:val="3"/>
  </w:num>
  <w:num w:numId="19">
    <w:abstractNumId w:val="19"/>
  </w:num>
  <w:num w:numId="20">
    <w:abstractNumId w:val="4"/>
  </w:num>
  <w:num w:numId="21">
    <w:abstractNumId w:val="14"/>
  </w:num>
  <w:num w:numId="22">
    <w:abstractNumId w:val="11"/>
  </w:num>
  <w:num w:numId="23">
    <w:abstractNumId w:val="6"/>
  </w:num>
  <w:num w:numId="24">
    <w:abstractNumId w:val="27"/>
  </w:num>
  <w:num w:numId="25">
    <w:abstractNumId w:val="13"/>
  </w:num>
  <w:num w:numId="26">
    <w:abstractNumId w:val="9"/>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6"/>
  </w:num>
  <w:num w:numId="30">
    <w:abstractNumId w:val="23"/>
  </w:num>
  <w:num w:numId="31">
    <w:abstractNumId w:val="28"/>
  </w:num>
  <w:num w:numId="32">
    <w:abstractNumId w:val="15"/>
  </w:num>
  <w:num w:numId="33">
    <w:abstractNumId w:val="20"/>
  </w:num>
  <w:num w:numId="34">
    <w:abstractNumId w:val="32"/>
  </w:num>
  <w:num w:numId="35">
    <w:abstractNumId w:val="7"/>
  </w:num>
  <w:num w:numId="36">
    <w:abstractNumId w:val="10"/>
  </w:num>
  <w:num w:numId="37">
    <w:abstractNumId w:val="18"/>
  </w:num>
  <w:num w:numId="38">
    <w:abstractNumId w:val="1"/>
  </w:num>
  <w:num w:numId="3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1FDA"/>
    <w:rsid w:val="0000339D"/>
    <w:rsid w:val="00004DC5"/>
    <w:rsid w:val="000200EF"/>
    <w:rsid w:val="0002435A"/>
    <w:rsid w:val="00024EE2"/>
    <w:rsid w:val="00025F63"/>
    <w:rsid w:val="00037098"/>
    <w:rsid w:val="00076221"/>
    <w:rsid w:val="000A7696"/>
    <w:rsid w:val="000B4DFE"/>
    <w:rsid w:val="000C6961"/>
    <w:rsid w:val="000C71DF"/>
    <w:rsid w:val="000D599C"/>
    <w:rsid w:val="000F44C2"/>
    <w:rsid w:val="000F776D"/>
    <w:rsid w:val="001162A9"/>
    <w:rsid w:val="00126EB5"/>
    <w:rsid w:val="001436DF"/>
    <w:rsid w:val="00164AC7"/>
    <w:rsid w:val="0018351B"/>
    <w:rsid w:val="00192F6F"/>
    <w:rsid w:val="00196715"/>
    <w:rsid w:val="001B2B89"/>
    <w:rsid w:val="001E7609"/>
    <w:rsid w:val="002023A4"/>
    <w:rsid w:val="0021513B"/>
    <w:rsid w:val="002156AE"/>
    <w:rsid w:val="00225BD0"/>
    <w:rsid w:val="00235F21"/>
    <w:rsid w:val="00236244"/>
    <w:rsid w:val="0024039F"/>
    <w:rsid w:val="00245AA4"/>
    <w:rsid w:val="00250CDF"/>
    <w:rsid w:val="00263289"/>
    <w:rsid w:val="00274282"/>
    <w:rsid w:val="00286D27"/>
    <w:rsid w:val="00291EF8"/>
    <w:rsid w:val="00295833"/>
    <w:rsid w:val="002A6C34"/>
    <w:rsid w:val="002B1005"/>
    <w:rsid w:val="002D4AFA"/>
    <w:rsid w:val="002F3A00"/>
    <w:rsid w:val="002F4FDC"/>
    <w:rsid w:val="002F782D"/>
    <w:rsid w:val="0031665F"/>
    <w:rsid w:val="003349D0"/>
    <w:rsid w:val="00337897"/>
    <w:rsid w:val="00351AD5"/>
    <w:rsid w:val="00363CEE"/>
    <w:rsid w:val="003736B1"/>
    <w:rsid w:val="00375D33"/>
    <w:rsid w:val="003811DE"/>
    <w:rsid w:val="003A2EE3"/>
    <w:rsid w:val="003B50DD"/>
    <w:rsid w:val="003C1298"/>
    <w:rsid w:val="003C38D4"/>
    <w:rsid w:val="003C734B"/>
    <w:rsid w:val="003E75D4"/>
    <w:rsid w:val="003F408A"/>
    <w:rsid w:val="00444D4B"/>
    <w:rsid w:val="00445F73"/>
    <w:rsid w:val="004472CD"/>
    <w:rsid w:val="004723BE"/>
    <w:rsid w:val="00480002"/>
    <w:rsid w:val="00484DC4"/>
    <w:rsid w:val="00490A16"/>
    <w:rsid w:val="004D3110"/>
    <w:rsid w:val="004D69AE"/>
    <w:rsid w:val="004E27A1"/>
    <w:rsid w:val="004F21C9"/>
    <w:rsid w:val="0051003B"/>
    <w:rsid w:val="0052227B"/>
    <w:rsid w:val="00526122"/>
    <w:rsid w:val="00542A93"/>
    <w:rsid w:val="00555F9D"/>
    <w:rsid w:val="005630A2"/>
    <w:rsid w:val="005A5CD7"/>
    <w:rsid w:val="005C47C5"/>
    <w:rsid w:val="005C60A6"/>
    <w:rsid w:val="00603E89"/>
    <w:rsid w:val="0063418C"/>
    <w:rsid w:val="00642273"/>
    <w:rsid w:val="00645D24"/>
    <w:rsid w:val="00655D0A"/>
    <w:rsid w:val="006579A4"/>
    <w:rsid w:val="006910AA"/>
    <w:rsid w:val="00694756"/>
    <w:rsid w:val="00694CAB"/>
    <w:rsid w:val="00695E3D"/>
    <w:rsid w:val="006A3117"/>
    <w:rsid w:val="006A325F"/>
    <w:rsid w:val="006D7599"/>
    <w:rsid w:val="006E5AC4"/>
    <w:rsid w:val="006F73DB"/>
    <w:rsid w:val="006F76CA"/>
    <w:rsid w:val="00724AC4"/>
    <w:rsid w:val="00741E26"/>
    <w:rsid w:val="00743210"/>
    <w:rsid w:val="00746A85"/>
    <w:rsid w:val="00770D48"/>
    <w:rsid w:val="007738C5"/>
    <w:rsid w:val="00775EC0"/>
    <w:rsid w:val="0078111E"/>
    <w:rsid w:val="00797FCB"/>
    <w:rsid w:val="007A643D"/>
    <w:rsid w:val="007B30C8"/>
    <w:rsid w:val="007B716D"/>
    <w:rsid w:val="007C21E9"/>
    <w:rsid w:val="007D038B"/>
    <w:rsid w:val="007E2622"/>
    <w:rsid w:val="00814EC7"/>
    <w:rsid w:val="0083272C"/>
    <w:rsid w:val="00835FCA"/>
    <w:rsid w:val="00836E47"/>
    <w:rsid w:val="008549D6"/>
    <w:rsid w:val="00857C82"/>
    <w:rsid w:val="008651A2"/>
    <w:rsid w:val="00883FE0"/>
    <w:rsid w:val="008B2606"/>
    <w:rsid w:val="008B38A8"/>
    <w:rsid w:val="008E3064"/>
    <w:rsid w:val="008F7F3C"/>
    <w:rsid w:val="0092216D"/>
    <w:rsid w:val="00932028"/>
    <w:rsid w:val="00941F4B"/>
    <w:rsid w:val="0098441E"/>
    <w:rsid w:val="009970A6"/>
    <w:rsid w:val="00997457"/>
    <w:rsid w:val="009C4448"/>
    <w:rsid w:val="009E2D6A"/>
    <w:rsid w:val="009E3827"/>
    <w:rsid w:val="009E647C"/>
    <w:rsid w:val="00A03678"/>
    <w:rsid w:val="00A3457D"/>
    <w:rsid w:val="00A42DDE"/>
    <w:rsid w:val="00A53358"/>
    <w:rsid w:val="00A57ED4"/>
    <w:rsid w:val="00A61F73"/>
    <w:rsid w:val="00A654F0"/>
    <w:rsid w:val="00A85924"/>
    <w:rsid w:val="00A9168A"/>
    <w:rsid w:val="00A93EA0"/>
    <w:rsid w:val="00A9442F"/>
    <w:rsid w:val="00A94487"/>
    <w:rsid w:val="00AA3270"/>
    <w:rsid w:val="00AC5C70"/>
    <w:rsid w:val="00AD2C01"/>
    <w:rsid w:val="00AE209E"/>
    <w:rsid w:val="00AE45F4"/>
    <w:rsid w:val="00AF7652"/>
    <w:rsid w:val="00B16B2F"/>
    <w:rsid w:val="00B20893"/>
    <w:rsid w:val="00B26B15"/>
    <w:rsid w:val="00B36ACE"/>
    <w:rsid w:val="00B43359"/>
    <w:rsid w:val="00B50C86"/>
    <w:rsid w:val="00B760DD"/>
    <w:rsid w:val="00BA1E6C"/>
    <w:rsid w:val="00BB24A5"/>
    <w:rsid w:val="00BB7628"/>
    <w:rsid w:val="00BC4612"/>
    <w:rsid w:val="00BD1D55"/>
    <w:rsid w:val="00BE77F0"/>
    <w:rsid w:val="00BF3E63"/>
    <w:rsid w:val="00C007C6"/>
    <w:rsid w:val="00C116C3"/>
    <w:rsid w:val="00C15EE1"/>
    <w:rsid w:val="00C23D6D"/>
    <w:rsid w:val="00C47C5B"/>
    <w:rsid w:val="00C53CBB"/>
    <w:rsid w:val="00C60BFE"/>
    <w:rsid w:val="00C611FB"/>
    <w:rsid w:val="00C64843"/>
    <w:rsid w:val="00C9637F"/>
    <w:rsid w:val="00CA75DF"/>
    <w:rsid w:val="00CB08AD"/>
    <w:rsid w:val="00CB5534"/>
    <w:rsid w:val="00CC1441"/>
    <w:rsid w:val="00CC656A"/>
    <w:rsid w:val="00CE08F3"/>
    <w:rsid w:val="00CE29BB"/>
    <w:rsid w:val="00D078BA"/>
    <w:rsid w:val="00D168CE"/>
    <w:rsid w:val="00D30325"/>
    <w:rsid w:val="00D33499"/>
    <w:rsid w:val="00D512E3"/>
    <w:rsid w:val="00D54E0E"/>
    <w:rsid w:val="00D56DE5"/>
    <w:rsid w:val="00D70FF3"/>
    <w:rsid w:val="00D752A5"/>
    <w:rsid w:val="00D775DE"/>
    <w:rsid w:val="00D94516"/>
    <w:rsid w:val="00DA2F15"/>
    <w:rsid w:val="00DA5511"/>
    <w:rsid w:val="00DB0382"/>
    <w:rsid w:val="00DB2262"/>
    <w:rsid w:val="00DC5ABB"/>
    <w:rsid w:val="00DF0A71"/>
    <w:rsid w:val="00DF2779"/>
    <w:rsid w:val="00DF6553"/>
    <w:rsid w:val="00E10744"/>
    <w:rsid w:val="00E343C9"/>
    <w:rsid w:val="00E63933"/>
    <w:rsid w:val="00E66B5A"/>
    <w:rsid w:val="00E71FDA"/>
    <w:rsid w:val="00E7489A"/>
    <w:rsid w:val="00E7702F"/>
    <w:rsid w:val="00E82374"/>
    <w:rsid w:val="00E8570C"/>
    <w:rsid w:val="00E91BA8"/>
    <w:rsid w:val="00EF0C64"/>
    <w:rsid w:val="00EF2071"/>
    <w:rsid w:val="00EF73F4"/>
    <w:rsid w:val="00F04966"/>
    <w:rsid w:val="00F21A77"/>
    <w:rsid w:val="00F22A02"/>
    <w:rsid w:val="00F300E9"/>
    <w:rsid w:val="00F306BD"/>
    <w:rsid w:val="00F33BD0"/>
    <w:rsid w:val="00F445C0"/>
    <w:rsid w:val="00F55F45"/>
    <w:rsid w:val="00F625B8"/>
    <w:rsid w:val="00F76B6B"/>
    <w:rsid w:val="00F90A78"/>
    <w:rsid w:val="00FA20F4"/>
    <w:rsid w:val="00FA2959"/>
    <w:rsid w:val="00FC181C"/>
    <w:rsid w:val="00FC2E55"/>
    <w:rsid w:val="00FD0878"/>
    <w:rsid w:val="00FD2E7C"/>
    <w:rsid w:val="00FF2435"/>
    <w:rsid w:val="00FF46C3"/>
    <w:rsid w:val="00FF4ED5"/>
    <w:rsid w:val="00FF5E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2A1F722"/>
  <w15:docId w15:val="{D786D268-0048-45F8-ACD4-F06E5E0B49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sr-Latn-M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61F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F0BE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F0BE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85C22"/>
    <w:pPr>
      <w:keepNext/>
      <w:keepLines/>
      <w:widowControl w:val="0"/>
      <w:autoSpaceDE w:val="0"/>
      <w:autoSpaceDN w:val="0"/>
      <w:spacing w:before="40" w:after="0" w:line="240" w:lineRule="auto"/>
      <w:outlineLvl w:val="3"/>
    </w:pPr>
    <w:rPr>
      <w:rFonts w:asciiTheme="majorHAnsi" w:eastAsiaTheme="majorEastAsia" w:hAnsiTheme="majorHAnsi" w:cstheme="majorBidi"/>
      <w:i/>
      <w:iCs/>
      <w:color w:val="365F91" w:themeColor="accent1" w:themeShade="BF"/>
      <w:lang w:val="hr-HR" w:eastAsia="hr-HR" w:bidi="hr-HR"/>
    </w:rPr>
  </w:style>
  <w:style w:type="paragraph" w:styleId="Heading5">
    <w:name w:val="heading 5"/>
    <w:basedOn w:val="Normal"/>
    <w:next w:val="Normal"/>
    <w:link w:val="Heading5Char"/>
    <w:unhideWhenUsed/>
    <w:qFormat/>
    <w:rsid w:val="00450D85"/>
    <w:pPr>
      <w:keepNext/>
      <w:keepLines/>
      <w:spacing w:before="40" w:after="0" w:line="240" w:lineRule="auto"/>
      <w:outlineLvl w:val="4"/>
    </w:pPr>
    <w:rPr>
      <w:rFonts w:asciiTheme="majorHAnsi" w:eastAsiaTheme="majorEastAsia" w:hAnsiTheme="majorHAnsi" w:cstheme="majorBidi"/>
      <w:color w:val="365F91" w:themeColor="accent1" w:themeShade="BF"/>
      <w:sz w:val="24"/>
      <w:szCs w:val="24"/>
      <w:lang w:val="en-US"/>
    </w:rPr>
  </w:style>
  <w:style w:type="paragraph" w:styleId="Heading6">
    <w:name w:val="heading 6"/>
    <w:basedOn w:val="Normal"/>
    <w:next w:val="Normal"/>
    <w:pPr>
      <w:keepNext/>
      <w:keepLines/>
      <w:spacing w:before="200" w:after="40"/>
      <w:outlineLvl w:val="5"/>
    </w:pPr>
    <w:rPr>
      <w:b/>
      <w:sz w:val="20"/>
      <w:szCs w:val="20"/>
    </w:rPr>
  </w:style>
  <w:style w:type="paragraph" w:styleId="Heading9">
    <w:name w:val="heading 9"/>
    <w:basedOn w:val="Normal"/>
    <w:next w:val="Normal"/>
    <w:link w:val="Heading9Char"/>
    <w:uiPriority w:val="9"/>
    <w:semiHidden/>
    <w:unhideWhenUsed/>
    <w:qFormat/>
    <w:rsid w:val="00FA184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BalloonText">
    <w:name w:val="Balloon Text"/>
    <w:basedOn w:val="Normal"/>
    <w:link w:val="BalloonTextChar"/>
    <w:uiPriority w:val="99"/>
    <w:semiHidden/>
    <w:unhideWhenUsed/>
    <w:rsid w:val="00F62E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2E41"/>
    <w:rPr>
      <w:rFonts w:ascii="Tahoma" w:hAnsi="Tahoma" w:cs="Tahoma"/>
      <w:sz w:val="16"/>
      <w:szCs w:val="16"/>
    </w:rPr>
  </w:style>
  <w:style w:type="paragraph" w:styleId="Header">
    <w:name w:val="header"/>
    <w:basedOn w:val="Normal"/>
    <w:link w:val="HeaderChar"/>
    <w:uiPriority w:val="99"/>
    <w:unhideWhenUsed/>
    <w:rsid w:val="00161FAB"/>
    <w:pPr>
      <w:tabs>
        <w:tab w:val="center" w:pos="4536"/>
        <w:tab w:val="right" w:pos="9072"/>
      </w:tabs>
      <w:spacing w:after="0" w:line="240" w:lineRule="auto"/>
    </w:pPr>
  </w:style>
  <w:style w:type="character" w:customStyle="1" w:styleId="HeaderChar">
    <w:name w:val="Header Char"/>
    <w:basedOn w:val="DefaultParagraphFont"/>
    <w:link w:val="Header"/>
    <w:uiPriority w:val="99"/>
    <w:rsid w:val="00161FAB"/>
  </w:style>
  <w:style w:type="paragraph" w:styleId="Footer">
    <w:name w:val="footer"/>
    <w:aliases w:val="(Pg,No.,Code),ft"/>
    <w:basedOn w:val="Normal"/>
    <w:link w:val="FooterChar"/>
    <w:uiPriority w:val="99"/>
    <w:unhideWhenUsed/>
    <w:rsid w:val="00161FAB"/>
    <w:pPr>
      <w:tabs>
        <w:tab w:val="center" w:pos="4536"/>
        <w:tab w:val="right" w:pos="9072"/>
      </w:tabs>
      <w:spacing w:after="0" w:line="240" w:lineRule="auto"/>
    </w:pPr>
  </w:style>
  <w:style w:type="character" w:customStyle="1" w:styleId="FooterChar">
    <w:name w:val="Footer Char"/>
    <w:aliases w:val="(Pg Char,No. Char,Code) Char,ft Char"/>
    <w:basedOn w:val="DefaultParagraphFont"/>
    <w:link w:val="Footer"/>
    <w:uiPriority w:val="99"/>
    <w:rsid w:val="00161FAB"/>
  </w:style>
  <w:style w:type="character" w:customStyle="1" w:styleId="Heading1Char">
    <w:name w:val="Heading 1 Char"/>
    <w:basedOn w:val="DefaultParagraphFont"/>
    <w:link w:val="Heading1"/>
    <w:uiPriority w:val="9"/>
    <w:rsid w:val="00161FAB"/>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161FAB"/>
    <w:pPr>
      <w:outlineLvl w:val="9"/>
    </w:pPr>
    <w:rPr>
      <w:lang w:val="en-US" w:eastAsia="ja-JP"/>
    </w:rPr>
  </w:style>
  <w:style w:type="paragraph" w:styleId="ListParagraph">
    <w:name w:val="List Paragraph"/>
    <w:basedOn w:val="Normal"/>
    <w:uiPriority w:val="1"/>
    <w:qFormat/>
    <w:rsid w:val="006F0BED"/>
    <w:pPr>
      <w:ind w:left="720"/>
      <w:contextualSpacing/>
    </w:pPr>
  </w:style>
  <w:style w:type="character" w:customStyle="1" w:styleId="Heading2Char">
    <w:name w:val="Heading 2 Char"/>
    <w:basedOn w:val="DefaultParagraphFont"/>
    <w:link w:val="Heading2"/>
    <w:uiPriority w:val="9"/>
    <w:rsid w:val="006F0BE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F0BED"/>
    <w:rPr>
      <w:rFonts w:asciiTheme="majorHAnsi" w:eastAsiaTheme="majorEastAsia" w:hAnsiTheme="majorHAnsi" w:cstheme="majorBidi"/>
      <w:b/>
      <w:bCs/>
      <w:color w:val="4F81BD" w:themeColor="accent1"/>
    </w:rPr>
  </w:style>
  <w:style w:type="paragraph" w:styleId="TOC1">
    <w:name w:val="toc 1"/>
    <w:basedOn w:val="Normal"/>
    <w:next w:val="Normal"/>
    <w:autoRedefine/>
    <w:uiPriority w:val="39"/>
    <w:unhideWhenUsed/>
    <w:qFormat/>
    <w:rsid w:val="006F0BED"/>
    <w:pPr>
      <w:spacing w:after="100"/>
    </w:pPr>
  </w:style>
  <w:style w:type="paragraph" w:styleId="TOC2">
    <w:name w:val="toc 2"/>
    <w:basedOn w:val="Normal"/>
    <w:next w:val="Normal"/>
    <w:autoRedefine/>
    <w:uiPriority w:val="39"/>
    <w:unhideWhenUsed/>
    <w:qFormat/>
    <w:rsid w:val="006F0BED"/>
    <w:pPr>
      <w:spacing w:after="100"/>
      <w:ind w:left="220"/>
    </w:pPr>
  </w:style>
  <w:style w:type="paragraph" w:styleId="TOC3">
    <w:name w:val="toc 3"/>
    <w:basedOn w:val="Normal"/>
    <w:next w:val="Normal"/>
    <w:autoRedefine/>
    <w:uiPriority w:val="39"/>
    <w:unhideWhenUsed/>
    <w:qFormat/>
    <w:rsid w:val="006F0BED"/>
    <w:pPr>
      <w:spacing w:after="100"/>
      <w:ind w:left="440"/>
    </w:pPr>
  </w:style>
  <w:style w:type="character" w:styleId="Hyperlink">
    <w:name w:val="Hyperlink"/>
    <w:basedOn w:val="DefaultParagraphFont"/>
    <w:uiPriority w:val="99"/>
    <w:unhideWhenUsed/>
    <w:rsid w:val="006F0BED"/>
    <w:rPr>
      <w:color w:val="0000FF" w:themeColor="hyperlink"/>
      <w:u w:val="single"/>
    </w:rPr>
  </w:style>
  <w:style w:type="table" w:styleId="TableGrid">
    <w:name w:val="Table Grid"/>
    <w:basedOn w:val="TableNormal"/>
    <w:uiPriority w:val="59"/>
    <w:rsid w:val="00E431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E6865"/>
    <w:rPr>
      <w:color w:val="605E5C"/>
      <w:shd w:val="clear" w:color="auto" w:fill="E1DFDD"/>
    </w:rPr>
  </w:style>
  <w:style w:type="paragraph" w:styleId="NoSpacing">
    <w:name w:val="No Spacing"/>
    <w:link w:val="NoSpacingChar"/>
    <w:uiPriority w:val="1"/>
    <w:qFormat/>
    <w:rsid w:val="00F74C72"/>
    <w:pPr>
      <w:spacing w:after="0" w:line="240" w:lineRule="auto"/>
    </w:pPr>
    <w:rPr>
      <w:rFonts w:cs="Times New Roman"/>
      <w:lang w:val="sr-Latn-CS"/>
    </w:rPr>
  </w:style>
  <w:style w:type="character" w:customStyle="1" w:styleId="Heading9Char">
    <w:name w:val="Heading 9 Char"/>
    <w:basedOn w:val="DefaultParagraphFont"/>
    <w:link w:val="Heading9"/>
    <w:uiPriority w:val="9"/>
    <w:semiHidden/>
    <w:rsid w:val="00FA1844"/>
    <w:rPr>
      <w:rFonts w:asciiTheme="majorHAnsi" w:eastAsiaTheme="majorEastAsia" w:hAnsiTheme="majorHAnsi" w:cstheme="majorBidi"/>
      <w:i/>
      <w:iCs/>
      <w:color w:val="272727" w:themeColor="text1" w:themeTint="D8"/>
      <w:sz w:val="21"/>
      <w:szCs w:val="21"/>
    </w:rPr>
  </w:style>
  <w:style w:type="character" w:styleId="Strong">
    <w:name w:val="Strong"/>
    <w:basedOn w:val="DefaultParagraphFont"/>
    <w:uiPriority w:val="22"/>
    <w:qFormat/>
    <w:rsid w:val="004746F7"/>
    <w:rPr>
      <w:b/>
      <w:bCs/>
    </w:rPr>
  </w:style>
  <w:style w:type="paragraph" w:customStyle="1" w:styleId="Default">
    <w:name w:val="Default"/>
    <w:rsid w:val="008D055F"/>
    <w:pPr>
      <w:autoSpaceDE w:val="0"/>
      <w:autoSpaceDN w:val="0"/>
      <w:adjustRightInd w:val="0"/>
      <w:spacing w:after="0" w:line="240" w:lineRule="auto"/>
    </w:pPr>
    <w:rPr>
      <w:rFonts w:ascii="Times New Roman" w:hAnsi="Times New Roman" w:cs="Times New Roman"/>
      <w:color w:val="000000"/>
      <w:sz w:val="24"/>
      <w:szCs w:val="24"/>
      <w:lang w:val="sr-Latn-RS"/>
    </w:rPr>
  </w:style>
  <w:style w:type="paragraph" w:styleId="BodyText">
    <w:name w:val="Body Text"/>
    <w:basedOn w:val="Normal"/>
    <w:link w:val="BodyTextChar"/>
    <w:uiPriority w:val="1"/>
    <w:qFormat/>
    <w:rsid w:val="00E36E70"/>
    <w:pPr>
      <w:widowControl w:val="0"/>
      <w:spacing w:after="0" w:line="240" w:lineRule="auto"/>
    </w:pPr>
    <w:rPr>
      <w:rFonts w:ascii="Arial" w:eastAsia="Arial" w:hAnsi="Arial" w:cs="Arial"/>
      <w:sz w:val="24"/>
      <w:szCs w:val="24"/>
      <w:lang w:val="en-US"/>
    </w:rPr>
  </w:style>
  <w:style w:type="character" w:customStyle="1" w:styleId="BodyTextChar">
    <w:name w:val="Body Text Char"/>
    <w:basedOn w:val="DefaultParagraphFont"/>
    <w:link w:val="BodyText"/>
    <w:uiPriority w:val="1"/>
    <w:rsid w:val="00E36E70"/>
    <w:rPr>
      <w:rFonts w:ascii="Arial" w:eastAsia="Arial" w:hAnsi="Arial" w:cs="Arial"/>
      <w:sz w:val="24"/>
      <w:szCs w:val="24"/>
      <w:lang w:val="en-US"/>
    </w:rPr>
  </w:style>
  <w:style w:type="paragraph" w:customStyle="1" w:styleId="Pa10">
    <w:name w:val="Pa10"/>
    <w:basedOn w:val="Normal"/>
    <w:next w:val="Normal"/>
    <w:uiPriority w:val="99"/>
    <w:rsid w:val="00E36E70"/>
    <w:pPr>
      <w:autoSpaceDE w:val="0"/>
      <w:autoSpaceDN w:val="0"/>
      <w:adjustRightInd w:val="0"/>
      <w:spacing w:after="0" w:line="221" w:lineRule="atLeast"/>
    </w:pPr>
    <w:rPr>
      <w:rFonts w:ascii="Cambria" w:hAnsi="Cambria"/>
      <w:sz w:val="24"/>
      <w:szCs w:val="24"/>
      <w:lang w:val="sr-Latn-RS"/>
    </w:rPr>
  </w:style>
  <w:style w:type="character" w:customStyle="1" w:styleId="A4">
    <w:name w:val="A4"/>
    <w:uiPriority w:val="99"/>
    <w:rsid w:val="00E36E70"/>
    <w:rPr>
      <w:rFonts w:cs="Cambria"/>
      <w:color w:val="000000"/>
      <w:sz w:val="22"/>
      <w:szCs w:val="22"/>
    </w:rPr>
  </w:style>
  <w:style w:type="character" w:customStyle="1" w:styleId="Heading4Char">
    <w:name w:val="Heading 4 Char"/>
    <w:basedOn w:val="DefaultParagraphFont"/>
    <w:link w:val="Heading4"/>
    <w:uiPriority w:val="9"/>
    <w:rsid w:val="00F85C22"/>
    <w:rPr>
      <w:rFonts w:asciiTheme="majorHAnsi" w:eastAsiaTheme="majorEastAsia" w:hAnsiTheme="majorHAnsi" w:cstheme="majorBidi"/>
      <w:i/>
      <w:iCs/>
      <w:color w:val="365F91" w:themeColor="accent1" w:themeShade="BF"/>
      <w:lang w:val="hr-HR" w:eastAsia="hr-HR" w:bidi="hr-HR"/>
    </w:rPr>
  </w:style>
  <w:style w:type="paragraph" w:customStyle="1" w:styleId="TableParagraph">
    <w:name w:val="Table Paragraph"/>
    <w:basedOn w:val="Normal"/>
    <w:uiPriority w:val="1"/>
    <w:qFormat/>
    <w:rsid w:val="00F85C22"/>
    <w:pPr>
      <w:widowControl w:val="0"/>
      <w:autoSpaceDE w:val="0"/>
      <w:autoSpaceDN w:val="0"/>
      <w:spacing w:after="0" w:line="240" w:lineRule="auto"/>
    </w:pPr>
    <w:rPr>
      <w:rFonts w:ascii="Arial" w:eastAsia="Arial" w:hAnsi="Arial" w:cs="Arial"/>
      <w:lang w:val="sl-SI" w:eastAsia="sl-SI" w:bidi="sl-SI"/>
    </w:rPr>
  </w:style>
  <w:style w:type="paragraph" w:customStyle="1" w:styleId="Pa26">
    <w:name w:val="Pa26"/>
    <w:basedOn w:val="Default"/>
    <w:next w:val="Default"/>
    <w:uiPriority w:val="99"/>
    <w:rsid w:val="00F85C22"/>
    <w:pPr>
      <w:spacing w:line="201" w:lineRule="atLeast"/>
    </w:pPr>
    <w:rPr>
      <w:rFonts w:ascii="PF Agora Serif Pro" w:hAnsi="PF Agora Serif Pro" w:cstheme="minorBidi"/>
      <w:color w:val="auto"/>
    </w:rPr>
  </w:style>
  <w:style w:type="paragraph" w:customStyle="1" w:styleId="Pa12">
    <w:name w:val="Pa12"/>
    <w:basedOn w:val="Normal"/>
    <w:next w:val="Normal"/>
    <w:uiPriority w:val="99"/>
    <w:rsid w:val="00F85C22"/>
    <w:pPr>
      <w:autoSpaceDE w:val="0"/>
      <w:autoSpaceDN w:val="0"/>
      <w:adjustRightInd w:val="0"/>
      <w:spacing w:after="0" w:line="181" w:lineRule="atLeast"/>
    </w:pPr>
    <w:rPr>
      <w:rFonts w:ascii="Cambria" w:hAnsi="Cambria"/>
      <w:sz w:val="24"/>
      <w:szCs w:val="24"/>
      <w:lang w:val="sr-Latn-RS"/>
    </w:rPr>
  </w:style>
  <w:style w:type="character" w:customStyle="1" w:styleId="A5">
    <w:name w:val="A5"/>
    <w:uiPriority w:val="99"/>
    <w:rsid w:val="00F85C22"/>
    <w:rPr>
      <w:rFonts w:cs="Cambria"/>
      <w:b/>
      <w:bCs/>
      <w:color w:val="000000"/>
      <w:sz w:val="12"/>
      <w:szCs w:val="12"/>
    </w:rPr>
  </w:style>
  <w:style w:type="paragraph" w:customStyle="1" w:styleId="Pa11">
    <w:name w:val="Pa11"/>
    <w:basedOn w:val="Default"/>
    <w:next w:val="Default"/>
    <w:uiPriority w:val="99"/>
    <w:rsid w:val="00F85C22"/>
    <w:pPr>
      <w:spacing w:line="221" w:lineRule="atLeast"/>
    </w:pPr>
    <w:rPr>
      <w:rFonts w:ascii="Cambria" w:hAnsi="Cambria" w:cstheme="minorBidi"/>
      <w:color w:val="auto"/>
    </w:rPr>
  </w:style>
  <w:style w:type="paragraph" w:customStyle="1" w:styleId="Pa14">
    <w:name w:val="Pa14"/>
    <w:basedOn w:val="Normal"/>
    <w:next w:val="Normal"/>
    <w:uiPriority w:val="99"/>
    <w:rsid w:val="00F85C22"/>
    <w:pPr>
      <w:autoSpaceDE w:val="0"/>
      <w:autoSpaceDN w:val="0"/>
      <w:adjustRightInd w:val="0"/>
      <w:spacing w:after="0" w:line="281" w:lineRule="atLeast"/>
    </w:pPr>
    <w:rPr>
      <w:rFonts w:ascii="Cambria" w:hAnsi="Cambria"/>
      <w:sz w:val="24"/>
      <w:szCs w:val="24"/>
      <w:lang w:val="sr-Latn-RS"/>
    </w:rPr>
  </w:style>
  <w:style w:type="paragraph" w:customStyle="1" w:styleId="Pa19">
    <w:name w:val="Pa19"/>
    <w:basedOn w:val="Normal"/>
    <w:next w:val="Normal"/>
    <w:uiPriority w:val="99"/>
    <w:rsid w:val="00F85C22"/>
    <w:pPr>
      <w:autoSpaceDE w:val="0"/>
      <w:autoSpaceDN w:val="0"/>
      <w:adjustRightInd w:val="0"/>
      <w:spacing w:after="0" w:line="221" w:lineRule="atLeast"/>
    </w:pPr>
    <w:rPr>
      <w:rFonts w:ascii="Cambria" w:hAnsi="Cambria"/>
      <w:sz w:val="24"/>
      <w:szCs w:val="24"/>
      <w:lang w:val="sr-Latn-RS"/>
    </w:rPr>
  </w:style>
  <w:style w:type="paragraph" w:customStyle="1" w:styleId="Pa55">
    <w:name w:val="Pa55"/>
    <w:basedOn w:val="Normal"/>
    <w:next w:val="Normal"/>
    <w:uiPriority w:val="99"/>
    <w:rsid w:val="00F85C22"/>
    <w:pPr>
      <w:autoSpaceDE w:val="0"/>
      <w:autoSpaceDN w:val="0"/>
      <w:adjustRightInd w:val="0"/>
      <w:spacing w:after="0" w:line="221" w:lineRule="atLeast"/>
    </w:pPr>
    <w:rPr>
      <w:rFonts w:ascii="Cambria" w:hAnsi="Cambria"/>
      <w:sz w:val="24"/>
      <w:szCs w:val="24"/>
      <w:lang w:val="sr-Latn-RS"/>
    </w:rPr>
  </w:style>
  <w:style w:type="paragraph" w:customStyle="1" w:styleId="Pa43">
    <w:name w:val="Pa43"/>
    <w:basedOn w:val="Normal"/>
    <w:next w:val="Normal"/>
    <w:uiPriority w:val="99"/>
    <w:rsid w:val="00F85C22"/>
    <w:pPr>
      <w:autoSpaceDE w:val="0"/>
      <w:autoSpaceDN w:val="0"/>
      <w:adjustRightInd w:val="0"/>
      <w:spacing w:after="0" w:line="281" w:lineRule="atLeast"/>
    </w:pPr>
    <w:rPr>
      <w:rFonts w:ascii="Cambria" w:hAnsi="Cambria"/>
      <w:sz w:val="24"/>
      <w:szCs w:val="24"/>
      <w:lang w:val="sr-Latn-RS"/>
    </w:rPr>
  </w:style>
  <w:style w:type="character" w:customStyle="1" w:styleId="A7">
    <w:name w:val="A7"/>
    <w:uiPriority w:val="99"/>
    <w:rsid w:val="00F85C22"/>
    <w:rPr>
      <w:rFonts w:cs="Cambria"/>
      <w:b/>
      <w:bCs/>
      <w:color w:val="000000"/>
      <w:sz w:val="20"/>
      <w:szCs w:val="20"/>
    </w:rPr>
  </w:style>
  <w:style w:type="paragraph" w:customStyle="1" w:styleId="Pa37">
    <w:name w:val="Pa37"/>
    <w:basedOn w:val="Normal"/>
    <w:next w:val="Normal"/>
    <w:uiPriority w:val="99"/>
    <w:rsid w:val="00F85C22"/>
    <w:pPr>
      <w:autoSpaceDE w:val="0"/>
      <w:autoSpaceDN w:val="0"/>
      <w:adjustRightInd w:val="0"/>
      <w:spacing w:after="0" w:line="221" w:lineRule="atLeast"/>
    </w:pPr>
    <w:rPr>
      <w:rFonts w:ascii="Cambria" w:hAnsi="Cambria"/>
      <w:sz w:val="24"/>
      <w:szCs w:val="24"/>
      <w:lang w:val="sr-Latn-RS"/>
    </w:rPr>
  </w:style>
  <w:style w:type="paragraph" w:customStyle="1" w:styleId="Pa31">
    <w:name w:val="Pa31"/>
    <w:basedOn w:val="Normal"/>
    <w:next w:val="Normal"/>
    <w:uiPriority w:val="99"/>
    <w:rsid w:val="00F85C22"/>
    <w:pPr>
      <w:autoSpaceDE w:val="0"/>
      <w:autoSpaceDN w:val="0"/>
      <w:adjustRightInd w:val="0"/>
      <w:spacing w:after="0" w:line="241" w:lineRule="atLeast"/>
    </w:pPr>
    <w:rPr>
      <w:rFonts w:ascii="Cambria" w:hAnsi="Cambria"/>
      <w:sz w:val="24"/>
      <w:szCs w:val="24"/>
      <w:lang w:val="sr-Latn-RS"/>
    </w:rPr>
  </w:style>
  <w:style w:type="paragraph" w:customStyle="1" w:styleId="Pa3">
    <w:name w:val="Pa3"/>
    <w:basedOn w:val="Normal"/>
    <w:next w:val="Normal"/>
    <w:uiPriority w:val="99"/>
    <w:rsid w:val="00F85C22"/>
    <w:pPr>
      <w:autoSpaceDE w:val="0"/>
      <w:autoSpaceDN w:val="0"/>
      <w:adjustRightInd w:val="0"/>
      <w:spacing w:after="0" w:line="221" w:lineRule="atLeast"/>
    </w:pPr>
    <w:rPr>
      <w:rFonts w:ascii="Cambria" w:hAnsi="Cambria"/>
      <w:sz w:val="24"/>
      <w:szCs w:val="24"/>
      <w:lang w:val="sr-Latn-RS"/>
    </w:rPr>
  </w:style>
  <w:style w:type="paragraph" w:customStyle="1" w:styleId="Pa0">
    <w:name w:val="Pa0"/>
    <w:basedOn w:val="Normal"/>
    <w:next w:val="Normal"/>
    <w:uiPriority w:val="99"/>
    <w:rsid w:val="00F85C22"/>
    <w:pPr>
      <w:autoSpaceDE w:val="0"/>
      <w:autoSpaceDN w:val="0"/>
      <w:adjustRightInd w:val="0"/>
      <w:spacing w:after="0" w:line="221" w:lineRule="atLeast"/>
    </w:pPr>
    <w:rPr>
      <w:rFonts w:ascii="Cambria" w:hAnsi="Cambria"/>
      <w:sz w:val="24"/>
      <w:szCs w:val="24"/>
      <w:lang w:val="sr-Latn-RS"/>
    </w:rPr>
  </w:style>
  <w:style w:type="character" w:customStyle="1" w:styleId="A6">
    <w:name w:val="A6"/>
    <w:uiPriority w:val="99"/>
    <w:rsid w:val="00F85C22"/>
    <w:rPr>
      <w:rFonts w:ascii="Wingdings" w:hAnsi="Wingdings" w:cs="Wingdings"/>
      <w:color w:val="000000"/>
      <w:sz w:val="22"/>
      <w:szCs w:val="22"/>
    </w:rPr>
  </w:style>
  <w:style w:type="character" w:customStyle="1" w:styleId="A10">
    <w:name w:val="A10"/>
    <w:uiPriority w:val="99"/>
    <w:rsid w:val="00F85C22"/>
    <w:rPr>
      <w:rFonts w:cs="Cambria"/>
      <w:color w:val="000000"/>
      <w:sz w:val="11"/>
      <w:szCs w:val="11"/>
    </w:rPr>
  </w:style>
  <w:style w:type="paragraph" w:customStyle="1" w:styleId="Pa50">
    <w:name w:val="Pa50"/>
    <w:basedOn w:val="Default"/>
    <w:next w:val="Default"/>
    <w:uiPriority w:val="99"/>
    <w:rsid w:val="00F85C22"/>
    <w:pPr>
      <w:spacing w:line="241" w:lineRule="atLeast"/>
    </w:pPr>
    <w:rPr>
      <w:rFonts w:ascii="Cambria" w:hAnsi="Cambria" w:cstheme="minorBidi"/>
      <w:color w:val="auto"/>
    </w:rPr>
  </w:style>
  <w:style w:type="paragraph" w:customStyle="1" w:styleId="Pa24">
    <w:name w:val="Pa24"/>
    <w:basedOn w:val="Default"/>
    <w:next w:val="Default"/>
    <w:uiPriority w:val="99"/>
    <w:rsid w:val="00F85C22"/>
    <w:pPr>
      <w:spacing w:line="241" w:lineRule="atLeast"/>
    </w:pPr>
    <w:rPr>
      <w:rFonts w:ascii="Cambria" w:hAnsi="Cambria" w:cstheme="minorBidi"/>
      <w:color w:val="auto"/>
    </w:rPr>
  </w:style>
  <w:style w:type="paragraph" w:customStyle="1" w:styleId="Pa30">
    <w:name w:val="Pa30"/>
    <w:basedOn w:val="Default"/>
    <w:next w:val="Default"/>
    <w:uiPriority w:val="99"/>
    <w:rsid w:val="00F85C22"/>
    <w:pPr>
      <w:spacing w:line="221" w:lineRule="atLeast"/>
    </w:pPr>
    <w:rPr>
      <w:rFonts w:ascii="Cambria" w:hAnsi="Cambria" w:cstheme="minorBidi"/>
      <w:color w:val="auto"/>
    </w:rPr>
  </w:style>
  <w:style w:type="paragraph" w:customStyle="1" w:styleId="Pa23">
    <w:name w:val="Pa23"/>
    <w:basedOn w:val="Default"/>
    <w:next w:val="Default"/>
    <w:uiPriority w:val="99"/>
    <w:rsid w:val="00F85C22"/>
    <w:pPr>
      <w:spacing w:line="241" w:lineRule="atLeast"/>
    </w:pPr>
    <w:rPr>
      <w:rFonts w:ascii="Cambria" w:hAnsi="Cambria" w:cstheme="minorBidi"/>
      <w:color w:val="auto"/>
    </w:rPr>
  </w:style>
  <w:style w:type="paragraph" w:customStyle="1" w:styleId="Pa28">
    <w:name w:val="Pa28"/>
    <w:basedOn w:val="Default"/>
    <w:next w:val="Default"/>
    <w:uiPriority w:val="99"/>
    <w:rsid w:val="00F85C22"/>
    <w:pPr>
      <w:spacing w:line="281" w:lineRule="atLeast"/>
    </w:pPr>
    <w:rPr>
      <w:rFonts w:ascii="Cambria" w:hAnsi="Cambria" w:cstheme="minorBidi"/>
      <w:color w:val="auto"/>
    </w:rPr>
  </w:style>
  <w:style w:type="character" w:customStyle="1" w:styleId="A3">
    <w:name w:val="A3"/>
    <w:uiPriority w:val="99"/>
    <w:rsid w:val="00F85C22"/>
    <w:rPr>
      <w:rFonts w:cs="Cambria"/>
      <w:color w:val="000000"/>
      <w:sz w:val="18"/>
      <w:szCs w:val="18"/>
    </w:rPr>
  </w:style>
  <w:style w:type="paragraph" w:customStyle="1" w:styleId="Pa62">
    <w:name w:val="Pa62"/>
    <w:basedOn w:val="Default"/>
    <w:next w:val="Default"/>
    <w:uiPriority w:val="99"/>
    <w:rsid w:val="00F85C22"/>
    <w:pPr>
      <w:spacing w:line="241" w:lineRule="atLeast"/>
    </w:pPr>
    <w:rPr>
      <w:rFonts w:ascii="Cambria" w:hAnsi="Cambria" w:cstheme="minorBidi"/>
      <w:color w:val="auto"/>
    </w:rPr>
  </w:style>
  <w:style w:type="paragraph" w:customStyle="1" w:styleId="Pa63">
    <w:name w:val="Pa63"/>
    <w:basedOn w:val="Default"/>
    <w:next w:val="Default"/>
    <w:uiPriority w:val="99"/>
    <w:rsid w:val="00F85C22"/>
    <w:pPr>
      <w:spacing w:line="241" w:lineRule="atLeast"/>
    </w:pPr>
    <w:rPr>
      <w:rFonts w:ascii="Cambria" w:hAnsi="Cambria" w:cstheme="minorBidi"/>
      <w:color w:val="auto"/>
    </w:rPr>
  </w:style>
  <w:style w:type="paragraph" w:customStyle="1" w:styleId="Pa67">
    <w:name w:val="Pa67"/>
    <w:basedOn w:val="Default"/>
    <w:next w:val="Default"/>
    <w:uiPriority w:val="99"/>
    <w:rsid w:val="00F85C22"/>
    <w:pPr>
      <w:spacing w:line="241" w:lineRule="atLeast"/>
    </w:pPr>
    <w:rPr>
      <w:rFonts w:ascii="Cambria" w:hAnsi="Cambria" w:cstheme="minorBidi"/>
      <w:color w:val="auto"/>
    </w:rPr>
  </w:style>
  <w:style w:type="paragraph" w:customStyle="1" w:styleId="Pa16">
    <w:name w:val="Pa16"/>
    <w:basedOn w:val="Default"/>
    <w:next w:val="Default"/>
    <w:uiPriority w:val="99"/>
    <w:rsid w:val="00F85C22"/>
    <w:pPr>
      <w:spacing w:line="221" w:lineRule="atLeast"/>
    </w:pPr>
    <w:rPr>
      <w:rFonts w:ascii="Cambria" w:hAnsi="Cambria" w:cstheme="minorBidi"/>
      <w:color w:val="auto"/>
    </w:rPr>
  </w:style>
  <w:style w:type="paragraph" w:customStyle="1" w:styleId="Pa71">
    <w:name w:val="Pa71"/>
    <w:basedOn w:val="Default"/>
    <w:next w:val="Default"/>
    <w:uiPriority w:val="99"/>
    <w:rsid w:val="00F85C22"/>
    <w:pPr>
      <w:spacing w:line="221" w:lineRule="atLeast"/>
    </w:pPr>
    <w:rPr>
      <w:rFonts w:ascii="Cambria" w:hAnsi="Cambria" w:cstheme="minorBidi"/>
      <w:color w:val="auto"/>
    </w:rPr>
  </w:style>
  <w:style w:type="paragraph" w:customStyle="1" w:styleId="Pa1">
    <w:name w:val="Pa1"/>
    <w:basedOn w:val="Default"/>
    <w:next w:val="Default"/>
    <w:uiPriority w:val="99"/>
    <w:rsid w:val="00F85C22"/>
    <w:pPr>
      <w:spacing w:line="341" w:lineRule="atLeast"/>
    </w:pPr>
    <w:rPr>
      <w:rFonts w:ascii="Cambria" w:hAnsi="Cambria" w:cstheme="minorBidi"/>
      <w:color w:val="auto"/>
    </w:rPr>
  </w:style>
  <w:style w:type="character" w:customStyle="1" w:styleId="A8">
    <w:name w:val="A8"/>
    <w:uiPriority w:val="99"/>
    <w:rsid w:val="00F85C22"/>
    <w:rPr>
      <w:rFonts w:cs="Cambria"/>
      <w:color w:val="000000"/>
      <w:sz w:val="22"/>
      <w:szCs w:val="22"/>
      <w:u w:val="single"/>
    </w:rPr>
  </w:style>
  <w:style w:type="paragraph" w:customStyle="1" w:styleId="Pa75">
    <w:name w:val="Pa75"/>
    <w:basedOn w:val="Default"/>
    <w:next w:val="Default"/>
    <w:uiPriority w:val="99"/>
    <w:rsid w:val="00F85C22"/>
    <w:pPr>
      <w:spacing w:line="241" w:lineRule="atLeast"/>
    </w:pPr>
    <w:rPr>
      <w:rFonts w:ascii="Cambria" w:hAnsi="Cambria" w:cstheme="minorBidi"/>
      <w:color w:val="auto"/>
    </w:rPr>
  </w:style>
  <w:style w:type="paragraph" w:customStyle="1" w:styleId="Pa6">
    <w:name w:val="Pa6"/>
    <w:basedOn w:val="Default"/>
    <w:next w:val="Default"/>
    <w:uiPriority w:val="99"/>
    <w:rsid w:val="00F85C22"/>
    <w:pPr>
      <w:spacing w:line="221" w:lineRule="atLeast"/>
    </w:pPr>
    <w:rPr>
      <w:rFonts w:ascii="Cambria" w:hAnsi="Cambria" w:cstheme="minorBidi"/>
      <w:color w:val="auto"/>
    </w:rPr>
  </w:style>
  <w:style w:type="paragraph" w:customStyle="1" w:styleId="Pa74">
    <w:name w:val="Pa74"/>
    <w:basedOn w:val="Default"/>
    <w:next w:val="Default"/>
    <w:uiPriority w:val="99"/>
    <w:rsid w:val="00F85C22"/>
    <w:pPr>
      <w:spacing w:line="221" w:lineRule="atLeast"/>
    </w:pPr>
    <w:rPr>
      <w:rFonts w:ascii="Cambria" w:hAnsi="Cambria" w:cstheme="minorBidi"/>
      <w:color w:val="auto"/>
    </w:rPr>
  </w:style>
  <w:style w:type="paragraph" w:customStyle="1" w:styleId="Pa77">
    <w:name w:val="Pa77"/>
    <w:basedOn w:val="Default"/>
    <w:next w:val="Default"/>
    <w:uiPriority w:val="99"/>
    <w:rsid w:val="00F85C22"/>
    <w:pPr>
      <w:spacing w:line="221" w:lineRule="atLeast"/>
    </w:pPr>
    <w:rPr>
      <w:rFonts w:ascii="Cambria" w:hAnsi="Cambria" w:cstheme="minorBidi"/>
      <w:color w:val="auto"/>
    </w:rPr>
  </w:style>
  <w:style w:type="paragraph" w:customStyle="1" w:styleId="Pa5">
    <w:name w:val="Pa5"/>
    <w:basedOn w:val="Default"/>
    <w:next w:val="Default"/>
    <w:uiPriority w:val="99"/>
    <w:rsid w:val="00F85C22"/>
    <w:pPr>
      <w:spacing w:line="221" w:lineRule="atLeast"/>
    </w:pPr>
    <w:rPr>
      <w:rFonts w:ascii="Cambria" w:hAnsi="Cambria" w:cstheme="minorBidi"/>
      <w:color w:val="auto"/>
    </w:rPr>
  </w:style>
  <w:style w:type="paragraph" w:styleId="TOC4">
    <w:name w:val="toc 4"/>
    <w:basedOn w:val="Normal"/>
    <w:uiPriority w:val="1"/>
    <w:qFormat/>
    <w:rsid w:val="00F85C22"/>
    <w:pPr>
      <w:widowControl w:val="0"/>
      <w:autoSpaceDE w:val="0"/>
      <w:autoSpaceDN w:val="0"/>
      <w:spacing w:after="0" w:line="240" w:lineRule="auto"/>
      <w:ind w:left="220" w:hanging="240"/>
    </w:pPr>
    <w:rPr>
      <w:rFonts w:ascii="Times New Roman" w:eastAsia="Times New Roman" w:hAnsi="Times New Roman" w:cs="Times New Roman"/>
      <w:b/>
      <w:bCs/>
      <w:sz w:val="24"/>
      <w:szCs w:val="24"/>
      <w:lang w:val="sl-SI" w:eastAsia="sl-SI" w:bidi="sl-SI"/>
    </w:rPr>
  </w:style>
  <w:style w:type="paragraph" w:styleId="TOC5">
    <w:name w:val="toc 5"/>
    <w:basedOn w:val="Normal"/>
    <w:uiPriority w:val="1"/>
    <w:qFormat/>
    <w:rsid w:val="00F85C22"/>
    <w:pPr>
      <w:widowControl w:val="0"/>
      <w:autoSpaceDE w:val="0"/>
      <w:autoSpaceDN w:val="0"/>
      <w:spacing w:before="257" w:after="0" w:line="240" w:lineRule="auto"/>
      <w:ind w:left="880" w:hanging="420"/>
    </w:pPr>
    <w:rPr>
      <w:rFonts w:ascii="Times New Roman" w:eastAsia="Times New Roman" w:hAnsi="Times New Roman" w:cs="Times New Roman"/>
      <w:sz w:val="24"/>
      <w:szCs w:val="24"/>
      <w:lang w:val="sl-SI" w:eastAsia="sl-SI" w:bidi="sl-SI"/>
    </w:rPr>
  </w:style>
  <w:style w:type="paragraph" w:styleId="TOC6">
    <w:name w:val="toc 6"/>
    <w:basedOn w:val="Normal"/>
    <w:uiPriority w:val="1"/>
    <w:qFormat/>
    <w:rsid w:val="00F85C22"/>
    <w:pPr>
      <w:widowControl w:val="0"/>
      <w:autoSpaceDE w:val="0"/>
      <w:autoSpaceDN w:val="0"/>
      <w:spacing w:after="0" w:line="240" w:lineRule="auto"/>
      <w:ind w:left="1480" w:right="187" w:hanging="600"/>
    </w:pPr>
    <w:rPr>
      <w:rFonts w:ascii="Times New Roman" w:eastAsia="Times New Roman" w:hAnsi="Times New Roman" w:cs="Times New Roman"/>
      <w:sz w:val="24"/>
      <w:szCs w:val="24"/>
      <w:lang w:val="sl-SI" w:eastAsia="sl-SI" w:bidi="sl-SI"/>
    </w:rPr>
  </w:style>
  <w:style w:type="paragraph" w:customStyle="1" w:styleId="Paragraph">
    <w:name w:val="Paragraph"/>
    <w:basedOn w:val="Normal"/>
    <w:rsid w:val="00D74B3B"/>
    <w:pPr>
      <w:spacing w:before="60" w:after="60" w:line="240" w:lineRule="auto"/>
      <w:ind w:left="851"/>
      <w:jc w:val="both"/>
    </w:pPr>
    <w:rPr>
      <w:rFonts w:ascii="Times New Roman" w:eastAsia="Times New Roman" w:hAnsi="Times New Roman" w:cs="Times New Roman"/>
      <w:lang w:val="it-IT" w:eastAsia="it-IT"/>
    </w:rPr>
  </w:style>
  <w:style w:type="paragraph" w:customStyle="1" w:styleId="Item1">
    <w:name w:val="Item1"/>
    <w:basedOn w:val="Normal"/>
    <w:rsid w:val="00D74B3B"/>
    <w:pPr>
      <w:keepLines/>
      <w:spacing w:after="60" w:line="240" w:lineRule="auto"/>
      <w:ind w:left="720" w:hanging="360"/>
      <w:jc w:val="both"/>
    </w:pPr>
    <w:rPr>
      <w:rFonts w:ascii="Times New Roman" w:eastAsia="Times New Roman" w:hAnsi="Times New Roman" w:cs="Times New Roman"/>
      <w:lang w:val="it-IT" w:eastAsia="it-IT"/>
    </w:rPr>
  </w:style>
  <w:style w:type="paragraph" w:styleId="Caption">
    <w:name w:val="caption"/>
    <w:basedOn w:val="Normal"/>
    <w:next w:val="Normal"/>
    <w:qFormat/>
    <w:rsid w:val="00D74B3B"/>
    <w:pPr>
      <w:spacing w:before="120" w:after="120" w:line="240" w:lineRule="auto"/>
      <w:ind w:left="851"/>
      <w:jc w:val="center"/>
    </w:pPr>
    <w:rPr>
      <w:rFonts w:ascii="Times New Roman" w:eastAsia="Times New Roman" w:hAnsi="Times New Roman" w:cs="Times New Roman"/>
      <w:b/>
      <w:szCs w:val="20"/>
      <w:lang w:val="it-IT" w:eastAsia="it-IT"/>
    </w:rPr>
  </w:style>
  <w:style w:type="paragraph" w:customStyle="1" w:styleId="CoverProjectName">
    <w:name w:val="Cover Project Name"/>
    <w:basedOn w:val="Normal"/>
    <w:rsid w:val="006071CC"/>
    <w:pPr>
      <w:spacing w:after="0" w:line="240" w:lineRule="auto"/>
    </w:pPr>
    <w:rPr>
      <w:rFonts w:ascii="Arial" w:eastAsia="Times New Roman" w:hAnsi="Arial" w:cs="Times New Roman"/>
      <w:b/>
      <w:sz w:val="36"/>
      <w:szCs w:val="20"/>
      <w:lang w:val="en-GB" w:eastAsia="it-IT"/>
    </w:rPr>
  </w:style>
  <w:style w:type="character" w:customStyle="1" w:styleId="NoSpacingChar">
    <w:name w:val="No Spacing Char"/>
    <w:basedOn w:val="DefaultParagraphFont"/>
    <w:link w:val="NoSpacing"/>
    <w:uiPriority w:val="1"/>
    <w:rsid w:val="00E56B88"/>
    <w:rPr>
      <w:rFonts w:ascii="Calibri" w:eastAsia="Calibri" w:hAnsi="Calibri" w:cs="Times New Roman"/>
      <w:lang w:val="sr-Latn-CS"/>
    </w:rPr>
  </w:style>
  <w:style w:type="character" w:styleId="FootnoteReference">
    <w:name w:val="footnote reference"/>
    <w:aliases w:val="Footnote symbol,-E Fußnotenzeichen,ftref,Footnote text,Ref. de nota al pie1,BVI fnr"/>
    <w:basedOn w:val="DefaultParagraphFont"/>
    <w:uiPriority w:val="99"/>
    <w:unhideWhenUsed/>
    <w:rsid w:val="00E56B88"/>
    <w:rPr>
      <w:vertAlign w:val="superscript"/>
    </w:rPr>
  </w:style>
  <w:style w:type="paragraph" w:styleId="FootnoteText">
    <w:name w:val="footnote text"/>
    <w:aliases w:val="single space,footnote text,Footnote Text Char Char,Footnote Text Char Char Char,FOOTNOTES,fn"/>
    <w:basedOn w:val="Normal"/>
    <w:link w:val="FootnoteTextChar"/>
    <w:uiPriority w:val="99"/>
    <w:unhideWhenUsed/>
    <w:rsid w:val="00E56B88"/>
    <w:pPr>
      <w:spacing w:after="0" w:line="240" w:lineRule="auto"/>
    </w:pPr>
    <w:rPr>
      <w:rFonts w:eastAsiaTheme="minorEastAsia"/>
      <w:sz w:val="20"/>
      <w:szCs w:val="20"/>
      <w:lang w:val="en-US"/>
    </w:rPr>
  </w:style>
  <w:style w:type="character" w:customStyle="1" w:styleId="FootnoteTextChar">
    <w:name w:val="Footnote Text Char"/>
    <w:aliases w:val="single space Char,footnote text Char,Footnote Text Char Char Char1,Footnote Text Char Char Char Char,FOOTNOTES Char,fn Char"/>
    <w:basedOn w:val="DefaultParagraphFont"/>
    <w:link w:val="FootnoteText"/>
    <w:uiPriority w:val="99"/>
    <w:rsid w:val="00E56B88"/>
    <w:rPr>
      <w:rFonts w:eastAsiaTheme="minorEastAsia"/>
      <w:sz w:val="20"/>
      <w:szCs w:val="20"/>
      <w:lang w:val="en-US"/>
    </w:rPr>
  </w:style>
  <w:style w:type="paragraph" w:styleId="EndnoteText">
    <w:name w:val="endnote text"/>
    <w:basedOn w:val="Normal"/>
    <w:link w:val="EndnoteTextChar"/>
    <w:uiPriority w:val="99"/>
    <w:semiHidden/>
    <w:unhideWhenUsed/>
    <w:rsid w:val="00E56B88"/>
    <w:pPr>
      <w:spacing w:after="0" w:line="240" w:lineRule="auto"/>
    </w:pPr>
    <w:rPr>
      <w:sz w:val="20"/>
      <w:szCs w:val="20"/>
      <w:lang w:val="en-US"/>
    </w:rPr>
  </w:style>
  <w:style w:type="character" w:customStyle="1" w:styleId="EndnoteTextChar">
    <w:name w:val="Endnote Text Char"/>
    <w:basedOn w:val="DefaultParagraphFont"/>
    <w:link w:val="EndnoteText"/>
    <w:uiPriority w:val="99"/>
    <w:semiHidden/>
    <w:rsid w:val="00E56B88"/>
    <w:rPr>
      <w:sz w:val="20"/>
      <w:szCs w:val="20"/>
      <w:lang w:val="en-US"/>
    </w:rPr>
  </w:style>
  <w:style w:type="character" w:styleId="EndnoteReference">
    <w:name w:val="endnote reference"/>
    <w:basedOn w:val="DefaultParagraphFont"/>
    <w:uiPriority w:val="99"/>
    <w:semiHidden/>
    <w:unhideWhenUsed/>
    <w:rsid w:val="00E56B88"/>
    <w:rPr>
      <w:vertAlign w:val="superscript"/>
    </w:rPr>
  </w:style>
  <w:style w:type="paragraph" w:customStyle="1" w:styleId="46BB8CDA7AD04FB8A925DA5B3F1E796A">
    <w:name w:val="46BB8CDA7AD04FB8A925DA5B3F1E796A"/>
    <w:rsid w:val="00E56B88"/>
    <w:rPr>
      <w:rFonts w:eastAsiaTheme="minorEastAsia"/>
      <w:lang w:val="en-US"/>
    </w:rPr>
  </w:style>
  <w:style w:type="character" w:customStyle="1" w:styleId="mrc-partnumber">
    <w:name w:val="mrc-partnumber"/>
    <w:basedOn w:val="DefaultParagraphFont"/>
    <w:rsid w:val="00E56B88"/>
  </w:style>
  <w:style w:type="character" w:customStyle="1" w:styleId="expand1">
    <w:name w:val="expand1"/>
    <w:rsid w:val="00E56B88"/>
    <w:rPr>
      <w:rFonts w:ascii="Arial" w:hAnsi="Arial" w:cs="Arial" w:hint="default"/>
      <w:i w:val="0"/>
      <w:iCs w:val="0"/>
      <w:vanish/>
      <w:webHidden w:val="0"/>
      <w:sz w:val="18"/>
      <w:szCs w:val="18"/>
      <w:specVanish w:val="0"/>
    </w:rPr>
  </w:style>
  <w:style w:type="character" w:styleId="CommentReference">
    <w:name w:val="annotation reference"/>
    <w:uiPriority w:val="99"/>
    <w:semiHidden/>
    <w:unhideWhenUsed/>
    <w:rsid w:val="00E56B88"/>
    <w:rPr>
      <w:sz w:val="16"/>
      <w:szCs w:val="16"/>
    </w:rPr>
  </w:style>
  <w:style w:type="paragraph" w:styleId="CommentText">
    <w:name w:val="annotation text"/>
    <w:basedOn w:val="Normal"/>
    <w:link w:val="CommentTextChar"/>
    <w:uiPriority w:val="99"/>
    <w:semiHidden/>
    <w:unhideWhenUsed/>
    <w:rsid w:val="00E56B88"/>
    <w:rPr>
      <w:rFonts w:cs="Times New Roman"/>
      <w:sz w:val="20"/>
      <w:szCs w:val="20"/>
      <w:lang w:val="sl-SI"/>
    </w:rPr>
  </w:style>
  <w:style w:type="character" w:customStyle="1" w:styleId="CommentTextChar">
    <w:name w:val="Comment Text Char"/>
    <w:basedOn w:val="DefaultParagraphFont"/>
    <w:link w:val="CommentText"/>
    <w:uiPriority w:val="99"/>
    <w:semiHidden/>
    <w:rsid w:val="00E56B88"/>
    <w:rPr>
      <w:rFonts w:ascii="Calibri" w:eastAsia="Calibri" w:hAnsi="Calibri" w:cs="Times New Roman"/>
      <w:sz w:val="20"/>
      <w:szCs w:val="20"/>
      <w:lang w:val="sl-SI"/>
    </w:rPr>
  </w:style>
  <w:style w:type="paragraph" w:styleId="CommentSubject">
    <w:name w:val="annotation subject"/>
    <w:basedOn w:val="CommentText"/>
    <w:next w:val="CommentText"/>
    <w:link w:val="CommentSubjectChar"/>
    <w:uiPriority w:val="99"/>
    <w:semiHidden/>
    <w:unhideWhenUsed/>
    <w:rsid w:val="00E56B88"/>
    <w:rPr>
      <w:b/>
      <w:bCs/>
    </w:rPr>
  </w:style>
  <w:style w:type="character" w:customStyle="1" w:styleId="CommentSubjectChar">
    <w:name w:val="Comment Subject Char"/>
    <w:basedOn w:val="CommentTextChar"/>
    <w:link w:val="CommentSubject"/>
    <w:uiPriority w:val="99"/>
    <w:semiHidden/>
    <w:rsid w:val="00E56B88"/>
    <w:rPr>
      <w:rFonts w:ascii="Calibri" w:eastAsia="Calibri" w:hAnsi="Calibri" w:cs="Times New Roman"/>
      <w:b/>
      <w:bCs/>
      <w:sz w:val="20"/>
      <w:szCs w:val="20"/>
      <w:lang w:val="sl-SI"/>
    </w:rPr>
  </w:style>
  <w:style w:type="paragraph" w:styleId="NormalWeb">
    <w:name w:val="Normal (Web)"/>
    <w:basedOn w:val="Normal"/>
    <w:uiPriority w:val="99"/>
    <w:unhideWhenUsed/>
    <w:rsid w:val="00E56B8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tekst">
    <w:name w:val="tekst"/>
    <w:basedOn w:val="Normal"/>
    <w:qFormat/>
    <w:rsid w:val="00E56B88"/>
    <w:pPr>
      <w:spacing w:before="240" w:after="0" w:line="240" w:lineRule="auto"/>
      <w:jc w:val="both"/>
    </w:pPr>
    <w:rPr>
      <w:rFonts w:ascii="Garamond" w:hAnsi="Garamond" w:cs="Times New Roman"/>
      <w:color w:val="000000"/>
      <w:sz w:val="24"/>
      <w:szCs w:val="28"/>
      <w:lang w:val="sr-Latn-CS"/>
    </w:rPr>
  </w:style>
  <w:style w:type="paragraph" w:customStyle="1" w:styleId="number2">
    <w:name w:val="number2"/>
    <w:qFormat/>
    <w:rsid w:val="00E56B88"/>
    <w:pPr>
      <w:keepNext/>
      <w:tabs>
        <w:tab w:val="num" w:pos="720"/>
      </w:tabs>
      <w:autoSpaceDE w:val="0"/>
      <w:autoSpaceDN w:val="0"/>
      <w:adjustRightInd w:val="0"/>
      <w:spacing w:after="0" w:line="240" w:lineRule="auto"/>
      <w:ind w:left="284" w:hanging="284"/>
      <w:jc w:val="both"/>
    </w:pPr>
    <w:rPr>
      <w:rFonts w:ascii="Garamond" w:hAnsi="Garamond" w:cs="Times New Roman"/>
      <w:bCs/>
      <w:sz w:val="24"/>
      <w:szCs w:val="28"/>
      <w:lang w:val="sr-Latn-CS" w:eastAsia="sl-SI"/>
    </w:rPr>
  </w:style>
  <w:style w:type="paragraph" w:customStyle="1" w:styleId="n3">
    <w:name w:val="n3"/>
    <w:basedOn w:val="tekst"/>
    <w:qFormat/>
    <w:rsid w:val="00E56B88"/>
    <w:pPr>
      <w:keepNext/>
      <w:ind w:left="851"/>
    </w:pPr>
    <w:rPr>
      <w:b/>
    </w:rPr>
  </w:style>
  <w:style w:type="paragraph" w:customStyle="1" w:styleId="n2">
    <w:name w:val="n2"/>
    <w:qFormat/>
    <w:rsid w:val="00E56B88"/>
    <w:pPr>
      <w:keepNext/>
      <w:spacing w:before="240" w:after="0" w:line="240" w:lineRule="auto"/>
      <w:ind w:left="709" w:hanging="425"/>
    </w:pPr>
    <w:rPr>
      <w:rFonts w:ascii="Garamond" w:hAnsi="Garamond" w:cs="Times New Roman"/>
      <w:b/>
      <w:color w:val="000000"/>
      <w:sz w:val="24"/>
      <w:szCs w:val="28"/>
      <w:lang w:val="sr-Latn-CS"/>
    </w:rPr>
  </w:style>
  <w:style w:type="paragraph" w:customStyle="1" w:styleId="bulet2">
    <w:name w:val="bulet2"/>
    <w:basedOn w:val="Normal"/>
    <w:qFormat/>
    <w:rsid w:val="00E56B88"/>
    <w:pPr>
      <w:spacing w:after="0" w:line="240" w:lineRule="auto"/>
      <w:ind w:left="284" w:hanging="284"/>
      <w:jc w:val="both"/>
    </w:pPr>
    <w:rPr>
      <w:rFonts w:ascii="Garamond" w:hAnsi="Garamond" w:cs="Times New Roman"/>
      <w:color w:val="000000"/>
      <w:sz w:val="24"/>
      <w:szCs w:val="28"/>
      <w:lang w:val="sr-Latn-CS"/>
    </w:rPr>
  </w:style>
  <w:style w:type="paragraph" w:customStyle="1" w:styleId="buletbold">
    <w:name w:val="buletbold"/>
    <w:basedOn w:val="bulet2"/>
    <w:qFormat/>
    <w:rsid w:val="00E56B88"/>
    <w:pPr>
      <w:spacing w:after="240"/>
    </w:pPr>
    <w:rPr>
      <w:b/>
    </w:rPr>
  </w:style>
  <w:style w:type="character" w:customStyle="1" w:styleId="apple-converted-space">
    <w:name w:val="apple-converted-space"/>
    <w:basedOn w:val="DefaultParagraphFont"/>
    <w:rsid w:val="00E56B88"/>
  </w:style>
  <w:style w:type="paragraph" w:customStyle="1" w:styleId="Normal1">
    <w:name w:val="Normal1"/>
    <w:basedOn w:val="Normal"/>
    <w:rsid w:val="00E56B88"/>
    <w:pPr>
      <w:spacing w:before="100" w:beforeAutospacing="1" w:after="100" w:afterAutospacing="1" w:line="240" w:lineRule="auto"/>
    </w:pPr>
    <w:rPr>
      <w:rFonts w:ascii="Times New Roman" w:eastAsia="Times New Roman" w:hAnsi="Times New Roman" w:cs="Times New Roman"/>
      <w:sz w:val="24"/>
      <w:szCs w:val="24"/>
      <w:lang w:val="sr-Cyrl-CS" w:eastAsia="sr-Cyrl-CS"/>
    </w:rPr>
  </w:style>
  <w:style w:type="paragraph" w:customStyle="1" w:styleId="n1">
    <w:name w:val="n1"/>
    <w:qFormat/>
    <w:rsid w:val="00E56B88"/>
    <w:pPr>
      <w:keepNext/>
      <w:pageBreakBefore/>
      <w:spacing w:before="240" w:after="0" w:line="240" w:lineRule="auto"/>
      <w:ind w:left="284" w:hanging="284"/>
    </w:pPr>
    <w:rPr>
      <w:rFonts w:ascii="Garamond" w:hAnsi="Garamond" w:cs="Times New Roman"/>
      <w:b/>
      <w:sz w:val="28"/>
      <w:szCs w:val="24"/>
      <w:lang w:val="sl-SI"/>
    </w:rPr>
  </w:style>
  <w:style w:type="paragraph" w:customStyle="1" w:styleId="bulet1">
    <w:name w:val="bulet1"/>
    <w:basedOn w:val="bulet2"/>
    <w:qFormat/>
    <w:rsid w:val="00E56B88"/>
    <w:pPr>
      <w:spacing w:before="240"/>
    </w:pPr>
  </w:style>
  <w:style w:type="paragraph" w:customStyle="1" w:styleId="n4">
    <w:name w:val="n4"/>
    <w:basedOn w:val="tekst"/>
    <w:qFormat/>
    <w:rsid w:val="00E56B88"/>
    <w:pPr>
      <w:keepNext/>
    </w:pPr>
    <w:rPr>
      <w:b/>
      <w:i/>
    </w:rPr>
  </w:style>
  <w:style w:type="paragraph" w:customStyle="1" w:styleId="number1">
    <w:name w:val="number1"/>
    <w:qFormat/>
    <w:rsid w:val="00E56B88"/>
    <w:pPr>
      <w:tabs>
        <w:tab w:val="num" w:pos="720"/>
      </w:tabs>
      <w:spacing w:before="240" w:after="0" w:line="240" w:lineRule="auto"/>
      <w:ind w:left="284" w:hanging="284"/>
    </w:pPr>
    <w:rPr>
      <w:rFonts w:ascii="Garamond" w:hAnsi="Garamond" w:cs="Times New Roman"/>
      <w:bCs/>
      <w:sz w:val="24"/>
      <w:szCs w:val="28"/>
      <w:lang w:val="sr-Latn-CS" w:eastAsia="sl-SI"/>
    </w:rPr>
  </w:style>
  <w:style w:type="paragraph" w:customStyle="1" w:styleId="zaglavljetabele">
    <w:name w:val="zaglavlje tabele"/>
    <w:basedOn w:val="Normal"/>
    <w:qFormat/>
    <w:rsid w:val="00E56B88"/>
    <w:pPr>
      <w:spacing w:after="0" w:line="240" w:lineRule="auto"/>
      <w:jc w:val="center"/>
    </w:pPr>
    <w:rPr>
      <w:rFonts w:ascii="Garamond" w:hAnsi="Garamond" w:cs="Times New Roman"/>
      <w:b/>
      <w:szCs w:val="24"/>
      <w:lang w:val="sr-Latn-RS"/>
    </w:rPr>
  </w:style>
  <w:style w:type="paragraph" w:customStyle="1" w:styleId="tekstutabeli">
    <w:name w:val="tekst u tabeli"/>
    <w:basedOn w:val="Normal"/>
    <w:qFormat/>
    <w:rsid w:val="00E56B88"/>
    <w:pPr>
      <w:spacing w:after="120" w:line="240" w:lineRule="auto"/>
    </w:pPr>
    <w:rPr>
      <w:rFonts w:ascii="Garamond" w:hAnsi="Garamond" w:cs="Times New Roman"/>
      <w:szCs w:val="24"/>
      <w:lang w:val="sr-Latn-RS"/>
    </w:rPr>
  </w:style>
  <w:style w:type="paragraph" w:customStyle="1" w:styleId="buletutabeli">
    <w:name w:val="bulet u tabeli"/>
    <w:basedOn w:val="Normal"/>
    <w:qFormat/>
    <w:rsid w:val="00E56B88"/>
    <w:pPr>
      <w:keepLines/>
      <w:tabs>
        <w:tab w:val="num" w:pos="720"/>
      </w:tabs>
      <w:spacing w:after="0" w:line="240" w:lineRule="auto"/>
      <w:ind w:left="720" w:hanging="720"/>
    </w:pPr>
    <w:rPr>
      <w:rFonts w:ascii="Garamond" w:hAnsi="Garamond" w:cs="Times New Roman"/>
      <w:szCs w:val="24"/>
      <w:lang w:val="sr-Latn-RS"/>
    </w:rPr>
  </w:style>
  <w:style w:type="paragraph" w:customStyle="1" w:styleId="naslovtabele">
    <w:name w:val="naslov tabele"/>
    <w:qFormat/>
    <w:rsid w:val="00E56B88"/>
    <w:pPr>
      <w:keepNext/>
      <w:spacing w:before="240" w:after="240" w:line="240" w:lineRule="auto"/>
    </w:pPr>
    <w:rPr>
      <w:rFonts w:ascii="Garamond" w:hAnsi="Garamond" w:cs="Times New Roman"/>
      <w:b/>
      <w:color w:val="000000"/>
      <w:sz w:val="24"/>
      <w:szCs w:val="28"/>
      <w:lang w:val="sr-Latn-CS"/>
    </w:rPr>
  </w:style>
  <w:style w:type="paragraph" w:customStyle="1" w:styleId="tekstutabelipriloga">
    <w:name w:val="tekst u tabeli priloga"/>
    <w:qFormat/>
    <w:rsid w:val="00E56B88"/>
    <w:pPr>
      <w:tabs>
        <w:tab w:val="right" w:leader="dot" w:pos="9072"/>
      </w:tabs>
      <w:spacing w:before="100" w:beforeAutospacing="1" w:after="100" w:afterAutospacing="1" w:line="240" w:lineRule="auto"/>
      <w:ind w:left="284" w:right="284"/>
    </w:pPr>
    <w:rPr>
      <w:rFonts w:ascii="Garamond" w:hAnsi="Garamond" w:cs="Times New Roman"/>
      <w:szCs w:val="24"/>
      <w:lang w:val="sr-Latn-RS"/>
    </w:rPr>
  </w:style>
  <w:style w:type="character" w:styleId="SubtleEmphasis">
    <w:name w:val="Subtle Emphasis"/>
    <w:basedOn w:val="DefaultParagraphFont"/>
    <w:uiPriority w:val="19"/>
    <w:qFormat/>
    <w:rsid w:val="00E56B88"/>
    <w:rPr>
      <w:i/>
      <w:iCs/>
      <w:color w:val="808080" w:themeColor="text1" w:themeTint="7F"/>
    </w:rPr>
  </w:style>
  <w:style w:type="character" w:customStyle="1" w:styleId="articlekicker">
    <w:name w:val="article__kicker"/>
    <w:basedOn w:val="DefaultParagraphFont"/>
    <w:rsid w:val="00E56B88"/>
  </w:style>
  <w:style w:type="character" w:customStyle="1" w:styleId="articlemetadatacomments">
    <w:name w:val="articlemetadata__comments"/>
    <w:basedOn w:val="DefaultParagraphFont"/>
    <w:rsid w:val="00E56B88"/>
  </w:style>
  <w:style w:type="character" w:customStyle="1" w:styleId="articlemetadatashare">
    <w:name w:val="articlemetadata__share"/>
    <w:basedOn w:val="DefaultParagraphFont"/>
    <w:rsid w:val="00E56B88"/>
  </w:style>
  <w:style w:type="character" w:customStyle="1" w:styleId="a2alabel">
    <w:name w:val="a2a_label"/>
    <w:basedOn w:val="DefaultParagraphFont"/>
    <w:rsid w:val="00E56B88"/>
  </w:style>
  <w:style w:type="paragraph" w:customStyle="1" w:styleId="Pa2">
    <w:name w:val="Pa2"/>
    <w:basedOn w:val="Default"/>
    <w:next w:val="Default"/>
    <w:uiPriority w:val="99"/>
    <w:rsid w:val="00E56B88"/>
    <w:pPr>
      <w:spacing w:line="241" w:lineRule="atLeast"/>
    </w:pPr>
    <w:rPr>
      <w:rFonts w:ascii="Arial" w:hAnsi="Arial" w:cs="Arial"/>
      <w:color w:val="auto"/>
    </w:rPr>
  </w:style>
  <w:style w:type="character" w:customStyle="1" w:styleId="A2">
    <w:name w:val="A2"/>
    <w:uiPriority w:val="99"/>
    <w:rsid w:val="00E56B88"/>
    <w:rPr>
      <w:color w:val="000000"/>
      <w:sz w:val="20"/>
      <w:szCs w:val="20"/>
    </w:rPr>
  </w:style>
  <w:style w:type="character" w:customStyle="1" w:styleId="A11">
    <w:name w:val="A11"/>
    <w:uiPriority w:val="99"/>
    <w:rsid w:val="00E56B88"/>
    <w:rPr>
      <w:color w:val="000000"/>
      <w:sz w:val="11"/>
      <w:szCs w:val="11"/>
    </w:rPr>
  </w:style>
  <w:style w:type="character" w:customStyle="1" w:styleId="A13">
    <w:name w:val="A13"/>
    <w:uiPriority w:val="99"/>
    <w:rsid w:val="00E56B88"/>
    <w:rPr>
      <w:b/>
      <w:bCs/>
      <w:color w:val="000000"/>
      <w:sz w:val="34"/>
      <w:szCs w:val="34"/>
    </w:rPr>
  </w:style>
  <w:style w:type="character" w:customStyle="1" w:styleId="A12">
    <w:name w:val="A12"/>
    <w:uiPriority w:val="99"/>
    <w:rsid w:val="00E56B88"/>
    <w:rPr>
      <w:color w:val="000000"/>
      <w:sz w:val="18"/>
      <w:szCs w:val="18"/>
    </w:rPr>
  </w:style>
  <w:style w:type="character" w:customStyle="1" w:styleId="A15">
    <w:name w:val="A15"/>
    <w:uiPriority w:val="99"/>
    <w:rsid w:val="00E56B88"/>
    <w:rPr>
      <w:color w:val="000000"/>
      <w:sz w:val="12"/>
      <w:szCs w:val="12"/>
    </w:rPr>
  </w:style>
  <w:style w:type="character" w:customStyle="1" w:styleId="A9">
    <w:name w:val="A9"/>
    <w:uiPriority w:val="99"/>
    <w:rsid w:val="00E56B88"/>
    <w:rPr>
      <w:b/>
      <w:bCs/>
      <w:color w:val="000000"/>
      <w:sz w:val="32"/>
      <w:szCs w:val="32"/>
    </w:rPr>
  </w:style>
  <w:style w:type="character" w:customStyle="1" w:styleId="A0">
    <w:name w:val="A0"/>
    <w:uiPriority w:val="99"/>
    <w:rsid w:val="00E56B88"/>
    <w:rPr>
      <w:color w:val="000000"/>
      <w:sz w:val="22"/>
      <w:szCs w:val="22"/>
    </w:rPr>
  </w:style>
  <w:style w:type="character" w:customStyle="1" w:styleId="A20">
    <w:name w:val="A20"/>
    <w:uiPriority w:val="99"/>
    <w:rsid w:val="00E56B88"/>
    <w:rPr>
      <w:color w:val="000000"/>
      <w:sz w:val="12"/>
      <w:szCs w:val="12"/>
    </w:rPr>
  </w:style>
  <w:style w:type="character" w:styleId="Emphasis">
    <w:name w:val="Emphasis"/>
    <w:basedOn w:val="DefaultParagraphFont"/>
    <w:uiPriority w:val="20"/>
    <w:qFormat/>
    <w:rsid w:val="00E56B88"/>
    <w:rPr>
      <w:i/>
      <w:iCs/>
    </w:rPr>
  </w:style>
  <w:style w:type="character" w:customStyle="1" w:styleId="Heading5Char">
    <w:name w:val="Heading 5 Char"/>
    <w:basedOn w:val="DefaultParagraphFont"/>
    <w:link w:val="Heading5"/>
    <w:rsid w:val="00450D85"/>
    <w:rPr>
      <w:rFonts w:asciiTheme="majorHAnsi" w:eastAsiaTheme="majorEastAsia" w:hAnsiTheme="majorHAnsi" w:cstheme="majorBidi"/>
      <w:color w:val="365F91" w:themeColor="accent1" w:themeShade="BF"/>
      <w:sz w:val="24"/>
      <w:szCs w:val="24"/>
      <w:lang w:val="en-US"/>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1">
    <w:basedOn w:val="TableNormal"/>
    <w:tblPr>
      <w:tblStyleRowBandSize w:val="1"/>
      <w:tblStyleColBandSize w:val="1"/>
      <w:tblCellMar>
        <w:top w:w="108" w:type="dxa"/>
        <w:left w:w="115" w:type="dxa"/>
        <w:right w:w="28" w:type="dxa"/>
      </w:tblCellMar>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tblPr>
      <w:tblStyleRowBandSize w:val="1"/>
      <w:tblStyleColBandSize w:val="1"/>
      <w:tblCellMar>
        <w:left w:w="0" w:type="dxa"/>
        <w:right w:w="0" w:type="dxa"/>
      </w:tblCellMar>
    </w:tblPr>
  </w:style>
  <w:style w:type="table" w:customStyle="1" w:styleId="af">
    <w:basedOn w:val="TableNormal"/>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8.emf"/><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emf"/><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image" Target="media/image44.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chart" Target="charts/chart1.xml"/><Relationship Id="rId20" Type="http://schemas.openxmlformats.org/officeDocument/2006/relationships/oleObject" Target="embeddings/oleObject1.bin"/><Relationship Id="rId29" Type="http://schemas.openxmlformats.org/officeDocument/2006/relationships/image" Target="media/image18.png"/><Relationship Id="rId41" Type="http://schemas.openxmlformats.org/officeDocument/2006/relationships/image" Target="media/image30.emf"/><Relationship Id="rId54" Type="http://schemas.openxmlformats.org/officeDocument/2006/relationships/image" Target="media/image4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emf"/><Relationship Id="rId57" Type="http://schemas.openxmlformats.org/officeDocument/2006/relationships/image" Target="media/image46.png"/><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0.png"/><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www.artreef.net/uploads/newbb/16_44f6cce1a8769.jpg" TargetMode="Externa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png"/><Relationship Id="rId8" Type="http://schemas.openxmlformats.org/officeDocument/2006/relationships/endnotes" Target="endnotes.xml"/><Relationship Id="rId51" Type="http://schemas.openxmlformats.org/officeDocument/2006/relationships/image" Target="media/image40.emf"/><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rijau\Desktop\Marija%20komp\marija%20kompjuter\Analiza%20vode\Analiza%202020\Godisnji%20izvjestaj%20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en-US"/>
              <a:t>U</a:t>
            </a:r>
            <a:r>
              <a:rPr lang="sr-Latn-CS"/>
              <a:t>zorci</a:t>
            </a:r>
            <a:r>
              <a:rPr lang="sr-Latn-CS" baseline="0"/>
              <a:t> hlorisane vode</a:t>
            </a:r>
          </a:p>
        </c:rich>
      </c:tx>
      <c:layout>
        <c:manualLayout>
          <c:xMode val="edge"/>
          <c:yMode val="edge"/>
          <c:x val="0.26859711286089233"/>
          <c:y val="4.1666666666666664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10103545582813708"/>
          <c:y val="0.30254253290281163"/>
          <c:w val="0.80435169592240274"/>
          <c:h val="0.58061660907494472"/>
        </c:manualLayout>
      </c:layout>
      <c:pie3DChart>
        <c:varyColors val="1"/>
        <c:ser>
          <c:idx val="0"/>
          <c:order val="0"/>
          <c:explosion val="25"/>
          <c:dLbls>
            <c:dLbl>
              <c:idx val="0"/>
              <c:tx>
                <c:rich>
                  <a:bodyPr/>
                  <a:lstStyle/>
                  <a:p>
                    <a:r>
                      <a:rPr lang="en-US"/>
                      <a:t>ispravnih</a:t>
                    </a:r>
                    <a:r>
                      <a:rPr lang="en-US" baseline="0"/>
                      <a:t> nalaza</a:t>
                    </a:r>
                    <a:r>
                      <a:rPr lang="en-US"/>
                      <a:t>
88,93%</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878B-48A3-8A1A-7AED611C3FD4}"/>
                </c:ext>
              </c:extLst>
            </c:dLbl>
            <c:dLbl>
              <c:idx val="1"/>
              <c:tx>
                <c:rich>
                  <a:bodyPr/>
                  <a:lstStyle/>
                  <a:p>
                    <a:r>
                      <a:rPr lang="en-US"/>
                      <a:t>neispravnih</a:t>
                    </a:r>
                    <a:r>
                      <a:rPr lang="en-US" baseline="0"/>
                      <a:t> nalaza</a:t>
                    </a:r>
                    <a:r>
                      <a:rPr lang="en-US"/>
                      <a:t>
11,07%</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878B-48A3-8A1A-7AED611C3FD4}"/>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val>
            <c:numRef>
              <c:f>Sheet1!$D$64:$D$65</c:f>
              <c:numCache>
                <c:formatCode>0.00</c:formatCode>
                <c:ptCount val="2"/>
                <c:pt idx="0">
                  <c:v>88.931297709923683</c:v>
                </c:pt>
                <c:pt idx="1">
                  <c:v>11.068702290076336</c:v>
                </c:pt>
              </c:numCache>
            </c:numRef>
          </c:val>
          <c:extLst>
            <c:ext xmlns:c16="http://schemas.microsoft.com/office/drawing/2014/chart" uri="{C3380CC4-5D6E-409C-BE32-E72D297353CC}">
              <c16:uniqueId val="{00000002-878B-48A3-8A1A-7AED611C3FD4}"/>
            </c:ext>
          </c:extLst>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Z8Nd0577N4z1yAtH2FrbP+rlyXg==">AMUW2mXiiPDBRfZJwPWjvUA9Zd+uBFJ+NAu1PfEZFTcROQjlq6jrA27wtzIZrfeWFG15HFChQs4gLQshfimIwteb72wlHVUClym9XYTVNmZLY9AKwlq65T5+EDp0ptDfIbD+52LhWH6jDz7V30t1bVOzKB4iFNQgfWkGJ9CHzcM+wayzpRarR/k=</go:docsCustomData>
</go:gDocsCustomXmlDataStorage>
</file>

<file path=customXml/itemProps1.xml><?xml version="1.0" encoding="utf-8"?>
<ds:datastoreItem xmlns:ds="http://schemas.openxmlformats.org/officeDocument/2006/customXml" ds:itemID="{41D2B58E-F599-437B-A531-AB861B7AC096}">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153</TotalTime>
  <Pages>74</Pages>
  <Words>18073</Words>
  <Characters>103018</Characters>
  <Application>Microsoft Office Word</Application>
  <DocSecurity>0</DocSecurity>
  <Lines>858</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User</cp:lastModifiedBy>
  <cp:revision>6</cp:revision>
  <dcterms:created xsi:type="dcterms:W3CDTF">2021-03-26T10:39:00Z</dcterms:created>
  <dcterms:modified xsi:type="dcterms:W3CDTF">2021-03-26T14:25:00Z</dcterms:modified>
</cp:coreProperties>
</file>