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69EE">
        <w:rPr>
          <w:rFonts w:ascii="Arial" w:hAnsi="Arial" w:cs="Arial"/>
          <w:b/>
          <w:sz w:val="28"/>
          <w:szCs w:val="28"/>
        </w:rPr>
        <w:t>Poštovane dame i gospodo.</w:t>
      </w: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69EE">
        <w:rPr>
          <w:rFonts w:ascii="Arial" w:hAnsi="Arial" w:cs="Arial"/>
          <w:b/>
          <w:sz w:val="28"/>
          <w:szCs w:val="28"/>
        </w:rPr>
        <w:t xml:space="preserve">Poštovani potpredsjedniče Skupštine Crne Gore, Gvozdenoviću, </w:t>
      </w: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 xml:space="preserve">Uvažena ministarko javne uprave u Vladi Crne Gore, Pribilović, </w:t>
      </w:r>
    </w:p>
    <w:p w:rsidR="00D469EE" w:rsidRPr="00714679" w:rsidRDefault="00D469EE" w:rsidP="00D469EE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 xml:space="preserve">Uvaženi predstavnici ministarstava, državnih </w:t>
      </w:r>
      <w:r w:rsidR="00AF38C0">
        <w:rPr>
          <w:rFonts w:ascii="Arial" w:hAnsi="Arial" w:cs="Arial"/>
          <w:b/>
          <w:sz w:val="28"/>
          <w:szCs w:val="28"/>
          <w:lang w:val="pl-PL"/>
        </w:rPr>
        <w:t>organa i Privredne komore.</w:t>
      </w:r>
    </w:p>
    <w:p w:rsidR="00714679" w:rsidRDefault="00714679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:rsidR="006C0D8C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>Uva</w:t>
      </w:r>
      <w:r w:rsidRPr="00D469EE">
        <w:rPr>
          <w:rFonts w:ascii="Arial" w:hAnsi="Arial" w:cs="Arial"/>
          <w:b/>
          <w:sz w:val="28"/>
          <w:szCs w:val="28"/>
          <w:lang w:val="sr-Latn-ME"/>
        </w:rPr>
        <w:t>žene ekselencije</w:t>
      </w:r>
      <w:r w:rsidR="00AF38C0">
        <w:rPr>
          <w:rFonts w:ascii="Arial" w:hAnsi="Arial" w:cs="Arial"/>
          <w:b/>
          <w:sz w:val="28"/>
          <w:szCs w:val="28"/>
          <w:lang w:val="sr-Latn-ME"/>
        </w:rPr>
        <w:t>.</w:t>
      </w:r>
      <w:r w:rsidRPr="00D469EE">
        <w:rPr>
          <w:rFonts w:ascii="Arial" w:hAnsi="Arial" w:cs="Arial"/>
          <w:b/>
          <w:sz w:val="28"/>
          <w:szCs w:val="28"/>
          <w:lang w:val="sr-Latn-ME"/>
        </w:rPr>
        <w:t xml:space="preserve"> </w:t>
      </w:r>
    </w:p>
    <w:p w:rsidR="00714679" w:rsidRDefault="00714679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 xml:space="preserve">Poštovani gradonačelnici Glavnog grada i prijestonice, kolege predsjednici Opština i predsjednici Skupština opština iz Crne Gore. </w:t>
      </w: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:rsidR="006C0D8C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69EE">
        <w:rPr>
          <w:rFonts w:ascii="Arial" w:hAnsi="Arial" w:cs="Arial"/>
          <w:b/>
          <w:sz w:val="28"/>
          <w:szCs w:val="28"/>
        </w:rPr>
        <w:t xml:space="preserve">Poštovani </w:t>
      </w:r>
      <w:r w:rsidR="00124F7C">
        <w:rPr>
          <w:rFonts w:ascii="Arial" w:hAnsi="Arial" w:cs="Arial"/>
          <w:b/>
          <w:sz w:val="28"/>
          <w:szCs w:val="28"/>
        </w:rPr>
        <w:t xml:space="preserve">generale Boškoviću iz Ministarstva odbrane i </w:t>
      </w:r>
      <w:r w:rsidRPr="00D469EE">
        <w:rPr>
          <w:rFonts w:ascii="Arial" w:hAnsi="Arial" w:cs="Arial"/>
          <w:b/>
          <w:sz w:val="28"/>
          <w:szCs w:val="28"/>
        </w:rPr>
        <w:t>komandante Mornarice Vojske Crne Gore, kapetane fregate Tomanoviću</w:t>
      </w:r>
      <w:r w:rsidR="00124F7C">
        <w:rPr>
          <w:rFonts w:ascii="Arial" w:hAnsi="Arial" w:cs="Arial"/>
          <w:b/>
          <w:sz w:val="28"/>
          <w:szCs w:val="28"/>
        </w:rPr>
        <w:t>.</w:t>
      </w:r>
    </w:p>
    <w:p w:rsidR="00124F7C" w:rsidRPr="00D469EE" w:rsidRDefault="00124F7C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69EE">
        <w:rPr>
          <w:rFonts w:ascii="Arial" w:hAnsi="Arial" w:cs="Arial"/>
          <w:b/>
          <w:sz w:val="28"/>
          <w:szCs w:val="28"/>
        </w:rPr>
        <w:t xml:space="preserve">Cijenjeni predsjedniče </w:t>
      </w:r>
      <w:r w:rsidRPr="00D469E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SUBNOR-a i antifašista Crne Gore Hodžiću.</w:t>
      </w:r>
    </w:p>
    <w:p w:rsid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69EE">
        <w:rPr>
          <w:rFonts w:ascii="Arial" w:hAnsi="Arial" w:cs="Arial"/>
          <w:b/>
          <w:sz w:val="28"/>
          <w:szCs w:val="28"/>
        </w:rPr>
        <w:t>Poštovani odbornici Skupštine opštine Bar i</w:t>
      </w:r>
      <w:r w:rsidR="00427A40">
        <w:rPr>
          <w:rFonts w:ascii="Arial" w:hAnsi="Arial" w:cs="Arial"/>
          <w:b/>
          <w:sz w:val="28"/>
          <w:szCs w:val="28"/>
        </w:rPr>
        <w:t xml:space="preserve"> dosadašnji predsjednici opštine</w:t>
      </w:r>
      <w:r w:rsidRPr="00D469EE">
        <w:rPr>
          <w:rFonts w:ascii="Arial" w:hAnsi="Arial" w:cs="Arial"/>
          <w:b/>
          <w:sz w:val="28"/>
          <w:szCs w:val="28"/>
        </w:rPr>
        <w:t xml:space="preserve">. </w:t>
      </w:r>
    </w:p>
    <w:p w:rsid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 xml:space="preserve">Uvaženi predstavnici institucija i vjerskih zajednica. </w:t>
      </w:r>
    </w:p>
    <w:p w:rsidR="00D469EE" w:rsidRDefault="00D469EE" w:rsidP="00D469E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:rsidR="00D469EE" w:rsidRPr="00D469EE" w:rsidRDefault="00D469EE" w:rsidP="00D469E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 xml:space="preserve">Poštovani predstavnici prijateljskih gradova: </w:t>
      </w:r>
      <w:r w:rsidR="00BC1621">
        <w:rPr>
          <w:rFonts w:ascii="Arial" w:hAnsi="Arial" w:cs="Arial"/>
          <w:b/>
          <w:sz w:val="28"/>
          <w:szCs w:val="28"/>
          <w:lang w:val="pl-PL"/>
        </w:rPr>
        <w:t xml:space="preserve">Bora, Banja Luke, </w:t>
      </w:r>
      <w:r w:rsidR="00424E97">
        <w:rPr>
          <w:rFonts w:ascii="Arial" w:hAnsi="Arial" w:cs="Arial"/>
          <w:b/>
          <w:sz w:val="28"/>
          <w:szCs w:val="28"/>
          <w:lang w:val="pl-PL"/>
        </w:rPr>
        <w:t>Kragujevca, Kule, Malog Iđoša,</w:t>
      </w:r>
      <w:r w:rsidR="00424E97" w:rsidRPr="00424E97">
        <w:rPr>
          <w:rFonts w:ascii="Arial" w:hAnsi="Arial" w:cs="Arial"/>
          <w:b/>
          <w:sz w:val="28"/>
          <w:szCs w:val="28"/>
          <w:lang w:val="pl-PL"/>
        </w:rPr>
        <w:t xml:space="preserve"> Novog Pazara, </w:t>
      </w:r>
      <w:r w:rsidRPr="00D469EE">
        <w:rPr>
          <w:rFonts w:ascii="Arial" w:hAnsi="Arial" w:cs="Arial"/>
          <w:b/>
          <w:sz w:val="28"/>
          <w:szCs w:val="28"/>
          <w:lang w:val="pl-PL"/>
        </w:rPr>
        <w:t>Požarevca, Resena, Velike Kladuše, te Zajednice Crnogoraca u Albaniji i Matice Crne Gore u Republici Sjevernoj Makedoniji.</w:t>
      </w:r>
    </w:p>
    <w:p w:rsidR="00D469EE" w:rsidRPr="00D469EE" w:rsidRDefault="00D469EE" w:rsidP="00D469EE">
      <w:pPr>
        <w:shd w:val="clear" w:color="auto" w:fill="FFFFFF"/>
        <w:spacing w:line="360" w:lineRule="auto"/>
        <w:rPr>
          <w:rFonts w:ascii="Arial" w:eastAsia="Times New Roman" w:hAnsi="Arial" w:cs="Arial"/>
          <w:color w:val="1D2228"/>
          <w:sz w:val="20"/>
          <w:szCs w:val="20"/>
          <w:u w:val="single"/>
          <w:bdr w:val="none" w:sz="0" w:space="0" w:color="auto"/>
          <w:lang w:val="pl-PL" w:eastAsia="en-GB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D469EE">
        <w:rPr>
          <w:rFonts w:ascii="Arial" w:eastAsia="Times New Roman" w:hAnsi="Arial" w:cs="Arial"/>
          <w:color w:val="1D2228"/>
          <w:sz w:val="20"/>
          <w:szCs w:val="20"/>
          <w:bdr w:val="none" w:sz="0" w:space="0" w:color="auto"/>
          <w:lang w:val="pl-PL" w:eastAsia="en-GB"/>
        </w:rPr>
        <w:t xml:space="preserve">. </w:t>
      </w: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trike/>
          <w:color w:val="FF0000"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t>Poštovani predstavnici medija.</w:t>
      </w: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:rsidR="00D469EE" w:rsidRPr="00D469EE" w:rsidRDefault="00D469EE" w:rsidP="00D469E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D469EE">
        <w:rPr>
          <w:rFonts w:ascii="Arial" w:hAnsi="Arial" w:cs="Arial"/>
          <w:b/>
          <w:sz w:val="28"/>
          <w:szCs w:val="28"/>
          <w:lang w:val="pl-PL"/>
        </w:rPr>
        <w:lastRenderedPageBreak/>
        <w:t>U ovom svečanom trenutku, kada slavimo jubilej, 75. godina od oslobođenja Bara, izuzetno mi je zadovoljstvo što vas sve mogu srdačno pozdraviti i poželjeti vam dobrodošlicu.</w:t>
      </w:r>
    </w:p>
    <w:p w:rsidR="00D469EE" w:rsidRPr="00D469EE" w:rsidRDefault="00D469EE" w:rsidP="00D469EE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D469EE" w:rsidRPr="00D469EE" w:rsidRDefault="00D469EE" w:rsidP="00D469EE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Obilježavajući ovaj jubilej, ne možemo a da se ne prisjetimo onih koji su, </w:t>
      </w:r>
      <w:r w:rsidRPr="00D469EE">
        <w:rPr>
          <w:rFonts w:ascii="Arial" w:hAnsi="Arial" w:cs="Arial"/>
          <w:b/>
          <w:bCs/>
          <w:sz w:val="28"/>
          <w:szCs w:val="28"/>
          <w:lang w:val="pl-PL"/>
        </w:rPr>
        <w:t>prije</w:t>
      </w:r>
      <w:r w:rsidR="00FD1AEE">
        <w:rPr>
          <w:rFonts w:ascii="Arial" w:hAnsi="Arial" w:cs="Arial"/>
          <w:b/>
          <w:bCs/>
          <w:sz w:val="28"/>
          <w:szCs w:val="28"/>
          <w:lang w:val="pl-PL"/>
        </w:rPr>
        <w:t xml:space="preserve"> 75 godina, dostojanstveno stajali</w:t>
      </w:r>
      <w:r w:rsidRPr="00D469EE">
        <w:rPr>
          <w:rFonts w:ascii="Arial" w:hAnsi="Arial" w:cs="Arial"/>
          <w:b/>
          <w:bCs/>
          <w:sz w:val="28"/>
          <w:szCs w:val="28"/>
          <w:lang w:val="pl-PL"/>
        </w:rPr>
        <w:t xml:space="preserve"> na braniku otadžbine, ubijeđeni da je njihova </w:t>
      </w: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ideja jedina ispravna i vrijedna podnošenja žrtve. I bila je. Na tome im moramo </w:t>
      </w:r>
      <w:r w:rsidRPr="00D469EE">
        <w:rPr>
          <w:rFonts w:ascii="Arial" w:hAnsi="Arial" w:cs="Arial"/>
          <w:b/>
          <w:bCs/>
          <w:sz w:val="28"/>
          <w:szCs w:val="28"/>
          <w:lang w:val="pl-PL"/>
        </w:rPr>
        <w:t xml:space="preserve">biti vječno </w:t>
      </w: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zahvalni. Nisu se samo borili za antifašističke ideale </w:t>
      </w:r>
      <w:r w:rsidRPr="00D469EE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- </w:t>
      </w:r>
      <w:r w:rsidR="00FD1A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borili su se</w:t>
      </w: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da bi sačuvali ono što je Bar i prije i poslije njih vjekovima gradio i baštinio </w:t>
      </w:r>
      <w:r w:rsidRPr="00D469EE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- </w:t>
      </w: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međusobno razumijevanje, poštovanje</w:t>
      </w:r>
      <w:r w:rsidRPr="00D469EE">
        <w:rPr>
          <w:rFonts w:ascii="Arial" w:hAnsi="Arial" w:cs="Arial"/>
          <w:b/>
          <w:bCs/>
          <w:strike/>
          <w:color w:val="FF0000"/>
          <w:sz w:val="28"/>
          <w:szCs w:val="28"/>
          <w:lang w:val="pl-PL"/>
        </w:rPr>
        <w:t xml:space="preserve"> </w:t>
      </w: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različitosti i skladan suživot.</w:t>
      </w:r>
    </w:p>
    <w:p w:rsidR="00D469EE" w:rsidRPr="00D469EE" w:rsidRDefault="00D469EE" w:rsidP="00D469EE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D469EE" w:rsidRPr="00D469EE" w:rsidRDefault="00D469EE" w:rsidP="00D469EE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Različiti periodi sa sobom nose i različite izazove. Nama danas ostaje za nauk da njegujemo vrijednosti antifašističke tradicije, ali i da krupnim koracima, na temelju borbe naših predaka i na temelju savremene i nezavisne Crne Gore gradimo bolju budućnost za sve naše građane.</w:t>
      </w:r>
    </w:p>
    <w:p w:rsidR="00D469EE" w:rsidRPr="00D469EE" w:rsidRDefault="00D469EE" w:rsidP="00D469EE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D469EE" w:rsidRPr="00D469EE" w:rsidRDefault="00C53898" w:rsidP="00D469EE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U</w:t>
      </w:r>
      <w:r w:rsidR="00D469EE"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pravo se bolja budućnost ogleda u ekonomskom razvoju, realizaciji kapitalnih projekata, stvaranju novih proizvoda koji će Baru dati novu </w:t>
      </w:r>
      <w:r w:rsidR="00D469EE" w:rsidRPr="00D469EE">
        <w:rPr>
          <w:rFonts w:ascii="Arial" w:hAnsi="Arial" w:cs="Arial"/>
          <w:b/>
          <w:bCs/>
          <w:sz w:val="28"/>
          <w:szCs w:val="28"/>
          <w:lang w:val="pl-PL"/>
        </w:rPr>
        <w:t xml:space="preserve">vrijednost, kakvu </w:t>
      </w:r>
      <w:r w:rsidR="00D469EE" w:rsidRPr="00D469EE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on i zaslužuje.</w:t>
      </w:r>
    </w:p>
    <w:p w:rsidR="0004254D" w:rsidRPr="00427A40" w:rsidRDefault="00427A40">
      <w:pPr>
        <w:pStyle w:val="Body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J</w:t>
      </w:r>
      <w:r w:rsidR="002D1774"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ubileji </w:t>
      </w:r>
      <w:r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D1774"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se obilježavaju</w:t>
      </w:r>
      <w:r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rad</w:t>
      </w:r>
      <w:r w:rsidR="002D1774"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postovanja</w:t>
      </w:r>
      <w:r w:rsidR="002D1774"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prošlosti</w:t>
      </w:r>
      <w:r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 nezaborava. Ovaj posebni 75, </w:t>
      </w:r>
      <w:r w:rsidR="00FD1AEE"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jubilej našeg grada prilika je</w:t>
      </w:r>
      <w:r>
        <w:rPr>
          <w:rFonts w:ascii="Arial" w:hAnsi="Arial" w:cs="Arial"/>
          <w:b/>
          <w:bCs/>
          <w:sz w:val="28"/>
          <w:szCs w:val="28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da se podsjetimo </w:t>
      </w:r>
      <w:r w:rsidR="00DE467B">
        <w:rPr>
          <w:rFonts w:ascii="Arial" w:hAnsi="Arial"/>
          <w:b/>
          <w:bCs/>
          <w:sz w:val="28"/>
          <w:szCs w:val="28"/>
        </w:rPr>
        <w:t>i svih onih dostignuća</w:t>
      </w:r>
      <w:r w:rsidR="00DE467B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DE467B">
        <w:rPr>
          <w:rFonts w:ascii="Arial" w:hAnsi="Arial"/>
          <w:b/>
          <w:bCs/>
          <w:sz w:val="28"/>
          <w:szCs w:val="28"/>
        </w:rPr>
        <w:t xml:space="preserve">u </w:t>
      </w:r>
      <w:r w:rsidR="00DE467B">
        <w:rPr>
          <w:rFonts w:ascii="Arial" w:hAnsi="Arial"/>
          <w:b/>
          <w:bCs/>
          <w:sz w:val="28"/>
          <w:szCs w:val="28"/>
          <w:lang w:val="en-US"/>
        </w:rPr>
        <w:t>periodu izme</w:t>
      </w:r>
      <w:r w:rsidR="00DE467B">
        <w:rPr>
          <w:rFonts w:ascii="Arial" w:hAnsi="Arial"/>
          <w:b/>
          <w:bCs/>
          <w:sz w:val="28"/>
          <w:szCs w:val="28"/>
        </w:rPr>
        <w:t xml:space="preserve">đu dva praznika. </w:t>
      </w:r>
    </w:p>
    <w:p w:rsidR="0004254D" w:rsidRDefault="00DE467B">
      <w:pPr>
        <w:pStyle w:val="Body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04254D" w:rsidRDefault="00DE467B" w:rsidP="00D469EE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Prihvatajući činjenicu da će naša jedina legitimacija biti izgradnja infrastrukture i ravnomjeran razvoj svih djelova naše opštine</w:t>
      </w:r>
      <w:r w:rsidR="00C53898">
        <w:rPr>
          <w:rFonts w:ascii="Arial" w:hAnsi="Arial"/>
          <w:b/>
          <w:bCs/>
          <w:sz w:val="28"/>
          <w:szCs w:val="28"/>
        </w:rPr>
        <w:t>,</w:t>
      </w:r>
      <w:r>
        <w:rPr>
          <w:rFonts w:ascii="Arial" w:hAnsi="Arial"/>
          <w:b/>
          <w:bCs/>
          <w:sz w:val="28"/>
          <w:szCs w:val="28"/>
        </w:rPr>
        <w:t xml:space="preserve"> opredijelili smo se za koračanje po dobro utabanim stazama i nastavili sa aktivnostima koje za cilj im</w:t>
      </w:r>
      <w:r w:rsidR="00A4009C">
        <w:rPr>
          <w:rFonts w:ascii="Arial" w:hAnsi="Arial"/>
          <w:b/>
          <w:bCs/>
          <w:sz w:val="28"/>
          <w:szCs w:val="28"/>
        </w:rPr>
        <w:t>aju riješavanje životnih pitanja</w:t>
      </w:r>
      <w:r>
        <w:rPr>
          <w:rFonts w:ascii="Arial" w:hAnsi="Arial"/>
          <w:b/>
          <w:bCs/>
          <w:sz w:val="28"/>
          <w:szCs w:val="28"/>
        </w:rPr>
        <w:t xml:space="preserve"> naših sugrađana.  Radovi na izgradnji rezervoara Zaljevo 1 sa priključkom na Regionalni vodovod i pripadajućom mrežom su u završnoj etapi a </w:t>
      </w:r>
      <w:r>
        <w:rPr>
          <w:rFonts w:ascii="Arial" w:hAnsi="Arial"/>
          <w:b/>
          <w:bCs/>
          <w:sz w:val="28"/>
          <w:szCs w:val="28"/>
        </w:rPr>
        <w:lastRenderedPageBreak/>
        <w:t>potpisan je i ugovor za fazu II kojom se iz sredstava kapitalnog budžeta planira izgradnja mreže do domaćinstava u naselju Sveti Ivan. Do kraja godine očekujemo i zaključenje ugovora i početak radova na prvoj trasi vodovodne i kanalizacione mreže sa pr</w:t>
      </w:r>
      <w:r w:rsidR="00A4009C">
        <w:rPr>
          <w:rFonts w:ascii="Arial" w:hAnsi="Arial"/>
          <w:b/>
          <w:bCs/>
          <w:sz w:val="28"/>
          <w:szCs w:val="28"/>
        </w:rPr>
        <w:t>iključkom na regionalni vodovod</w:t>
      </w:r>
      <w:r>
        <w:rPr>
          <w:rFonts w:ascii="Arial" w:hAnsi="Arial"/>
          <w:b/>
          <w:bCs/>
          <w:sz w:val="28"/>
          <w:szCs w:val="28"/>
        </w:rPr>
        <w:t xml:space="preserve"> za naselje Veliki Pijesak čime ćemo riješiti višegodišnju problematiku elitnih turističkih objekata Ruža Vjetrova i Kalamper. Kroz završetak započetih radova na izgradnji pumpne stanice Volujica za</w:t>
      </w:r>
      <w:r w:rsidR="00A4009C">
        <w:rPr>
          <w:rFonts w:ascii="Arial" w:hAnsi="Arial"/>
          <w:b/>
          <w:bCs/>
          <w:sz w:val="28"/>
          <w:szCs w:val="28"/>
        </w:rPr>
        <w:t>okru</w:t>
      </w:r>
      <w:r>
        <w:rPr>
          <w:rFonts w:ascii="Arial" w:hAnsi="Arial"/>
          <w:b/>
          <w:bCs/>
          <w:sz w:val="28"/>
          <w:szCs w:val="28"/>
        </w:rPr>
        <w:t>žićemo investiciono ulaganje u iznosu od preko 3,6 mil eura u novu vodovodnu i kanalizacionu mrež</w:t>
      </w:r>
      <w:r w:rsidR="00F47350">
        <w:rPr>
          <w:rFonts w:ascii="Arial" w:hAnsi="Arial"/>
          <w:b/>
          <w:bCs/>
          <w:sz w:val="28"/>
          <w:szCs w:val="28"/>
        </w:rPr>
        <w:t xml:space="preserve">u </w:t>
      </w:r>
      <w:r w:rsidR="002D1774">
        <w:rPr>
          <w:rFonts w:ascii="Arial" w:hAnsi="Arial"/>
          <w:b/>
          <w:bCs/>
          <w:sz w:val="28"/>
          <w:szCs w:val="28"/>
        </w:rPr>
        <w:t>i</w:t>
      </w:r>
      <w:r w:rsidR="00F47350">
        <w:rPr>
          <w:rFonts w:ascii="Arial" w:hAnsi="Arial"/>
          <w:b/>
          <w:bCs/>
          <w:sz w:val="28"/>
          <w:szCs w:val="28"/>
        </w:rPr>
        <w:t xml:space="preserve"> stvoriti</w:t>
      </w:r>
      <w:r w:rsidR="00C53898">
        <w:rPr>
          <w:rFonts w:ascii="Arial" w:hAnsi="Arial"/>
          <w:b/>
          <w:bCs/>
          <w:sz w:val="28"/>
          <w:szCs w:val="28"/>
        </w:rPr>
        <w:t xml:space="preserve"> pret</w:t>
      </w:r>
      <w:r w:rsidR="002D1774">
        <w:rPr>
          <w:rFonts w:ascii="Arial" w:hAnsi="Arial"/>
          <w:b/>
          <w:bCs/>
          <w:sz w:val="28"/>
          <w:szCs w:val="28"/>
        </w:rPr>
        <w:t>po</w:t>
      </w:r>
      <w:r w:rsidR="00C53898">
        <w:rPr>
          <w:rFonts w:ascii="Arial" w:hAnsi="Arial"/>
          <w:b/>
          <w:bCs/>
          <w:sz w:val="28"/>
          <w:szCs w:val="28"/>
        </w:rPr>
        <w:t>s</w:t>
      </w:r>
      <w:r w:rsidR="002D1774">
        <w:rPr>
          <w:rFonts w:ascii="Arial" w:hAnsi="Arial"/>
          <w:b/>
          <w:bCs/>
          <w:sz w:val="28"/>
          <w:szCs w:val="28"/>
        </w:rPr>
        <w:t>tavke za novu etapu sist</w:t>
      </w:r>
      <w:r w:rsidR="00F47350">
        <w:rPr>
          <w:rFonts w:ascii="Arial" w:hAnsi="Arial"/>
          <w:b/>
          <w:bCs/>
          <w:sz w:val="28"/>
          <w:szCs w:val="28"/>
        </w:rPr>
        <w:t xml:space="preserve">emskog razvoja vodovodne </w:t>
      </w:r>
      <w:r w:rsidR="002D1774">
        <w:rPr>
          <w:rFonts w:ascii="Arial" w:hAnsi="Arial"/>
          <w:b/>
          <w:bCs/>
          <w:sz w:val="28"/>
          <w:szCs w:val="28"/>
        </w:rPr>
        <w:t>i</w:t>
      </w:r>
      <w:r w:rsidR="00F47350">
        <w:rPr>
          <w:rFonts w:ascii="Arial" w:hAnsi="Arial"/>
          <w:b/>
          <w:bCs/>
          <w:sz w:val="28"/>
          <w:szCs w:val="28"/>
        </w:rPr>
        <w:t xml:space="preserve"> </w:t>
      </w:r>
      <w:r w:rsidR="002D1774">
        <w:rPr>
          <w:rFonts w:ascii="Arial" w:hAnsi="Arial"/>
          <w:b/>
          <w:bCs/>
          <w:sz w:val="28"/>
          <w:szCs w:val="28"/>
        </w:rPr>
        <w:t>kanalizacione mrež</w:t>
      </w:r>
      <w:r w:rsidR="00C53898">
        <w:rPr>
          <w:rFonts w:ascii="Arial" w:hAnsi="Arial"/>
          <w:b/>
          <w:bCs/>
          <w:sz w:val="28"/>
          <w:szCs w:val="28"/>
        </w:rPr>
        <w:t>e na svi</w:t>
      </w:r>
      <w:r w:rsidR="00714679">
        <w:rPr>
          <w:rFonts w:ascii="Arial" w:hAnsi="Arial"/>
          <w:b/>
          <w:bCs/>
          <w:sz w:val="28"/>
          <w:szCs w:val="28"/>
        </w:rPr>
        <w:t>m bezvodnim područ</w:t>
      </w:r>
      <w:r w:rsidR="00F47350">
        <w:rPr>
          <w:rFonts w:ascii="Arial" w:hAnsi="Arial"/>
          <w:b/>
          <w:bCs/>
          <w:sz w:val="28"/>
          <w:szCs w:val="28"/>
        </w:rPr>
        <w:t>jima.</w:t>
      </w:r>
      <w:r>
        <w:rPr>
          <w:rFonts w:ascii="Arial" w:hAnsi="Arial"/>
          <w:b/>
          <w:bCs/>
          <w:sz w:val="28"/>
          <w:szCs w:val="28"/>
        </w:rPr>
        <w:t xml:space="preserve">  </w:t>
      </w:r>
    </w:p>
    <w:p w:rsidR="0004254D" w:rsidRDefault="0004254D" w:rsidP="00D469EE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4254D" w:rsidRDefault="00DE467B" w:rsidP="00D469EE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 dijelu uređenja javnih površina i unaprijeđenja putne infrastrukture do kraja godine očekujemo realizaciju ili početak realizacije investicija u vrijednosti od preko 3 mil eura od kojih posebno ističem most na Reni vrijednosti cca 140 000 eura i nadvožnjak ka Bjelišima procijenjene vrijednosti 1,6 mil eura kojima se značajno poboljšava saobraćajna povezanost ka urbanom gradskom jezgru. Zahvaljujući podršci Vlade Crne Gore koja je prihvatila višegodišnju inicijativu O</w:t>
      </w:r>
      <w:r w:rsidR="00A4009C">
        <w:rPr>
          <w:rFonts w:ascii="Arial" w:hAnsi="Arial"/>
          <w:b/>
          <w:bCs/>
          <w:sz w:val="28"/>
          <w:szCs w:val="28"/>
        </w:rPr>
        <w:t>pštine Bar za prekategorizaciju</w:t>
      </w:r>
      <w:r>
        <w:rPr>
          <w:rFonts w:ascii="Arial" w:hAnsi="Arial"/>
          <w:b/>
          <w:bCs/>
          <w:sz w:val="28"/>
          <w:szCs w:val="28"/>
        </w:rPr>
        <w:t xml:space="preserve"> putnih pravaca od Virpazara do Biskupade i od Bi</w:t>
      </w:r>
      <w:r w:rsidR="00A4009C">
        <w:rPr>
          <w:rFonts w:ascii="Arial" w:hAnsi="Arial"/>
          <w:b/>
          <w:bCs/>
          <w:sz w:val="28"/>
          <w:szCs w:val="28"/>
        </w:rPr>
        <w:t>skupade do Kameničkog mosta otvo</w:t>
      </w:r>
      <w:r>
        <w:rPr>
          <w:rFonts w:ascii="Arial" w:hAnsi="Arial"/>
          <w:b/>
          <w:bCs/>
          <w:sz w:val="28"/>
          <w:szCs w:val="28"/>
        </w:rPr>
        <w:t>rićemo prostore koji su prirodno bog</w:t>
      </w:r>
      <w:r w:rsidR="00A4009C">
        <w:rPr>
          <w:rFonts w:ascii="Arial" w:hAnsi="Arial"/>
          <w:b/>
          <w:bCs/>
          <w:sz w:val="28"/>
          <w:szCs w:val="28"/>
        </w:rPr>
        <w:t>atsvo naše Opštine, učiniti naš Bar destinacijom</w:t>
      </w:r>
      <w:r>
        <w:rPr>
          <w:rFonts w:ascii="Arial" w:hAnsi="Arial"/>
          <w:b/>
          <w:bCs/>
          <w:sz w:val="28"/>
          <w:szCs w:val="28"/>
        </w:rPr>
        <w:t xml:space="preserve"> još dostupnijom za turističke posjete i ponuditi novu razvojnu perspektivu krajevima naše opštine bogatim </w:t>
      </w:r>
      <w:r w:rsidR="00A4009C">
        <w:rPr>
          <w:rFonts w:ascii="Arial" w:hAnsi="Arial"/>
          <w:b/>
          <w:bCs/>
          <w:sz w:val="28"/>
          <w:szCs w:val="28"/>
        </w:rPr>
        <w:t xml:space="preserve">brojnim i vrijednim stanovništvom </w:t>
      </w:r>
      <w:r>
        <w:rPr>
          <w:rFonts w:ascii="Arial" w:hAnsi="Arial"/>
          <w:b/>
          <w:bCs/>
          <w:sz w:val="28"/>
          <w:szCs w:val="28"/>
        </w:rPr>
        <w:t xml:space="preserve">.     </w:t>
      </w:r>
    </w:p>
    <w:p w:rsidR="0004254D" w:rsidRDefault="0004254D">
      <w:pPr>
        <w:pStyle w:val="Body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04254D" w:rsidRDefault="00DE467B" w:rsidP="00D469EE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Tradicionalno gostroprimstvo Bara i barana ove godine je dokazano na djelu</w:t>
      </w:r>
      <w:r w:rsidR="00C53898">
        <w:rPr>
          <w:rFonts w:ascii="Arial" w:hAnsi="Arial"/>
          <w:b/>
          <w:bCs/>
          <w:sz w:val="28"/>
          <w:szCs w:val="28"/>
        </w:rPr>
        <w:t>,</w:t>
      </w:r>
      <w:r>
        <w:rPr>
          <w:rFonts w:ascii="Arial" w:hAnsi="Arial"/>
          <w:b/>
          <w:bCs/>
          <w:sz w:val="28"/>
          <w:szCs w:val="28"/>
        </w:rPr>
        <w:t xml:space="preserve"> kroz domaćinstvo Igara malih zemalja koje su bile svojevrsna prilika da u saradnji sa COK-om i FSCG-om adaptiramo sportska borilišta na Madžarici i realizujemo najveću investiciju na</w:t>
      </w:r>
      <w:r w:rsidR="00C53898">
        <w:rPr>
          <w:rFonts w:ascii="Arial" w:hAnsi="Arial"/>
          <w:b/>
          <w:bCs/>
          <w:sz w:val="28"/>
          <w:szCs w:val="28"/>
        </w:rPr>
        <w:t xml:space="preserve"> ovim objektima od osnivanja SRC</w:t>
      </w:r>
      <w:r>
        <w:rPr>
          <w:rFonts w:ascii="Arial" w:hAnsi="Arial"/>
          <w:b/>
          <w:bCs/>
          <w:sz w:val="28"/>
          <w:szCs w:val="28"/>
        </w:rPr>
        <w:t xml:space="preserve"> prije 33 godine u ukupnom iznosu blizu 530 000 eura.  </w:t>
      </w:r>
    </w:p>
    <w:p w:rsidR="00F379D4" w:rsidRDefault="00F379D4">
      <w:pPr>
        <w:pStyle w:val="Body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F379D4" w:rsidRDefault="00F379D4" w:rsidP="00AE0271">
      <w:pPr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Zahvaljujući Vladi</w:t>
      </w:r>
      <w:r w:rsidR="00A4009C">
        <w:rPr>
          <w:rFonts w:ascii="Arial" w:eastAsia="Arial" w:hAnsi="Arial" w:cs="Arial"/>
          <w:b/>
          <w:bCs/>
          <w:sz w:val="28"/>
          <w:szCs w:val="28"/>
        </w:rPr>
        <w:t xml:space="preserve"> Crne Gore, odnosno Ministarstvu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poljoprivrede, uz podršku Uprave javnih radova i </w:t>
      </w:r>
      <w:r w:rsidR="00F47350">
        <w:rPr>
          <w:rFonts w:ascii="Arial" w:eastAsia="Arial" w:hAnsi="Arial" w:cs="Arial"/>
          <w:b/>
          <w:bCs/>
          <w:sz w:val="28"/>
          <w:szCs w:val="28"/>
        </w:rPr>
        <w:t>Opštine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nedavno su započeti radovi na izgradnji Kuće Maslina u Starom Baru, vrijednosti blizu milion eura, objekta koji će unaprijediti uslove za rad maslinara, kreirati nove proizvodne pogone, biti turistički i edukativni centar. </w:t>
      </w:r>
    </w:p>
    <w:p w:rsidR="00F379D4" w:rsidRDefault="00F379D4" w:rsidP="00F379D4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F379D4" w:rsidRPr="00AE0271" w:rsidRDefault="00F379D4" w:rsidP="00AE0271">
      <w:pPr>
        <w:spacing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E0271">
        <w:rPr>
          <w:rFonts w:ascii="Arial" w:eastAsia="Arial" w:hAnsi="Arial" w:cs="Arial"/>
          <w:b/>
          <w:bCs/>
          <w:sz w:val="28"/>
          <w:szCs w:val="28"/>
        </w:rPr>
        <w:t>U saradnji sa Ministarstvom kulture, uspješno nastavljamo da revitalizujemo ob</w:t>
      </w:r>
      <w:r w:rsidR="00AE0271" w:rsidRPr="00AE0271">
        <w:rPr>
          <w:rFonts w:ascii="Arial" w:eastAsia="Arial" w:hAnsi="Arial" w:cs="Arial"/>
          <w:b/>
          <w:bCs/>
          <w:sz w:val="28"/>
          <w:szCs w:val="28"/>
        </w:rPr>
        <w:t>jekte u Starom gradu, simbolu</w:t>
      </w:r>
      <w:r w:rsidRPr="00AE0271">
        <w:rPr>
          <w:rFonts w:ascii="Arial" w:eastAsia="Arial" w:hAnsi="Arial" w:cs="Arial"/>
          <w:b/>
          <w:bCs/>
          <w:sz w:val="28"/>
          <w:szCs w:val="28"/>
        </w:rPr>
        <w:t xml:space="preserve"> naše kulture i postojanosti, kroz adaptaciju Palate 85, </w:t>
      </w:r>
      <w:r w:rsidR="00AE0271" w:rsidRPr="00AE0271">
        <w:rPr>
          <w:rFonts w:ascii="Arial" w:hAnsi="Arial" w:cs="Arial"/>
          <w:b/>
          <w:sz w:val="28"/>
          <w:szCs w:val="28"/>
          <w:shd w:val="clear" w:color="auto" w:fill="FFFFFF"/>
        </w:rPr>
        <w:t xml:space="preserve">u vrijednosti </w:t>
      </w:r>
      <w:r w:rsidR="00A4009C">
        <w:rPr>
          <w:rFonts w:ascii="Arial" w:hAnsi="Arial" w:cs="Arial"/>
          <w:b/>
          <w:sz w:val="28"/>
          <w:szCs w:val="28"/>
          <w:shd w:val="clear" w:color="auto" w:fill="FFFFFF"/>
        </w:rPr>
        <w:t xml:space="preserve">radova </w:t>
      </w:r>
      <w:r w:rsidR="00AE0271" w:rsidRPr="00AE0271">
        <w:rPr>
          <w:rFonts w:ascii="Arial" w:hAnsi="Arial" w:cs="Arial"/>
          <w:b/>
          <w:sz w:val="28"/>
          <w:szCs w:val="28"/>
          <w:shd w:val="clear" w:color="auto" w:fill="FFFFFF"/>
        </w:rPr>
        <w:t xml:space="preserve">od 257.000 eura, koja će postati Kreativni hub, </w:t>
      </w:r>
      <w:r w:rsidRPr="00AE0271">
        <w:rPr>
          <w:rFonts w:ascii="Arial" w:hAnsi="Arial" w:cs="Arial"/>
          <w:b/>
          <w:sz w:val="28"/>
          <w:szCs w:val="28"/>
          <w:shd w:val="clear" w:color="auto" w:fill="FFFFFF"/>
        </w:rPr>
        <w:t xml:space="preserve">kao i </w:t>
      </w:r>
      <w:r w:rsidR="00AE0271" w:rsidRPr="00AE0271">
        <w:rPr>
          <w:rFonts w:ascii="Arial" w:hAnsi="Arial" w:cs="Arial"/>
          <w:b/>
          <w:sz w:val="28"/>
          <w:szCs w:val="28"/>
          <w:shd w:val="clear" w:color="auto" w:fill="FFFFFF"/>
        </w:rPr>
        <w:t xml:space="preserve">kroz </w:t>
      </w:r>
      <w:r w:rsidRPr="00AE0271">
        <w:rPr>
          <w:rFonts w:ascii="Arial" w:hAnsi="Arial" w:cs="Arial"/>
          <w:b/>
          <w:sz w:val="28"/>
          <w:szCs w:val="28"/>
          <w:shd w:val="clear" w:color="auto" w:fill="FFFFFF"/>
        </w:rPr>
        <w:t>završetak radova na Arhiepiskopskoj palati.</w:t>
      </w:r>
    </w:p>
    <w:p w:rsidR="00585272" w:rsidRDefault="00585272">
      <w:pPr>
        <w:pStyle w:val="Body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4E76AF" w:rsidRPr="004E76AF" w:rsidRDefault="004E76AF" w:rsidP="004E76AF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4E76AF">
        <w:rPr>
          <w:rFonts w:ascii="Arial" w:eastAsia="Arial" w:hAnsi="Arial" w:cs="Arial"/>
          <w:b/>
          <w:bCs/>
          <w:sz w:val="28"/>
          <w:szCs w:val="28"/>
        </w:rPr>
        <w:t>U oblasti prostornog p</w:t>
      </w:r>
      <w:r w:rsidR="00585272">
        <w:rPr>
          <w:rFonts w:ascii="Arial" w:eastAsia="Arial" w:hAnsi="Arial" w:cs="Arial"/>
          <w:b/>
          <w:bCs/>
          <w:sz w:val="28"/>
          <w:szCs w:val="28"/>
        </w:rPr>
        <w:t>laniranja, nakon skoro deceniju</w:t>
      </w:r>
      <w:r w:rsidRPr="004E76AF">
        <w:rPr>
          <w:rFonts w:ascii="Arial" w:eastAsia="Arial" w:hAnsi="Arial" w:cs="Arial"/>
          <w:b/>
          <w:bCs/>
          <w:sz w:val="28"/>
          <w:szCs w:val="28"/>
        </w:rPr>
        <w:t xml:space="preserve">, od donošenja odluke o njegovoj izradi, usvojen je </w:t>
      </w:r>
      <w:r w:rsidRPr="004E76AF">
        <w:rPr>
          <w:rFonts w:ascii="Arial" w:hAnsi="Arial" w:cs="Arial"/>
          <w:b/>
          <w:sz w:val="28"/>
          <w:szCs w:val="28"/>
          <w:lang w:val="sr-Latn-CS"/>
        </w:rPr>
        <w:t>P</w:t>
      </w:r>
      <w:r w:rsidR="00F47350">
        <w:rPr>
          <w:rFonts w:ascii="Arial" w:hAnsi="Arial" w:cs="Arial"/>
          <w:b/>
          <w:sz w:val="28"/>
          <w:szCs w:val="28"/>
          <w:lang w:val="sr-Latn-CS"/>
        </w:rPr>
        <w:t>rostorno-urbanistički plan Bara,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="00F47350">
        <w:rPr>
          <w:rFonts w:ascii="Arial" w:hAnsi="Arial" w:cs="Arial"/>
          <w:b/>
          <w:sz w:val="28"/>
          <w:szCs w:val="28"/>
          <w:lang w:val="sr-Latn-CS"/>
        </w:rPr>
        <w:t>koji će omogućiti</w:t>
      </w:r>
      <w:r w:rsidRPr="004E76AF">
        <w:rPr>
          <w:rFonts w:ascii="Arial" w:hAnsi="Arial" w:cs="Arial"/>
          <w:b/>
          <w:sz w:val="28"/>
          <w:szCs w:val="28"/>
          <w:lang w:val="sr-Latn-CS"/>
        </w:rPr>
        <w:t xml:space="preserve"> nastavak intenzivnog uključivanja Opštine Bar u privredne, saobraćajne i društvene tokove Crne Gore, ravnomjeran i održiv prostorni razvoj, razvoj ruralnih područja i grada, kao i očuvanju i zaštiti životne sredine.</w:t>
      </w:r>
    </w:p>
    <w:p w:rsidR="00423C05" w:rsidRDefault="00423C05" w:rsidP="004E76AF">
      <w:pPr>
        <w:pStyle w:val="Body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BD0668" w:rsidRDefault="00423C05" w:rsidP="00F56AC5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Da idemo u pravcu kreiranja novih radnih mjesta</w:t>
      </w:r>
      <w:r w:rsidR="00C53898">
        <w:rPr>
          <w:rFonts w:ascii="Arial" w:eastAsia="Arial" w:hAnsi="Arial" w:cs="Arial"/>
          <w:b/>
          <w:bCs/>
          <w:sz w:val="28"/>
          <w:szCs w:val="28"/>
        </w:rPr>
        <w:t xml:space="preserve"> na održivi</w:t>
      </w:r>
      <w:r w:rsidR="00F47350">
        <w:rPr>
          <w:rFonts w:ascii="Arial" w:eastAsia="Arial" w:hAnsi="Arial" w:cs="Arial"/>
          <w:b/>
          <w:bCs/>
          <w:sz w:val="28"/>
          <w:szCs w:val="28"/>
        </w:rPr>
        <w:t xml:space="preserve">m osnovama </w:t>
      </w:r>
      <w:r w:rsidR="00F56AC5">
        <w:rPr>
          <w:rFonts w:ascii="Arial" w:eastAsia="Arial" w:hAnsi="Arial" w:cs="Arial"/>
          <w:b/>
          <w:bCs/>
          <w:sz w:val="28"/>
          <w:szCs w:val="28"/>
        </w:rPr>
        <w:t xml:space="preserve">potvrda su i opredijeljena sredstva </w:t>
      </w:r>
      <w:r>
        <w:rPr>
          <w:rFonts w:ascii="Arial" w:eastAsia="Arial" w:hAnsi="Arial" w:cs="Arial"/>
          <w:b/>
          <w:bCs/>
          <w:sz w:val="28"/>
          <w:szCs w:val="28"/>
        </w:rPr>
        <w:t>Budžetom Opštine</w:t>
      </w:r>
      <w:r w:rsidR="00F56AC5">
        <w:rPr>
          <w:rFonts w:ascii="Arial" w:eastAsia="Arial" w:hAnsi="Arial" w:cs="Arial"/>
          <w:b/>
          <w:bCs/>
          <w:sz w:val="28"/>
          <w:szCs w:val="28"/>
        </w:rPr>
        <w:t xml:space="preserve"> Bar,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iznosu od 100 000 € za ravoj preduzetništva </w:t>
      </w:r>
      <w:r w:rsidR="00F56AC5"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35 000 € za razvoj ženskog preduzetništva. </w:t>
      </w:r>
    </w:p>
    <w:p w:rsidR="004E76AF" w:rsidRDefault="00BD0668" w:rsidP="00F56AC5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Uz kontinuiranu podršku našim poljoprivrednim proizvodjačima, kojima smo u 2018. i u toku 2019. godine, kroz podsticajne mjere isplatili blizu 300 000 €, kreiramo novu etapu privrednog razvoja naše Opštine. </w:t>
      </w:r>
    </w:p>
    <w:p w:rsidR="00585272" w:rsidRDefault="00585272" w:rsidP="005852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14679" w:rsidRDefault="00714679" w:rsidP="005852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85272" w:rsidRPr="004E76AF" w:rsidRDefault="00585272" w:rsidP="005852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76AF">
        <w:rPr>
          <w:rFonts w:ascii="Arial" w:hAnsi="Arial" w:cs="Arial"/>
          <w:b/>
          <w:sz w:val="28"/>
          <w:szCs w:val="28"/>
        </w:rPr>
        <w:lastRenderedPageBreak/>
        <w:t xml:space="preserve">Lokalna uprava je učinila značajan iskorak po pitanju unaprijeđivanja saradnje sa </w:t>
      </w:r>
      <w:r>
        <w:rPr>
          <w:rFonts w:ascii="Arial" w:hAnsi="Arial" w:cs="Arial"/>
          <w:b/>
          <w:sz w:val="28"/>
          <w:szCs w:val="28"/>
        </w:rPr>
        <w:t>civilnim se</w:t>
      </w:r>
      <w:r w:rsidR="00D84389">
        <w:rPr>
          <w:rFonts w:ascii="Arial" w:hAnsi="Arial" w:cs="Arial"/>
          <w:b/>
          <w:sz w:val="28"/>
          <w:szCs w:val="28"/>
        </w:rPr>
        <w:t>ktorom.</w:t>
      </w:r>
      <w:r w:rsidRPr="004E76AF">
        <w:rPr>
          <w:rFonts w:ascii="Arial" w:hAnsi="Arial" w:cs="Arial"/>
          <w:b/>
          <w:sz w:val="28"/>
          <w:szCs w:val="28"/>
        </w:rPr>
        <w:t xml:space="preserve"> </w:t>
      </w:r>
      <w:r w:rsidRPr="004E76AF">
        <w:rPr>
          <w:rFonts w:ascii="Arial" w:hAnsi="Arial" w:cs="Arial"/>
          <w:b/>
          <w:sz w:val="28"/>
          <w:szCs w:val="28"/>
          <w:shd w:val="clear" w:color="auto" w:fill="FFFFFF"/>
        </w:rPr>
        <w:t>Nakon dužeg perioda, potpisan</w:t>
      </w:r>
      <w:r w:rsidR="00D84389">
        <w:rPr>
          <w:rFonts w:ascii="Arial" w:hAnsi="Arial" w:cs="Arial"/>
          <w:b/>
          <w:sz w:val="28"/>
          <w:szCs w:val="28"/>
          <w:shd w:val="clear" w:color="auto" w:fill="FFFFFF"/>
        </w:rPr>
        <w:t>i su</w:t>
      </w:r>
      <w:r w:rsidRPr="004E76A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Ugovor</w:t>
      </w:r>
      <w:r w:rsidR="00C53898">
        <w:rPr>
          <w:rFonts w:ascii="Arial" w:hAnsi="Arial" w:cs="Arial"/>
          <w:b/>
          <w:sz w:val="28"/>
          <w:szCs w:val="28"/>
          <w:shd w:val="clear" w:color="auto" w:fill="FFFFFF"/>
        </w:rPr>
        <w:t>i sa nevladinim organizacijama</w:t>
      </w:r>
      <w:r w:rsidRPr="004E76A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kojima su odobrena sredstva za finansir</w:t>
      </w:r>
      <w:r w:rsidR="00D84389">
        <w:rPr>
          <w:rFonts w:ascii="Arial" w:hAnsi="Arial" w:cs="Arial"/>
          <w:b/>
          <w:sz w:val="28"/>
          <w:szCs w:val="28"/>
          <w:shd w:val="clear" w:color="auto" w:fill="FFFFFF"/>
        </w:rPr>
        <w:t>anje projekata i programa</w:t>
      </w:r>
      <w:r w:rsidRPr="004E76AF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u iznosu od skoro 70.000,00 €. </w:t>
      </w:r>
    </w:p>
    <w:p w:rsidR="00F56AC5" w:rsidRDefault="00F56AC5" w:rsidP="00F56AC5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E38CD" w:rsidRPr="002D1774" w:rsidRDefault="00F56AC5" w:rsidP="00F56AC5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Suočeni sa mnogim izazovima u prethodnoj godini, koristim priliku da se zahvalim </w:t>
      </w:r>
      <w:r w:rsidR="00E558CF">
        <w:rPr>
          <w:rFonts w:ascii="Arial" w:eastAsia="Arial" w:hAnsi="Arial" w:cs="Arial"/>
          <w:b/>
          <w:bCs/>
          <w:sz w:val="28"/>
          <w:szCs w:val="28"/>
        </w:rPr>
        <w:t xml:space="preserve">svim </w:t>
      </w:r>
      <w:r>
        <w:rPr>
          <w:rFonts w:ascii="Arial" w:eastAsia="Arial" w:hAnsi="Arial" w:cs="Arial"/>
          <w:b/>
          <w:bCs/>
          <w:sz w:val="28"/>
          <w:szCs w:val="28"/>
        </w:rPr>
        <w:t>saradnicima</w:t>
      </w:r>
      <w:r w:rsidR="00E558CF">
        <w:rPr>
          <w:rFonts w:ascii="Arial" w:eastAsia="Arial" w:hAnsi="Arial" w:cs="Arial"/>
          <w:b/>
          <w:bCs/>
          <w:sz w:val="28"/>
          <w:szCs w:val="28"/>
        </w:rPr>
        <w:t xml:space="preserve"> u lokalnoj upravi </w:t>
      </w:r>
      <w:r w:rsidR="00C008D4">
        <w:rPr>
          <w:rFonts w:ascii="Arial" w:eastAsia="Arial" w:hAnsi="Arial" w:cs="Arial"/>
          <w:b/>
          <w:bCs/>
          <w:sz w:val="28"/>
          <w:szCs w:val="28"/>
        </w:rPr>
        <w:t>i</w:t>
      </w:r>
      <w:r w:rsidR="00E558CF">
        <w:rPr>
          <w:rFonts w:ascii="Arial" w:eastAsia="Arial" w:hAnsi="Arial" w:cs="Arial"/>
          <w:b/>
          <w:bCs/>
          <w:sz w:val="28"/>
          <w:szCs w:val="28"/>
        </w:rPr>
        <w:t xml:space="preserve"> opštinskim preduzećima, </w:t>
      </w:r>
      <w:r w:rsidR="00AE0271">
        <w:rPr>
          <w:rFonts w:ascii="Arial" w:eastAsia="Arial" w:hAnsi="Arial" w:cs="Arial"/>
          <w:b/>
          <w:bCs/>
          <w:sz w:val="28"/>
          <w:szCs w:val="28"/>
        </w:rPr>
        <w:t xml:space="preserve">koji su svojim radom </w:t>
      </w:r>
      <w:r w:rsidR="00C008D4">
        <w:rPr>
          <w:rFonts w:ascii="Arial" w:eastAsia="Arial" w:hAnsi="Arial" w:cs="Arial"/>
          <w:b/>
          <w:bCs/>
          <w:sz w:val="28"/>
          <w:szCs w:val="28"/>
        </w:rPr>
        <w:t>i</w:t>
      </w:r>
      <w:r w:rsidR="00AE0271">
        <w:rPr>
          <w:rFonts w:ascii="Arial" w:eastAsia="Arial" w:hAnsi="Arial" w:cs="Arial"/>
          <w:b/>
          <w:bCs/>
          <w:sz w:val="28"/>
          <w:szCs w:val="28"/>
        </w:rPr>
        <w:t xml:space="preserve"> zalag</w:t>
      </w:r>
      <w:r w:rsidR="00E558CF">
        <w:rPr>
          <w:rFonts w:ascii="Arial" w:eastAsia="Arial" w:hAnsi="Arial" w:cs="Arial"/>
          <w:b/>
          <w:bCs/>
          <w:sz w:val="28"/>
          <w:szCs w:val="28"/>
        </w:rPr>
        <w:t>a</w:t>
      </w:r>
      <w:r w:rsidR="00AE0271">
        <w:rPr>
          <w:rFonts w:ascii="Arial" w:eastAsia="Arial" w:hAnsi="Arial" w:cs="Arial"/>
          <w:b/>
          <w:bCs/>
          <w:sz w:val="28"/>
          <w:szCs w:val="28"/>
        </w:rPr>
        <w:t xml:space="preserve">njem veoma posvećeno </w:t>
      </w:r>
      <w:r w:rsidR="00C008D4">
        <w:rPr>
          <w:rFonts w:ascii="Arial" w:eastAsia="Arial" w:hAnsi="Arial" w:cs="Arial"/>
          <w:b/>
          <w:bCs/>
          <w:sz w:val="28"/>
          <w:szCs w:val="28"/>
        </w:rPr>
        <w:t>i</w:t>
      </w:r>
      <w:r w:rsidR="00AE027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0E38CD">
        <w:rPr>
          <w:rFonts w:ascii="Arial" w:eastAsia="Arial" w:hAnsi="Arial" w:cs="Arial"/>
          <w:b/>
          <w:bCs/>
          <w:sz w:val="28"/>
          <w:szCs w:val="28"/>
        </w:rPr>
        <w:t xml:space="preserve">uspješno odgovorili na sve </w:t>
      </w:r>
      <w:r w:rsidR="00AE0271" w:rsidRPr="002D1774">
        <w:rPr>
          <w:rFonts w:ascii="Arial" w:eastAsia="Arial" w:hAnsi="Arial" w:cs="Arial"/>
          <w:b/>
          <w:bCs/>
          <w:sz w:val="28"/>
          <w:szCs w:val="28"/>
        </w:rPr>
        <w:t>zadatke</w:t>
      </w:r>
      <w:r w:rsidR="000E38CD" w:rsidRPr="002D177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E0271" w:rsidRPr="002D1774">
        <w:rPr>
          <w:rFonts w:ascii="Arial" w:eastAsia="Arial" w:hAnsi="Arial" w:cs="Arial"/>
          <w:b/>
          <w:bCs/>
          <w:sz w:val="28"/>
          <w:szCs w:val="28"/>
        </w:rPr>
        <w:t xml:space="preserve">koji su pred njih stavljeni, ali </w:t>
      </w:r>
      <w:r w:rsidR="000E38CD" w:rsidRPr="002D1774">
        <w:rPr>
          <w:rFonts w:ascii="Arial" w:eastAsia="Arial" w:hAnsi="Arial" w:cs="Arial"/>
          <w:b/>
          <w:bCs/>
          <w:sz w:val="28"/>
          <w:szCs w:val="28"/>
        </w:rPr>
        <w:t>i</w:t>
      </w:r>
      <w:r w:rsidR="00AE0271" w:rsidRPr="002D1774">
        <w:rPr>
          <w:rFonts w:ascii="Arial" w:eastAsia="Arial" w:hAnsi="Arial" w:cs="Arial"/>
          <w:b/>
          <w:bCs/>
          <w:sz w:val="28"/>
          <w:szCs w:val="28"/>
        </w:rPr>
        <w:t xml:space="preserve"> o</w:t>
      </w:r>
      <w:r w:rsidR="000E38CD" w:rsidRPr="002D1774">
        <w:rPr>
          <w:rFonts w:ascii="Arial" w:eastAsia="Arial" w:hAnsi="Arial" w:cs="Arial"/>
          <w:b/>
          <w:bCs/>
          <w:sz w:val="28"/>
          <w:szCs w:val="28"/>
        </w:rPr>
        <w:t>dbornicima u Skupštini opštine B</w:t>
      </w:r>
      <w:r w:rsidR="00A4009C">
        <w:rPr>
          <w:rFonts w:ascii="Arial" w:eastAsia="Arial" w:hAnsi="Arial" w:cs="Arial"/>
          <w:b/>
          <w:bCs/>
          <w:sz w:val="28"/>
          <w:szCs w:val="28"/>
        </w:rPr>
        <w:t>ar, koje</w:t>
      </w:r>
      <w:r w:rsidR="00AE0271" w:rsidRPr="002D177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2D1774" w:rsidRPr="002D1774">
        <w:rPr>
          <w:rFonts w:ascii="Arial" w:eastAsia="Arial" w:hAnsi="Arial" w:cs="Arial"/>
          <w:b/>
          <w:bCs/>
          <w:sz w:val="28"/>
          <w:szCs w:val="28"/>
        </w:rPr>
        <w:t xml:space="preserve">je, uprkos različitim stavovima, povezivala univerzalna nit da je Bar </w:t>
      </w:r>
      <w:r w:rsidR="00C008D4">
        <w:rPr>
          <w:rFonts w:ascii="Arial" w:eastAsia="Arial" w:hAnsi="Arial" w:cs="Arial"/>
          <w:b/>
          <w:bCs/>
          <w:sz w:val="28"/>
          <w:szCs w:val="28"/>
        </w:rPr>
        <w:t>i</w:t>
      </w:r>
      <w:r w:rsidR="002D1774" w:rsidRPr="002D1774">
        <w:rPr>
          <w:rFonts w:ascii="Arial" w:eastAsia="Arial" w:hAnsi="Arial" w:cs="Arial"/>
          <w:b/>
          <w:bCs/>
          <w:sz w:val="28"/>
          <w:szCs w:val="28"/>
        </w:rPr>
        <w:t xml:space="preserve"> njegov razvoj iznad svega. </w:t>
      </w:r>
    </w:p>
    <w:p w:rsidR="00423C05" w:rsidRPr="004E76AF" w:rsidRDefault="000E38CD" w:rsidP="008B3C47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585272" w:rsidRPr="00585272" w:rsidRDefault="00DF4122" w:rsidP="00585272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Poštovane Baranke i B</w:t>
      </w:r>
      <w:r w:rsidR="00FD1AEE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arani</w:t>
      </w:r>
      <w:r w:rsidR="00585272" w:rsidRPr="00585272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, </w:t>
      </w:r>
    </w:p>
    <w:p w:rsidR="00585272" w:rsidRPr="00585272" w:rsidRDefault="00585272" w:rsidP="001C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8"/>
          <w:bdr w:val="none" w:sz="0" w:space="0" w:color="auto"/>
          <w:lang w:val="en-GB" w:eastAsia="en-GB"/>
        </w:rPr>
      </w:pPr>
      <w:r w:rsidRPr="008B3C47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Tri četvrtine vijeka je od oslobođenja Bara, i cijele naše države. Podsjetimo </w:t>
      </w:r>
      <w:r w:rsidR="00A4009C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se </w:t>
      </w:r>
      <w:r w:rsidRPr="008B3C47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koliko sreće i zadovoljstva donosi život u miru i slobodi, koji</w:t>
      </w:r>
      <w:r w:rsidRPr="008B3C47">
        <w:rPr>
          <w:rFonts w:ascii="Arial" w:eastAsiaTheme="minorHAnsi" w:hAnsi="Arial" w:cs="Arial"/>
          <w:b/>
          <w:bCs/>
          <w:strike/>
          <w:sz w:val="28"/>
          <w:szCs w:val="28"/>
          <w:bdr w:val="none" w:sz="0" w:space="0" w:color="auto"/>
          <w:lang w:val="en-GB" w:eastAsia="en-GB"/>
        </w:rPr>
        <w:t xml:space="preserve"> </w:t>
      </w:r>
      <w:r w:rsidRPr="008B3C47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nam omogućavaju da doživimo razvoj svoga grada </w:t>
      </w:r>
      <w:r w:rsidR="00FD1AEE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i svoje zemlje. Uz ponos što</w:t>
      </w:r>
      <w:r w:rsidR="00C53898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,</w:t>
      </w:r>
      <w:r w:rsidR="00FD1AEE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 kao</w:t>
      </w:r>
      <w:r w:rsidRPr="008B3C47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 generacije savremenika hrabrih boraca i antifašista, </w:t>
      </w:r>
      <w:r w:rsidR="001C09AB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baštinimo </w:t>
      </w:r>
      <w:r w:rsidR="00C008D4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i</w:t>
      </w:r>
      <w:r w:rsidR="001C09AB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 jednaku težnju </w:t>
      </w:r>
      <w:r w:rsidR="001C09AB" w:rsidRPr="001C09AB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svih prethodnih generacija slob</w:t>
      </w:r>
      <w:r w:rsidR="00C53898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o</w:t>
      </w:r>
      <w:r w:rsidR="001C09AB" w:rsidRPr="001C09AB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darskim vrhovima. </w:t>
      </w:r>
      <w:r w:rsidR="00DF4122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 </w:t>
      </w:r>
      <w:r w:rsidR="001C09AB" w:rsidRPr="001C09AB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>Jer slob</w:t>
      </w:r>
      <w:r w:rsidR="001C09AB">
        <w:rPr>
          <w:rFonts w:ascii="Arial" w:eastAsiaTheme="minorHAnsi" w:hAnsi="Arial" w:cs="Arial"/>
          <w:b/>
          <w:bCs/>
          <w:sz w:val="28"/>
          <w:szCs w:val="28"/>
          <w:bdr w:val="none" w:sz="0" w:space="0" w:color="auto"/>
          <w:lang w:val="en-GB" w:eastAsia="en-GB"/>
        </w:rPr>
        <w:t xml:space="preserve">oda je najviši vrh-Crne Gore. </w:t>
      </w:r>
    </w:p>
    <w:p w:rsidR="00585272" w:rsidRPr="00585272" w:rsidRDefault="00585272" w:rsidP="008B3C4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585272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Upućujem vam iskrene čestitke povodom jubileja, 75 godina od oslobođenja Bara, uvjeren da ćemo u narednom periodu jednako kao i do sada, posvećeno i predano</w:t>
      </w:r>
      <w:r w:rsidR="001C09AB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, u saradnji sa drugim granama </w:t>
      </w:r>
      <w:r w:rsidRPr="00585272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vlasti, uspješno odgovoriti svim izazovima, kako u pogledu realizacije projekata i valorizacije resursa, tako i stvaranja ambijenta u kojem će lokalna uprava nastaviti da bude pouzdan partner svima vama.</w:t>
      </w:r>
    </w:p>
    <w:p w:rsidR="00F12FB7" w:rsidRDefault="00F12FB7" w:rsidP="00F12FB7">
      <w:pPr>
        <w:spacing w:line="360" w:lineRule="auto"/>
        <w:rPr>
          <w:b/>
          <w:bCs/>
          <w:color w:val="000000"/>
          <w:sz w:val="28"/>
          <w:szCs w:val="28"/>
          <w:lang w:val="sv-SE"/>
        </w:rPr>
      </w:pPr>
    </w:p>
    <w:p w:rsidR="00714679" w:rsidRDefault="00714679" w:rsidP="00F12FB7">
      <w:pPr>
        <w:spacing w:line="360" w:lineRule="auto"/>
        <w:rPr>
          <w:b/>
          <w:bCs/>
          <w:color w:val="000000"/>
          <w:sz w:val="28"/>
          <w:szCs w:val="28"/>
          <w:lang w:val="sv-SE"/>
        </w:rPr>
      </w:pPr>
    </w:p>
    <w:p w:rsidR="00714679" w:rsidRDefault="00714679" w:rsidP="00F12FB7">
      <w:pPr>
        <w:spacing w:line="360" w:lineRule="auto"/>
        <w:rPr>
          <w:b/>
          <w:bCs/>
          <w:color w:val="000000"/>
          <w:sz w:val="28"/>
          <w:szCs w:val="28"/>
          <w:lang w:val="sv-SE"/>
        </w:rPr>
      </w:pPr>
    </w:p>
    <w:p w:rsidR="00714679" w:rsidRDefault="00F12FB7" w:rsidP="00424E9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F12FB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lastRenderedPageBreak/>
        <w:t>Za dosadašnji razvoj Bara,  uvijek su bili zaslužni ljudi, koji su</w:t>
      </w:r>
      <w:r w:rsidR="00A4009C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svojim posvećenim</w:t>
      </w:r>
      <w:r w:rsidRPr="00F12FB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radom i pregalaštvom, ostavili neizbrisiv trag u njegovoj istoriji. </w:t>
      </w:r>
      <w:r w:rsidR="002D1774"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</w:t>
      </w:r>
    </w:p>
    <w:p w:rsidR="00714679" w:rsidRDefault="00714679" w:rsidP="00424E9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:rsidR="00424E97" w:rsidRDefault="00424E97" w:rsidP="00424E9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Tim povodom, </w:t>
      </w: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n</w:t>
      </w:r>
      <w:r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a današnjoj svečanosti uručićemo nagradu ”24. Novembar”</w:t>
      </w: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,</w:t>
      </w:r>
      <w:r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</w:t>
      </w:r>
      <w:r w:rsidR="007A02CD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priznanje </w:t>
      </w:r>
      <w:r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za izuzetan doprinos u različitim oblastima rada i stvaralaštva, od posebnog značaja za Opštinu Bar. </w:t>
      </w:r>
    </w:p>
    <w:p w:rsidR="00714679" w:rsidRDefault="00714679" w:rsidP="00424E9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:rsidR="00424E97" w:rsidRPr="00F12FB7" w:rsidRDefault="00424E97" w:rsidP="00424E9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U</w:t>
      </w:r>
      <w:r w:rsidR="00F12FB7" w:rsidRPr="00F12FB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pućujem čestitke današnjim</w:t>
      </w:r>
      <w:r w:rsidR="00A4009C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laureatima</w:t>
      </w:r>
      <w:r w:rsidR="007A02CD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i p</w:t>
      </w:r>
      <w:r w:rsidR="00A4009C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ozivam</w:t>
      </w:r>
      <w:r w:rsidR="006F15C1" w:rsidRPr="006F15C1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</w:t>
      </w:r>
      <w:r w:rsidR="006F15C1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profesora </w:t>
      </w:r>
      <w:r w:rsidR="006F15C1"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dr Živka Andrijaševića</w:t>
      </w:r>
      <w:r w:rsidR="006F15C1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da u ime</w:t>
      </w:r>
      <w:r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Žirija za dodjelu nagrade ”24. novembar” </w:t>
      </w:r>
      <w:bookmarkStart w:id="0" w:name="_GoBack"/>
      <w:bookmarkEnd w:id="0"/>
      <w:r w:rsidRPr="00424E9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saopšti odluku i obrazloženje o nagradjenima.</w:t>
      </w:r>
    </w:p>
    <w:p w:rsidR="00585272" w:rsidRDefault="00585272" w:rsidP="008B3C4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:rsidR="00F12FB7" w:rsidRPr="008B3C47" w:rsidRDefault="00F12FB7" w:rsidP="008B3C47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:rsidR="0004254D" w:rsidRDefault="0004254D">
      <w:pPr>
        <w:pStyle w:val="Body"/>
        <w:spacing w:line="360" w:lineRule="auto"/>
      </w:pPr>
    </w:p>
    <w:sectPr w:rsidR="0004254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90" w:rsidRDefault="00B46690">
      <w:r>
        <w:separator/>
      </w:r>
    </w:p>
  </w:endnote>
  <w:endnote w:type="continuationSeparator" w:id="0">
    <w:p w:rsidR="00B46690" w:rsidRDefault="00B4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90" w:rsidRDefault="00B46690">
      <w:r>
        <w:separator/>
      </w:r>
    </w:p>
  </w:footnote>
  <w:footnote w:type="continuationSeparator" w:id="0">
    <w:p w:rsidR="00B46690" w:rsidRDefault="00B4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04287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C53898" w:rsidRPr="00C53898" w:rsidRDefault="00C53898">
        <w:pPr>
          <w:pStyle w:val="Header"/>
          <w:jc w:val="right"/>
          <w:rPr>
            <w:b/>
          </w:rPr>
        </w:pPr>
        <w:r w:rsidRPr="00C53898">
          <w:rPr>
            <w:b/>
          </w:rPr>
          <w:fldChar w:fldCharType="begin"/>
        </w:r>
        <w:r w:rsidRPr="00C53898">
          <w:rPr>
            <w:b/>
          </w:rPr>
          <w:instrText xml:space="preserve"> PAGE   \* MERGEFORMAT </w:instrText>
        </w:r>
        <w:r w:rsidRPr="00C53898">
          <w:rPr>
            <w:b/>
          </w:rPr>
          <w:fldChar w:fldCharType="separate"/>
        </w:r>
        <w:r w:rsidR="006F15C1">
          <w:rPr>
            <w:b/>
            <w:noProof/>
          </w:rPr>
          <w:t>6</w:t>
        </w:r>
        <w:r w:rsidRPr="00C53898">
          <w:rPr>
            <w:b/>
            <w:noProof/>
          </w:rPr>
          <w:fldChar w:fldCharType="end"/>
        </w:r>
      </w:p>
    </w:sdtContent>
  </w:sdt>
  <w:p w:rsidR="0004254D" w:rsidRDefault="000425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85C90"/>
    <w:multiLevelType w:val="hybridMultilevel"/>
    <w:tmpl w:val="DD302174"/>
    <w:lvl w:ilvl="0" w:tplc="219A51D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D"/>
    <w:rsid w:val="0004254D"/>
    <w:rsid w:val="000E38CD"/>
    <w:rsid w:val="00124F7C"/>
    <w:rsid w:val="00134DB1"/>
    <w:rsid w:val="001C09AB"/>
    <w:rsid w:val="002D1774"/>
    <w:rsid w:val="003732F2"/>
    <w:rsid w:val="003C497F"/>
    <w:rsid w:val="003F4A66"/>
    <w:rsid w:val="00410E4E"/>
    <w:rsid w:val="00423C05"/>
    <w:rsid w:val="00424E97"/>
    <w:rsid w:val="00427A40"/>
    <w:rsid w:val="004E76AF"/>
    <w:rsid w:val="00585272"/>
    <w:rsid w:val="006C0D8C"/>
    <w:rsid w:val="006F15C1"/>
    <w:rsid w:val="00714679"/>
    <w:rsid w:val="007A02CD"/>
    <w:rsid w:val="008B3C47"/>
    <w:rsid w:val="00A4009C"/>
    <w:rsid w:val="00AE0271"/>
    <w:rsid w:val="00AF38C0"/>
    <w:rsid w:val="00B20398"/>
    <w:rsid w:val="00B46690"/>
    <w:rsid w:val="00BC1621"/>
    <w:rsid w:val="00BD0668"/>
    <w:rsid w:val="00C008D4"/>
    <w:rsid w:val="00C4647D"/>
    <w:rsid w:val="00C53898"/>
    <w:rsid w:val="00D469EE"/>
    <w:rsid w:val="00D84389"/>
    <w:rsid w:val="00DE467B"/>
    <w:rsid w:val="00DF4122"/>
    <w:rsid w:val="00E558CF"/>
    <w:rsid w:val="00F12FB7"/>
    <w:rsid w:val="00F379D4"/>
    <w:rsid w:val="00F47350"/>
    <w:rsid w:val="00F56AC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294ED-20E7-42CB-BE93-F1260FD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0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D06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53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3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Toskovic</dc:creator>
  <cp:lastModifiedBy>Marija Toskovic</cp:lastModifiedBy>
  <cp:revision>31</cp:revision>
  <cp:lastPrinted>2019-11-24T07:45:00Z</cp:lastPrinted>
  <dcterms:created xsi:type="dcterms:W3CDTF">2019-11-23T15:05:00Z</dcterms:created>
  <dcterms:modified xsi:type="dcterms:W3CDTF">2019-11-24T07:47:00Z</dcterms:modified>
</cp:coreProperties>
</file>