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0AA54" w14:textId="77777777" w:rsidR="00905DE4" w:rsidRPr="00295C23" w:rsidRDefault="00905DE4" w:rsidP="00B9193D">
      <w:pPr>
        <w:pStyle w:val="N03Y"/>
        <w:spacing w:before="0" w:after="0"/>
        <w:ind w:firstLine="720"/>
        <w:jc w:val="both"/>
        <w:rPr>
          <w:rFonts w:ascii="Arial" w:hAnsi="Arial" w:cs="Arial"/>
          <w:b w:val="0"/>
          <w:sz w:val="24"/>
          <w:szCs w:val="24"/>
          <w:lang w:val="sr-Latn-CS"/>
        </w:rPr>
      </w:pPr>
      <w:r w:rsidRPr="00295C23">
        <w:rPr>
          <w:rFonts w:ascii="Arial" w:hAnsi="Arial" w:cs="Arial"/>
          <w:b w:val="0"/>
          <w:sz w:val="24"/>
          <w:szCs w:val="24"/>
          <w:lang w:val="it-IT"/>
        </w:rPr>
        <w:t xml:space="preserve">Na osnovu  člana 164 </w:t>
      </w:r>
      <w:r w:rsidRPr="00295C23">
        <w:rPr>
          <w:rFonts w:ascii="Arial" w:hAnsi="Arial" w:cs="Arial"/>
          <w:b w:val="0"/>
          <w:sz w:val="24"/>
          <w:szCs w:val="24"/>
          <w:lang w:val="sr-Latn-CS"/>
        </w:rPr>
        <w:t>Zakona o planiranju prostora i izgradnji objekata (’’Službeni list CG’’, broj 64/17</w:t>
      </w:r>
      <w:r w:rsidR="00B9193D" w:rsidRPr="00295C23">
        <w:rPr>
          <w:rFonts w:ascii="Arial" w:hAnsi="Arial" w:cs="Arial"/>
          <w:b w:val="0"/>
          <w:sz w:val="24"/>
          <w:szCs w:val="24"/>
          <w:lang w:val="sr-Latn-CS"/>
        </w:rPr>
        <w:t>, 44/18</w:t>
      </w:r>
      <w:r w:rsidR="00192257" w:rsidRPr="00295C23">
        <w:rPr>
          <w:rFonts w:ascii="Arial" w:hAnsi="Arial" w:cs="Arial"/>
          <w:b w:val="0"/>
          <w:sz w:val="24"/>
          <w:szCs w:val="24"/>
          <w:lang w:val="sr-Latn-CS"/>
        </w:rPr>
        <w:t xml:space="preserve"> i</w:t>
      </w:r>
      <w:r w:rsidR="00B9193D" w:rsidRPr="00295C23">
        <w:rPr>
          <w:rFonts w:ascii="Arial" w:hAnsi="Arial" w:cs="Arial"/>
          <w:b w:val="0"/>
          <w:sz w:val="24"/>
          <w:szCs w:val="24"/>
          <w:lang w:val="sr-Latn-CS"/>
        </w:rPr>
        <w:t>63/18</w:t>
      </w:r>
      <w:r w:rsidR="0058416D" w:rsidRPr="00295C23">
        <w:rPr>
          <w:rFonts w:ascii="Arial" w:hAnsi="Arial" w:cs="Arial"/>
          <w:b w:val="0"/>
          <w:sz w:val="24"/>
          <w:szCs w:val="24"/>
          <w:lang w:val="sr-Latn-CS"/>
        </w:rPr>
        <w:t>, 82/20</w:t>
      </w:r>
      <w:r w:rsidRPr="00295C23">
        <w:rPr>
          <w:rFonts w:ascii="Arial" w:hAnsi="Arial" w:cs="Arial"/>
          <w:b w:val="0"/>
          <w:sz w:val="24"/>
          <w:szCs w:val="24"/>
          <w:lang w:val="sr-Latn-CS"/>
        </w:rPr>
        <w:t>),</w:t>
      </w:r>
      <w:r w:rsidR="000D65A7" w:rsidRPr="00295C23">
        <w:rPr>
          <w:rFonts w:ascii="Arial" w:eastAsia="Arial" w:hAnsi="Arial" w:cs="Arial"/>
          <w:b w:val="0"/>
          <w:sz w:val="24"/>
          <w:szCs w:val="24"/>
          <w:lang w:val="sr-Latn-CS"/>
        </w:rPr>
        <w:t>člаnа 38 stav 1 tač. 2 i 8 Zаkоnа о lоkаlnој sаmоuprаvi („Službeni list CG“, br. 2/18</w:t>
      </w:r>
      <w:r w:rsidR="0058416D" w:rsidRPr="00295C23">
        <w:rPr>
          <w:rFonts w:ascii="Arial" w:eastAsia="Arial" w:hAnsi="Arial" w:cs="Arial"/>
          <w:b w:val="0"/>
          <w:sz w:val="24"/>
          <w:szCs w:val="24"/>
          <w:lang w:val="sr-Latn-CS"/>
        </w:rPr>
        <w:t>, 034/19, 038/20</w:t>
      </w:r>
      <w:r w:rsidR="000D65A7" w:rsidRPr="00295C23">
        <w:rPr>
          <w:rFonts w:ascii="Arial" w:eastAsia="Arial" w:hAnsi="Arial" w:cs="Arial"/>
          <w:b w:val="0"/>
          <w:sz w:val="24"/>
          <w:szCs w:val="24"/>
          <w:lang w:val="sr-Latn-CS"/>
        </w:rPr>
        <w:t xml:space="preserve">) i člana </w:t>
      </w:r>
      <w:r w:rsidR="000D65A7" w:rsidRPr="00295C23">
        <w:rPr>
          <w:rFonts w:ascii="Arial" w:hAnsi="Arial" w:cs="Arial"/>
          <w:b w:val="0"/>
          <w:sz w:val="24"/>
          <w:szCs w:val="24"/>
          <w:lang w:val="sl-SI"/>
        </w:rPr>
        <w:t>4</w:t>
      </w:r>
      <w:r w:rsidR="00B9193D" w:rsidRPr="00295C23">
        <w:rPr>
          <w:rFonts w:ascii="Arial" w:hAnsi="Arial" w:cs="Arial"/>
          <w:b w:val="0"/>
          <w:sz w:val="24"/>
          <w:szCs w:val="24"/>
          <w:lang w:val="sl-SI"/>
        </w:rPr>
        <w:t>3</w:t>
      </w:r>
      <w:r w:rsidR="000D65A7" w:rsidRPr="00295C23">
        <w:rPr>
          <w:rFonts w:ascii="Arial" w:hAnsi="Arial" w:cs="Arial"/>
          <w:b w:val="0"/>
          <w:sz w:val="24"/>
          <w:szCs w:val="24"/>
          <w:lang w:val="sl-SI"/>
        </w:rPr>
        <w:t xml:space="preserve"> Statuta Opštine Bar (»Službeni list Crne Gore-opštinski propisi«, br. 37/18),</w:t>
      </w:r>
      <w:r w:rsidR="000D65A7" w:rsidRPr="00295C23">
        <w:rPr>
          <w:rFonts w:ascii="Arial" w:eastAsia="Arial" w:hAnsi="Arial" w:cs="Arial"/>
          <w:sz w:val="24"/>
          <w:szCs w:val="24"/>
          <w:lang w:val="sr-Latn-CS"/>
        </w:rPr>
        <w:t xml:space="preserve"> </w:t>
      </w:r>
      <w:r w:rsidRPr="00295C23">
        <w:rPr>
          <w:rFonts w:ascii="Arial" w:hAnsi="Arial" w:cs="Arial"/>
          <w:b w:val="0"/>
          <w:sz w:val="24"/>
          <w:szCs w:val="24"/>
          <w:lang w:val="sr-Latn-CS"/>
        </w:rPr>
        <w:t xml:space="preserve">uz prethodnu saglasnost </w:t>
      </w:r>
      <w:r w:rsidR="0058416D" w:rsidRPr="00295C23">
        <w:rPr>
          <w:rFonts w:ascii="Arial" w:hAnsi="Arial" w:cs="Arial"/>
          <w:b w:val="0"/>
          <w:color w:val="auto"/>
          <w:sz w:val="24"/>
          <w:szCs w:val="24"/>
          <w:lang w:val="sr-Latn-CS"/>
        </w:rPr>
        <w:t xml:space="preserve">Vlade Crne Gore </w:t>
      </w:r>
      <w:r w:rsidRPr="00295C23">
        <w:rPr>
          <w:rFonts w:ascii="Arial" w:hAnsi="Arial" w:cs="Arial"/>
          <w:b w:val="0"/>
          <w:sz w:val="24"/>
          <w:szCs w:val="24"/>
          <w:lang w:val="sr-Latn-CS"/>
        </w:rPr>
        <w:t xml:space="preserve"> broj _______ od  _____________godine, Skupština Opštine Bar, na sjednici održanoj dana _____</w:t>
      </w:r>
      <w:r w:rsidR="00010CDD" w:rsidRPr="00295C23">
        <w:rPr>
          <w:rFonts w:ascii="Arial" w:hAnsi="Arial" w:cs="Arial"/>
          <w:b w:val="0"/>
          <w:sz w:val="24"/>
          <w:szCs w:val="24"/>
          <w:lang w:val="sr-Latn-CS"/>
        </w:rPr>
        <w:t>_______</w:t>
      </w:r>
      <w:r w:rsidRPr="00295C23">
        <w:rPr>
          <w:rFonts w:ascii="Arial" w:hAnsi="Arial" w:cs="Arial"/>
          <w:b w:val="0"/>
          <w:sz w:val="24"/>
          <w:szCs w:val="24"/>
          <w:lang w:val="sr-Latn-CS"/>
        </w:rPr>
        <w:t xml:space="preserve"> godine, donijela je</w:t>
      </w:r>
    </w:p>
    <w:p w14:paraId="2BB30DCB" w14:textId="77777777" w:rsidR="00905DE4" w:rsidRPr="00295C23" w:rsidRDefault="00905DE4" w:rsidP="00905DE4">
      <w:pPr>
        <w:pStyle w:val="N03Y"/>
        <w:spacing w:before="0" w:after="0"/>
        <w:jc w:val="both"/>
        <w:rPr>
          <w:rFonts w:ascii="Arial" w:hAnsi="Arial" w:cs="Arial"/>
          <w:b w:val="0"/>
          <w:sz w:val="24"/>
          <w:szCs w:val="24"/>
          <w:lang w:val="sr-Latn-CS"/>
        </w:rPr>
      </w:pPr>
    </w:p>
    <w:p w14:paraId="0F24DDD8" w14:textId="77777777" w:rsidR="00905DE4" w:rsidRPr="00295C23" w:rsidRDefault="00905DE4" w:rsidP="00905DE4">
      <w:pPr>
        <w:pStyle w:val="N03Y"/>
        <w:spacing w:before="0" w:after="0"/>
        <w:rPr>
          <w:rFonts w:ascii="Arial" w:hAnsi="Arial" w:cs="Arial"/>
          <w:sz w:val="24"/>
          <w:szCs w:val="24"/>
        </w:rPr>
      </w:pPr>
      <w:r w:rsidRPr="00295C23">
        <w:rPr>
          <w:rFonts w:ascii="Arial" w:hAnsi="Arial" w:cs="Arial"/>
          <w:sz w:val="24"/>
          <w:szCs w:val="24"/>
        </w:rPr>
        <w:t>ODLUKU</w:t>
      </w:r>
    </w:p>
    <w:p w14:paraId="145F6AAF" w14:textId="77777777" w:rsidR="00905DE4" w:rsidRPr="00295C23" w:rsidRDefault="000D65A7" w:rsidP="00905DE4">
      <w:pPr>
        <w:pStyle w:val="N03Y"/>
        <w:spacing w:before="0" w:after="0"/>
        <w:rPr>
          <w:rFonts w:ascii="Arial" w:hAnsi="Arial" w:cs="Arial"/>
          <w:sz w:val="24"/>
          <w:szCs w:val="24"/>
        </w:rPr>
      </w:pPr>
      <w:r w:rsidRPr="00295C23">
        <w:rPr>
          <w:rFonts w:ascii="Arial" w:hAnsi="Arial" w:cs="Arial"/>
          <w:sz w:val="24"/>
          <w:szCs w:val="24"/>
        </w:rPr>
        <w:t xml:space="preserve">o </w:t>
      </w:r>
      <w:r w:rsidR="00905DE4" w:rsidRPr="00295C23">
        <w:rPr>
          <w:rFonts w:ascii="Arial" w:hAnsi="Arial" w:cs="Arial"/>
          <w:sz w:val="24"/>
          <w:szCs w:val="24"/>
        </w:rPr>
        <w:t xml:space="preserve">naknadi za </w:t>
      </w:r>
      <w:r w:rsidR="0058416D" w:rsidRPr="00295C23">
        <w:rPr>
          <w:rFonts w:ascii="Arial" w:hAnsi="Arial" w:cs="Arial"/>
          <w:sz w:val="24"/>
          <w:szCs w:val="24"/>
        </w:rPr>
        <w:t xml:space="preserve">urbanu sanaciju </w:t>
      </w:r>
    </w:p>
    <w:p w14:paraId="2B8C6C6E" w14:textId="77777777" w:rsidR="00192257" w:rsidRPr="00295C23" w:rsidRDefault="00192257" w:rsidP="00905DE4">
      <w:pPr>
        <w:pStyle w:val="N03Y"/>
        <w:spacing w:before="0" w:after="0"/>
        <w:rPr>
          <w:rFonts w:ascii="Arial" w:hAnsi="Arial" w:cs="Arial"/>
          <w:sz w:val="24"/>
          <w:szCs w:val="24"/>
        </w:rPr>
      </w:pPr>
    </w:p>
    <w:p w14:paraId="45287BEC" w14:textId="77777777" w:rsidR="00905DE4" w:rsidRPr="00295C23" w:rsidRDefault="0058416D" w:rsidP="00295C23">
      <w:pPr>
        <w:pStyle w:val="N05Y"/>
        <w:tabs>
          <w:tab w:val="center" w:pos="5103"/>
          <w:tab w:val="left" w:pos="9390"/>
        </w:tabs>
        <w:spacing w:before="0" w:after="0"/>
        <w:jc w:val="left"/>
        <w:rPr>
          <w:rFonts w:ascii="Arial" w:hAnsi="Arial" w:cs="Arial"/>
        </w:rPr>
      </w:pPr>
      <w:r w:rsidRPr="00295C23">
        <w:rPr>
          <w:rFonts w:ascii="Arial" w:hAnsi="Arial" w:cs="Arial"/>
        </w:rPr>
        <w:tab/>
      </w:r>
      <w:r w:rsidR="00905DE4" w:rsidRPr="00295C23">
        <w:rPr>
          <w:rFonts w:ascii="Arial" w:hAnsi="Arial" w:cs="Arial"/>
        </w:rPr>
        <w:t>I OSNOVNE ODREDBE</w:t>
      </w:r>
      <w:r w:rsidRPr="00295C23">
        <w:rPr>
          <w:rFonts w:ascii="Arial" w:hAnsi="Arial" w:cs="Arial"/>
        </w:rPr>
        <w:tab/>
      </w:r>
    </w:p>
    <w:p w14:paraId="3D26DCE8" w14:textId="77777777" w:rsidR="00905DE4" w:rsidRPr="00295C23" w:rsidRDefault="00905DE4" w:rsidP="00905DE4">
      <w:pPr>
        <w:pStyle w:val="C30X"/>
        <w:spacing w:before="0" w:after="0"/>
        <w:rPr>
          <w:rFonts w:ascii="Arial" w:hAnsi="Arial" w:cs="Arial"/>
        </w:rPr>
      </w:pPr>
    </w:p>
    <w:p w14:paraId="16F597C3" w14:textId="77777777" w:rsidR="00905DE4" w:rsidRPr="00295C23" w:rsidRDefault="00905DE4" w:rsidP="00905DE4">
      <w:pPr>
        <w:pStyle w:val="C30X"/>
        <w:spacing w:before="0" w:after="0"/>
        <w:rPr>
          <w:rFonts w:ascii="Arial" w:hAnsi="Arial" w:cs="Arial"/>
        </w:rPr>
      </w:pPr>
      <w:r w:rsidRPr="00295C23">
        <w:rPr>
          <w:rFonts w:ascii="Arial" w:hAnsi="Arial" w:cs="Arial"/>
        </w:rPr>
        <w:t>Član 1</w:t>
      </w:r>
    </w:p>
    <w:p w14:paraId="66CBC165" w14:textId="77777777" w:rsidR="00905DE4" w:rsidRPr="00295C23" w:rsidRDefault="00905DE4" w:rsidP="00905DE4">
      <w:pPr>
        <w:pStyle w:val="C30X"/>
        <w:spacing w:before="0" w:after="0"/>
        <w:rPr>
          <w:rFonts w:ascii="Arial" w:hAnsi="Arial" w:cs="Arial"/>
        </w:rPr>
      </w:pPr>
    </w:p>
    <w:p w14:paraId="31C72A51"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Ovom</w:t>
      </w:r>
      <w:r w:rsidR="003301AB" w:rsidRPr="00295C23">
        <w:rPr>
          <w:rFonts w:ascii="Arial" w:hAnsi="Arial" w:cs="Arial"/>
          <w:sz w:val="24"/>
          <w:szCs w:val="24"/>
        </w:rPr>
        <w:t xml:space="preserve"> </w:t>
      </w:r>
      <w:r w:rsidRPr="00295C23">
        <w:rPr>
          <w:rFonts w:ascii="Arial" w:hAnsi="Arial" w:cs="Arial"/>
          <w:sz w:val="24"/>
          <w:szCs w:val="24"/>
        </w:rPr>
        <w:t>odlukom</w:t>
      </w:r>
      <w:r w:rsidR="003301AB" w:rsidRPr="00295C23">
        <w:rPr>
          <w:rFonts w:ascii="Arial" w:hAnsi="Arial" w:cs="Arial"/>
          <w:sz w:val="24"/>
          <w:szCs w:val="24"/>
        </w:rPr>
        <w:t xml:space="preserve"> </w:t>
      </w:r>
      <w:r w:rsidRPr="00295C23">
        <w:rPr>
          <w:rFonts w:ascii="Arial" w:hAnsi="Arial" w:cs="Arial"/>
          <w:sz w:val="24"/>
          <w:szCs w:val="24"/>
        </w:rPr>
        <w:t>propisuju se uslovi, način, rokovi i postupak</w:t>
      </w:r>
      <w:r w:rsidR="003301AB" w:rsidRPr="00295C23">
        <w:rPr>
          <w:rFonts w:ascii="Arial" w:hAnsi="Arial" w:cs="Arial"/>
          <w:sz w:val="24"/>
          <w:szCs w:val="24"/>
        </w:rPr>
        <w:t xml:space="preserve"> </w:t>
      </w:r>
      <w:r w:rsidRPr="00295C23">
        <w:rPr>
          <w:rFonts w:ascii="Arial" w:hAnsi="Arial" w:cs="Arial"/>
          <w:sz w:val="24"/>
          <w:szCs w:val="24"/>
        </w:rPr>
        <w:t>plaćanja</w:t>
      </w:r>
      <w:r w:rsidR="00B9193D" w:rsidRPr="00295C23">
        <w:rPr>
          <w:rFonts w:ascii="Arial" w:hAnsi="Arial" w:cs="Arial"/>
          <w:sz w:val="24"/>
          <w:szCs w:val="24"/>
        </w:rPr>
        <w:t xml:space="preserve"> </w:t>
      </w:r>
      <w:r w:rsidRPr="00295C23">
        <w:rPr>
          <w:rFonts w:ascii="Arial" w:hAnsi="Arial" w:cs="Arial"/>
          <w:sz w:val="24"/>
          <w:szCs w:val="24"/>
        </w:rPr>
        <w:t xml:space="preserve">naknade za </w:t>
      </w:r>
      <w:r w:rsidR="0058416D" w:rsidRPr="00295C23">
        <w:rPr>
          <w:rFonts w:ascii="Arial" w:hAnsi="Arial" w:cs="Arial"/>
          <w:sz w:val="24"/>
          <w:szCs w:val="24"/>
        </w:rPr>
        <w:t>urbanu sanaciju.</w:t>
      </w:r>
    </w:p>
    <w:p w14:paraId="40AF2B1C" w14:textId="77777777" w:rsidR="00905DE4" w:rsidRPr="00295C23" w:rsidRDefault="00905DE4" w:rsidP="00905DE4">
      <w:pPr>
        <w:pStyle w:val="C30X"/>
        <w:spacing w:before="0" w:after="0"/>
        <w:rPr>
          <w:rFonts w:ascii="Arial" w:hAnsi="Arial" w:cs="Arial"/>
        </w:rPr>
      </w:pPr>
    </w:p>
    <w:p w14:paraId="1B15A82B" w14:textId="77777777" w:rsidR="00905DE4" w:rsidRPr="00295C23" w:rsidRDefault="00905DE4" w:rsidP="00905DE4">
      <w:pPr>
        <w:pStyle w:val="C30X"/>
        <w:spacing w:before="0" w:after="0"/>
        <w:rPr>
          <w:rFonts w:ascii="Arial" w:hAnsi="Arial" w:cs="Arial"/>
        </w:rPr>
      </w:pPr>
      <w:r w:rsidRPr="00295C23">
        <w:rPr>
          <w:rFonts w:ascii="Arial" w:hAnsi="Arial" w:cs="Arial"/>
        </w:rPr>
        <w:t>Član 2</w:t>
      </w:r>
    </w:p>
    <w:p w14:paraId="28E128AE" w14:textId="77777777" w:rsidR="00905DE4" w:rsidRPr="00295C23" w:rsidRDefault="00905DE4" w:rsidP="00905DE4">
      <w:pPr>
        <w:pStyle w:val="C30X"/>
        <w:spacing w:before="0" w:after="0"/>
        <w:rPr>
          <w:rFonts w:ascii="Arial" w:hAnsi="Arial" w:cs="Arial"/>
        </w:rPr>
      </w:pPr>
    </w:p>
    <w:p w14:paraId="60E25162" w14:textId="77777777" w:rsidR="00905DE4" w:rsidRPr="00295C23" w:rsidRDefault="0058416D" w:rsidP="00905DE4">
      <w:pPr>
        <w:pStyle w:val="T30X"/>
        <w:spacing w:before="0" w:after="0"/>
        <w:ind w:firstLine="720"/>
        <w:rPr>
          <w:rFonts w:ascii="Arial" w:hAnsi="Arial" w:cs="Arial"/>
          <w:color w:val="auto"/>
          <w:sz w:val="24"/>
          <w:szCs w:val="24"/>
        </w:rPr>
      </w:pPr>
      <w:r w:rsidRPr="00295C23">
        <w:rPr>
          <w:rFonts w:ascii="Arial" w:hAnsi="Arial" w:cs="Arial"/>
          <w:sz w:val="24"/>
          <w:szCs w:val="24"/>
        </w:rPr>
        <w:t>Urbana sanacija vrši se u skladu sa Programom urbane sanacije</w:t>
      </w:r>
      <w:r w:rsidR="00D94B0C" w:rsidRPr="00295C23">
        <w:rPr>
          <w:rFonts w:ascii="Arial" w:hAnsi="Arial" w:cs="Arial"/>
          <w:sz w:val="24"/>
          <w:szCs w:val="24"/>
        </w:rPr>
        <w:t>.</w:t>
      </w:r>
    </w:p>
    <w:p w14:paraId="655902F4"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 xml:space="preserve">Za </w:t>
      </w:r>
      <w:r w:rsidR="00D94B0C" w:rsidRPr="00295C23">
        <w:rPr>
          <w:rFonts w:ascii="Arial" w:hAnsi="Arial" w:cs="Arial"/>
          <w:sz w:val="24"/>
          <w:szCs w:val="24"/>
        </w:rPr>
        <w:t>urbanu sanaciju</w:t>
      </w:r>
      <w:r w:rsidR="003301AB" w:rsidRPr="00295C23">
        <w:rPr>
          <w:rFonts w:ascii="Arial" w:hAnsi="Arial" w:cs="Arial"/>
          <w:sz w:val="24"/>
          <w:szCs w:val="24"/>
        </w:rPr>
        <w:t xml:space="preserve"> </w:t>
      </w:r>
      <w:r w:rsidRPr="00295C23">
        <w:rPr>
          <w:rFonts w:ascii="Arial" w:hAnsi="Arial" w:cs="Arial"/>
          <w:sz w:val="24"/>
          <w:szCs w:val="24"/>
        </w:rPr>
        <w:t>plaća se naknada.</w:t>
      </w:r>
    </w:p>
    <w:p w14:paraId="22D32921" w14:textId="77777777" w:rsidR="00905DE4" w:rsidRPr="00295C23" w:rsidRDefault="00905DE4" w:rsidP="00905DE4">
      <w:pPr>
        <w:pStyle w:val="T30X"/>
        <w:spacing w:before="0" w:after="0"/>
        <w:rPr>
          <w:rFonts w:ascii="Arial" w:hAnsi="Arial" w:cs="Arial"/>
          <w:sz w:val="24"/>
          <w:szCs w:val="24"/>
        </w:rPr>
      </w:pPr>
    </w:p>
    <w:p w14:paraId="19DD8C57" w14:textId="77777777" w:rsidR="00905DE4" w:rsidRPr="00295C23" w:rsidRDefault="00905DE4" w:rsidP="00905DE4">
      <w:pPr>
        <w:pStyle w:val="N01X"/>
        <w:spacing w:before="0" w:after="0"/>
        <w:rPr>
          <w:rFonts w:ascii="Arial" w:hAnsi="Arial" w:cs="Arial"/>
        </w:rPr>
      </w:pPr>
      <w:r w:rsidRPr="00295C23">
        <w:rPr>
          <w:rFonts w:ascii="Arial" w:hAnsi="Arial" w:cs="Arial"/>
        </w:rPr>
        <w:t>II USLOVI</w:t>
      </w:r>
    </w:p>
    <w:p w14:paraId="635DA5AB" w14:textId="77777777" w:rsidR="00905DE4" w:rsidRPr="00295C23" w:rsidRDefault="00905DE4" w:rsidP="00905DE4">
      <w:pPr>
        <w:pStyle w:val="N01X"/>
        <w:spacing w:before="0" w:after="0"/>
        <w:rPr>
          <w:rFonts w:ascii="Arial" w:hAnsi="Arial" w:cs="Arial"/>
        </w:rPr>
      </w:pPr>
    </w:p>
    <w:p w14:paraId="1AA97694" w14:textId="77777777" w:rsidR="00905DE4" w:rsidRPr="00295C23" w:rsidRDefault="00905DE4" w:rsidP="00905DE4">
      <w:pPr>
        <w:pStyle w:val="C30X"/>
        <w:spacing w:before="0" w:after="0"/>
        <w:rPr>
          <w:rFonts w:ascii="Arial" w:hAnsi="Arial" w:cs="Arial"/>
        </w:rPr>
      </w:pPr>
      <w:r w:rsidRPr="00295C23">
        <w:rPr>
          <w:rFonts w:ascii="Arial" w:hAnsi="Arial" w:cs="Arial"/>
        </w:rPr>
        <w:t>Član 3</w:t>
      </w:r>
    </w:p>
    <w:p w14:paraId="7236BCFE" w14:textId="77777777" w:rsidR="00905DE4" w:rsidRPr="00295C23" w:rsidRDefault="00905DE4" w:rsidP="00905DE4">
      <w:pPr>
        <w:pStyle w:val="C30X"/>
        <w:spacing w:before="0" w:after="0"/>
        <w:rPr>
          <w:rFonts w:ascii="Arial" w:hAnsi="Arial" w:cs="Arial"/>
        </w:rPr>
      </w:pPr>
    </w:p>
    <w:p w14:paraId="38FD4313"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 xml:space="preserve">Naknadu za </w:t>
      </w:r>
      <w:r w:rsidR="00D94B0C" w:rsidRPr="00295C23">
        <w:rPr>
          <w:rFonts w:ascii="Arial" w:hAnsi="Arial" w:cs="Arial"/>
          <w:sz w:val="24"/>
          <w:szCs w:val="24"/>
        </w:rPr>
        <w:t xml:space="preserve">urbanu sanaciju </w:t>
      </w:r>
      <w:r w:rsidRPr="00295C23">
        <w:rPr>
          <w:rFonts w:ascii="Arial" w:hAnsi="Arial" w:cs="Arial"/>
          <w:sz w:val="24"/>
          <w:szCs w:val="24"/>
        </w:rPr>
        <w:t xml:space="preserve"> (u daljem</w:t>
      </w:r>
      <w:r w:rsidR="003301AB" w:rsidRPr="00295C23">
        <w:rPr>
          <w:rFonts w:ascii="Arial" w:hAnsi="Arial" w:cs="Arial"/>
          <w:sz w:val="24"/>
          <w:szCs w:val="24"/>
        </w:rPr>
        <w:t xml:space="preserve"> </w:t>
      </w:r>
      <w:r w:rsidRPr="00295C23">
        <w:rPr>
          <w:rFonts w:ascii="Arial" w:hAnsi="Arial" w:cs="Arial"/>
          <w:sz w:val="24"/>
          <w:szCs w:val="24"/>
        </w:rPr>
        <w:t>tekstu: naknada) plaća</w:t>
      </w:r>
      <w:r w:rsidR="003301AB" w:rsidRPr="00295C23">
        <w:rPr>
          <w:rFonts w:ascii="Arial" w:hAnsi="Arial" w:cs="Arial"/>
          <w:sz w:val="24"/>
          <w:szCs w:val="24"/>
        </w:rPr>
        <w:t xml:space="preserve"> </w:t>
      </w:r>
      <w:r w:rsidRPr="00295C23">
        <w:rPr>
          <w:rFonts w:ascii="Arial" w:hAnsi="Arial" w:cs="Arial"/>
          <w:sz w:val="24"/>
          <w:szCs w:val="24"/>
        </w:rPr>
        <w:t>vlasnik</w:t>
      </w:r>
      <w:r w:rsidR="003301AB" w:rsidRPr="00295C23">
        <w:rPr>
          <w:rFonts w:ascii="Arial" w:hAnsi="Arial" w:cs="Arial"/>
          <w:sz w:val="24"/>
          <w:szCs w:val="24"/>
        </w:rPr>
        <w:t xml:space="preserve"> </w:t>
      </w:r>
      <w:r w:rsidRPr="00295C23">
        <w:rPr>
          <w:rFonts w:ascii="Arial" w:hAnsi="Arial" w:cs="Arial"/>
          <w:sz w:val="24"/>
          <w:szCs w:val="24"/>
        </w:rPr>
        <w:t>bespravnog</w:t>
      </w:r>
      <w:r w:rsidR="003301AB" w:rsidRPr="00295C23">
        <w:rPr>
          <w:rFonts w:ascii="Arial" w:hAnsi="Arial" w:cs="Arial"/>
          <w:sz w:val="24"/>
          <w:szCs w:val="24"/>
        </w:rPr>
        <w:t xml:space="preserve"> </w:t>
      </w:r>
      <w:r w:rsidRPr="00295C23">
        <w:rPr>
          <w:rFonts w:ascii="Arial" w:hAnsi="Arial" w:cs="Arial"/>
          <w:sz w:val="24"/>
          <w:szCs w:val="24"/>
        </w:rPr>
        <w:t>objekta.</w:t>
      </w:r>
    </w:p>
    <w:p w14:paraId="670311D5" w14:textId="77777777" w:rsidR="00905DE4" w:rsidRPr="00295C23" w:rsidRDefault="00905DE4" w:rsidP="00905DE4">
      <w:pPr>
        <w:pStyle w:val="T30X"/>
        <w:spacing w:before="0" w:after="0"/>
        <w:ind w:firstLine="720"/>
        <w:rPr>
          <w:rFonts w:ascii="Arial" w:hAnsi="Arial" w:cs="Arial"/>
          <w:color w:val="auto"/>
          <w:sz w:val="24"/>
          <w:szCs w:val="24"/>
        </w:rPr>
      </w:pPr>
      <w:r w:rsidRPr="00295C23">
        <w:rPr>
          <w:rFonts w:ascii="Arial" w:hAnsi="Arial" w:cs="Arial"/>
          <w:color w:val="auto"/>
          <w:sz w:val="24"/>
          <w:szCs w:val="24"/>
        </w:rPr>
        <w:t>Naknada se obračunava</w:t>
      </w:r>
      <w:r w:rsidR="003301AB" w:rsidRPr="00295C23">
        <w:rPr>
          <w:rFonts w:ascii="Arial" w:hAnsi="Arial" w:cs="Arial"/>
          <w:color w:val="auto"/>
          <w:sz w:val="24"/>
          <w:szCs w:val="24"/>
        </w:rPr>
        <w:t xml:space="preserve"> </w:t>
      </w:r>
      <w:r w:rsidRPr="00295C23">
        <w:rPr>
          <w:rFonts w:ascii="Arial" w:hAnsi="Arial" w:cs="Arial"/>
          <w:color w:val="auto"/>
          <w:sz w:val="24"/>
          <w:szCs w:val="24"/>
        </w:rPr>
        <w:t>na</w:t>
      </w:r>
      <w:r w:rsidR="003301AB" w:rsidRPr="00295C23">
        <w:rPr>
          <w:rFonts w:ascii="Arial" w:hAnsi="Arial" w:cs="Arial"/>
          <w:color w:val="auto"/>
          <w:sz w:val="24"/>
          <w:szCs w:val="24"/>
        </w:rPr>
        <w:t xml:space="preserve"> </w:t>
      </w:r>
      <w:r w:rsidRPr="00295C23">
        <w:rPr>
          <w:rFonts w:ascii="Arial" w:hAnsi="Arial" w:cs="Arial"/>
          <w:color w:val="auto"/>
          <w:sz w:val="24"/>
          <w:szCs w:val="24"/>
        </w:rPr>
        <w:t>osnovu</w:t>
      </w:r>
      <w:r w:rsidR="003301AB" w:rsidRPr="00295C23">
        <w:rPr>
          <w:rFonts w:ascii="Arial" w:hAnsi="Arial" w:cs="Arial"/>
          <w:color w:val="auto"/>
          <w:sz w:val="24"/>
          <w:szCs w:val="24"/>
        </w:rPr>
        <w:t xml:space="preserve"> </w:t>
      </w:r>
      <w:r w:rsidRPr="00295C23">
        <w:rPr>
          <w:rFonts w:ascii="Arial" w:hAnsi="Arial" w:cs="Arial"/>
          <w:color w:val="auto"/>
          <w:sz w:val="24"/>
          <w:szCs w:val="24"/>
        </w:rPr>
        <w:t>Elaborata</w:t>
      </w:r>
      <w:r w:rsidR="003301AB" w:rsidRPr="00295C23">
        <w:rPr>
          <w:rFonts w:ascii="Arial" w:hAnsi="Arial" w:cs="Arial"/>
          <w:color w:val="auto"/>
          <w:sz w:val="24"/>
          <w:szCs w:val="24"/>
        </w:rPr>
        <w:t xml:space="preserve"> </w:t>
      </w:r>
      <w:r w:rsidRPr="00295C23">
        <w:rPr>
          <w:rFonts w:ascii="Arial" w:hAnsi="Arial" w:cs="Arial"/>
          <w:color w:val="auto"/>
          <w:sz w:val="24"/>
          <w:szCs w:val="24"/>
        </w:rPr>
        <w:t>premjera</w:t>
      </w:r>
      <w:r w:rsidR="003301AB" w:rsidRPr="00295C23">
        <w:rPr>
          <w:rFonts w:ascii="Arial" w:hAnsi="Arial" w:cs="Arial"/>
          <w:color w:val="auto"/>
          <w:sz w:val="24"/>
          <w:szCs w:val="24"/>
        </w:rPr>
        <w:t xml:space="preserve"> </w:t>
      </w:r>
      <w:r w:rsidRPr="00295C23">
        <w:rPr>
          <w:rFonts w:ascii="Arial" w:hAnsi="Arial" w:cs="Arial"/>
          <w:color w:val="auto"/>
          <w:sz w:val="24"/>
          <w:szCs w:val="24"/>
        </w:rPr>
        <w:t>izvedenog</w:t>
      </w:r>
      <w:r w:rsidR="003301AB" w:rsidRPr="00295C23">
        <w:rPr>
          <w:rFonts w:ascii="Arial" w:hAnsi="Arial" w:cs="Arial"/>
          <w:color w:val="auto"/>
          <w:sz w:val="24"/>
          <w:szCs w:val="24"/>
        </w:rPr>
        <w:t xml:space="preserve"> </w:t>
      </w:r>
      <w:r w:rsidRPr="00295C23">
        <w:rPr>
          <w:rFonts w:ascii="Arial" w:hAnsi="Arial" w:cs="Arial"/>
          <w:color w:val="auto"/>
          <w:sz w:val="24"/>
          <w:szCs w:val="24"/>
        </w:rPr>
        <w:t>stanja</w:t>
      </w:r>
      <w:r w:rsidR="003301AB" w:rsidRPr="00295C23">
        <w:rPr>
          <w:rFonts w:ascii="Arial" w:hAnsi="Arial" w:cs="Arial"/>
          <w:color w:val="auto"/>
          <w:sz w:val="24"/>
          <w:szCs w:val="24"/>
        </w:rPr>
        <w:t xml:space="preserve"> </w:t>
      </w:r>
      <w:r w:rsidRPr="00295C23">
        <w:rPr>
          <w:rFonts w:ascii="Arial" w:hAnsi="Arial" w:cs="Arial"/>
          <w:color w:val="auto"/>
          <w:sz w:val="24"/>
          <w:szCs w:val="24"/>
        </w:rPr>
        <w:t>izgrađenog</w:t>
      </w:r>
      <w:r w:rsidR="003301AB" w:rsidRPr="00295C23">
        <w:rPr>
          <w:rFonts w:ascii="Arial" w:hAnsi="Arial" w:cs="Arial"/>
          <w:color w:val="auto"/>
          <w:sz w:val="24"/>
          <w:szCs w:val="24"/>
        </w:rPr>
        <w:t xml:space="preserve"> </w:t>
      </w:r>
      <w:r w:rsidRPr="00295C23">
        <w:rPr>
          <w:rFonts w:ascii="Arial" w:hAnsi="Arial" w:cs="Arial"/>
          <w:color w:val="auto"/>
          <w:sz w:val="24"/>
          <w:szCs w:val="24"/>
        </w:rPr>
        <w:t>objekta</w:t>
      </w:r>
      <w:r w:rsidR="003301AB" w:rsidRPr="00295C23">
        <w:rPr>
          <w:rFonts w:ascii="Arial" w:hAnsi="Arial" w:cs="Arial"/>
          <w:color w:val="auto"/>
          <w:sz w:val="24"/>
          <w:szCs w:val="24"/>
        </w:rPr>
        <w:t xml:space="preserve"> </w:t>
      </w:r>
      <w:r w:rsidRPr="00295C23">
        <w:rPr>
          <w:rFonts w:ascii="Arial" w:hAnsi="Arial" w:cs="Arial"/>
          <w:color w:val="auto"/>
          <w:sz w:val="24"/>
          <w:szCs w:val="24"/>
        </w:rPr>
        <w:t>po m2 neto</w:t>
      </w:r>
      <w:r w:rsidR="003301AB" w:rsidRPr="00295C23">
        <w:rPr>
          <w:rFonts w:ascii="Arial" w:hAnsi="Arial" w:cs="Arial"/>
          <w:color w:val="auto"/>
          <w:sz w:val="24"/>
          <w:szCs w:val="24"/>
        </w:rPr>
        <w:t xml:space="preserve"> </w:t>
      </w:r>
      <w:r w:rsidRPr="00295C23">
        <w:rPr>
          <w:rFonts w:ascii="Arial" w:hAnsi="Arial" w:cs="Arial"/>
          <w:color w:val="auto"/>
          <w:sz w:val="24"/>
          <w:szCs w:val="24"/>
        </w:rPr>
        <w:t>površine</w:t>
      </w:r>
      <w:r w:rsidR="003301AB" w:rsidRPr="00295C23">
        <w:rPr>
          <w:rFonts w:ascii="Arial" w:hAnsi="Arial" w:cs="Arial"/>
          <w:color w:val="auto"/>
          <w:sz w:val="24"/>
          <w:szCs w:val="24"/>
        </w:rPr>
        <w:t xml:space="preserve"> </w:t>
      </w:r>
      <w:r w:rsidRPr="00295C23">
        <w:rPr>
          <w:rFonts w:ascii="Arial" w:hAnsi="Arial" w:cs="Arial"/>
          <w:color w:val="auto"/>
          <w:sz w:val="24"/>
          <w:szCs w:val="24"/>
        </w:rPr>
        <w:t>objekta, izrađenog od strane</w:t>
      </w:r>
      <w:r w:rsidR="003301AB" w:rsidRPr="00295C23">
        <w:rPr>
          <w:rFonts w:ascii="Arial" w:hAnsi="Arial" w:cs="Arial"/>
          <w:color w:val="auto"/>
          <w:sz w:val="24"/>
          <w:szCs w:val="24"/>
        </w:rPr>
        <w:t xml:space="preserve"> </w:t>
      </w:r>
      <w:r w:rsidRPr="00295C23">
        <w:rPr>
          <w:rFonts w:ascii="Arial" w:hAnsi="Arial" w:cs="Arial"/>
          <w:color w:val="auto"/>
          <w:sz w:val="24"/>
          <w:szCs w:val="24"/>
        </w:rPr>
        <w:t>licencirane</w:t>
      </w:r>
      <w:r w:rsidR="003301AB" w:rsidRPr="00295C23">
        <w:rPr>
          <w:rFonts w:ascii="Arial" w:hAnsi="Arial" w:cs="Arial"/>
          <w:color w:val="auto"/>
          <w:sz w:val="24"/>
          <w:szCs w:val="24"/>
        </w:rPr>
        <w:t xml:space="preserve"> </w:t>
      </w:r>
      <w:r w:rsidRPr="00295C23">
        <w:rPr>
          <w:rFonts w:ascii="Arial" w:hAnsi="Arial" w:cs="Arial"/>
          <w:color w:val="auto"/>
          <w:sz w:val="24"/>
          <w:szCs w:val="24"/>
        </w:rPr>
        <w:t>geodetske</w:t>
      </w:r>
      <w:r w:rsidR="003301AB" w:rsidRPr="00295C23">
        <w:rPr>
          <w:rFonts w:ascii="Arial" w:hAnsi="Arial" w:cs="Arial"/>
          <w:color w:val="auto"/>
          <w:sz w:val="24"/>
          <w:szCs w:val="24"/>
        </w:rPr>
        <w:t xml:space="preserve"> </w:t>
      </w:r>
      <w:r w:rsidRPr="00295C23">
        <w:rPr>
          <w:rFonts w:ascii="Arial" w:hAnsi="Arial" w:cs="Arial"/>
          <w:color w:val="auto"/>
          <w:sz w:val="24"/>
          <w:szCs w:val="24"/>
        </w:rPr>
        <w:t>organizacije</w:t>
      </w:r>
      <w:r w:rsidR="003301AB" w:rsidRPr="00295C23">
        <w:rPr>
          <w:rFonts w:ascii="Arial" w:hAnsi="Arial" w:cs="Arial"/>
          <w:color w:val="auto"/>
          <w:sz w:val="24"/>
          <w:szCs w:val="24"/>
        </w:rPr>
        <w:t xml:space="preserve"> </w:t>
      </w:r>
      <w:r w:rsidRPr="00295C23">
        <w:rPr>
          <w:rFonts w:ascii="Arial" w:hAnsi="Arial" w:cs="Arial"/>
          <w:color w:val="auto"/>
          <w:sz w:val="24"/>
          <w:szCs w:val="24"/>
        </w:rPr>
        <w:t>koji</w:t>
      </w:r>
      <w:r w:rsidR="003301AB" w:rsidRPr="00295C23">
        <w:rPr>
          <w:rFonts w:ascii="Arial" w:hAnsi="Arial" w:cs="Arial"/>
          <w:color w:val="auto"/>
          <w:sz w:val="24"/>
          <w:szCs w:val="24"/>
        </w:rPr>
        <w:t xml:space="preserve"> </w:t>
      </w:r>
      <w:r w:rsidRPr="00295C23">
        <w:rPr>
          <w:rFonts w:ascii="Arial" w:hAnsi="Arial" w:cs="Arial"/>
          <w:color w:val="auto"/>
          <w:sz w:val="24"/>
          <w:szCs w:val="24"/>
        </w:rPr>
        <w:t>ovjerava</w:t>
      </w:r>
      <w:r w:rsidR="003301AB" w:rsidRPr="00295C23">
        <w:rPr>
          <w:rFonts w:ascii="Arial" w:hAnsi="Arial" w:cs="Arial"/>
          <w:color w:val="auto"/>
          <w:sz w:val="24"/>
          <w:szCs w:val="24"/>
        </w:rPr>
        <w:t xml:space="preserve"> </w:t>
      </w:r>
      <w:r w:rsidR="00D31B8D" w:rsidRPr="00295C23">
        <w:rPr>
          <w:rFonts w:ascii="Arial" w:hAnsi="Arial" w:cs="Arial"/>
          <w:color w:val="auto"/>
          <w:sz w:val="24"/>
          <w:szCs w:val="24"/>
        </w:rPr>
        <w:t>Uprava za nekretnine.</w:t>
      </w:r>
    </w:p>
    <w:p w14:paraId="7BD001BA" w14:textId="77777777" w:rsidR="00905DE4" w:rsidRPr="00295C23" w:rsidRDefault="00905DE4" w:rsidP="00B9193D">
      <w:pPr>
        <w:pStyle w:val="T30X"/>
        <w:spacing w:before="0" w:after="0"/>
        <w:ind w:firstLine="720"/>
        <w:rPr>
          <w:rFonts w:ascii="Arial" w:hAnsi="Arial" w:cs="Arial"/>
          <w:sz w:val="24"/>
          <w:szCs w:val="24"/>
        </w:rPr>
      </w:pPr>
      <w:r w:rsidRPr="00295C23">
        <w:rPr>
          <w:rFonts w:ascii="Arial" w:hAnsi="Arial" w:cs="Arial"/>
          <w:sz w:val="24"/>
          <w:szCs w:val="24"/>
        </w:rPr>
        <w:t>Nadležni organ za izdavanje</w:t>
      </w:r>
      <w:r w:rsidR="003301AB" w:rsidRPr="00295C23">
        <w:rPr>
          <w:rFonts w:ascii="Arial" w:hAnsi="Arial" w:cs="Arial"/>
          <w:sz w:val="24"/>
          <w:szCs w:val="24"/>
        </w:rPr>
        <w:t xml:space="preserve"> </w:t>
      </w:r>
      <w:r w:rsidRPr="00295C23">
        <w:rPr>
          <w:rFonts w:ascii="Arial" w:hAnsi="Arial" w:cs="Arial"/>
          <w:sz w:val="24"/>
          <w:szCs w:val="24"/>
        </w:rPr>
        <w:t xml:space="preserve">rješenja o </w:t>
      </w:r>
      <w:r w:rsidR="003301AB" w:rsidRPr="00295C23">
        <w:rPr>
          <w:rFonts w:ascii="Arial" w:hAnsi="Arial" w:cs="Arial"/>
          <w:sz w:val="24"/>
          <w:szCs w:val="24"/>
        </w:rPr>
        <w:t xml:space="preserve">legalizaciju </w:t>
      </w:r>
      <w:r w:rsidRPr="00295C23">
        <w:rPr>
          <w:rFonts w:ascii="Arial" w:hAnsi="Arial" w:cs="Arial"/>
          <w:sz w:val="24"/>
          <w:szCs w:val="24"/>
        </w:rPr>
        <w:t>bespravnog</w:t>
      </w:r>
      <w:r w:rsidR="003301AB" w:rsidRPr="00295C23">
        <w:rPr>
          <w:rFonts w:ascii="Arial" w:hAnsi="Arial" w:cs="Arial"/>
          <w:sz w:val="24"/>
          <w:szCs w:val="24"/>
        </w:rPr>
        <w:t xml:space="preserve"> </w:t>
      </w:r>
      <w:r w:rsidRPr="00295C23">
        <w:rPr>
          <w:rFonts w:ascii="Arial" w:hAnsi="Arial" w:cs="Arial"/>
          <w:sz w:val="24"/>
          <w:szCs w:val="24"/>
        </w:rPr>
        <w:t>objekta</w:t>
      </w:r>
      <w:r w:rsidR="003301AB" w:rsidRPr="00295C23">
        <w:rPr>
          <w:rFonts w:ascii="Arial" w:hAnsi="Arial" w:cs="Arial"/>
          <w:sz w:val="24"/>
          <w:szCs w:val="24"/>
        </w:rPr>
        <w:t xml:space="preserve"> </w:t>
      </w:r>
      <w:r w:rsidRPr="00295C23">
        <w:rPr>
          <w:rFonts w:ascii="Arial" w:hAnsi="Arial" w:cs="Arial"/>
          <w:sz w:val="24"/>
          <w:szCs w:val="24"/>
        </w:rPr>
        <w:t>dostavlja</w:t>
      </w:r>
      <w:r w:rsidR="003301AB" w:rsidRPr="00295C23">
        <w:rPr>
          <w:rFonts w:ascii="Arial" w:hAnsi="Arial" w:cs="Arial"/>
          <w:sz w:val="24"/>
          <w:szCs w:val="24"/>
        </w:rPr>
        <w:t xml:space="preserve"> </w:t>
      </w:r>
      <w:r w:rsidRPr="00295C23">
        <w:rPr>
          <w:rFonts w:ascii="Arial" w:hAnsi="Arial" w:cs="Arial"/>
          <w:color w:val="auto"/>
          <w:sz w:val="24"/>
          <w:szCs w:val="24"/>
        </w:rPr>
        <w:t>Elaborat</w:t>
      </w:r>
      <w:r w:rsidR="003301AB" w:rsidRPr="00295C23">
        <w:rPr>
          <w:rFonts w:ascii="Arial" w:hAnsi="Arial" w:cs="Arial"/>
          <w:color w:val="auto"/>
          <w:sz w:val="24"/>
          <w:szCs w:val="24"/>
        </w:rPr>
        <w:t xml:space="preserve"> </w:t>
      </w:r>
      <w:r w:rsidRPr="00295C23">
        <w:rPr>
          <w:rFonts w:ascii="Arial" w:hAnsi="Arial" w:cs="Arial"/>
          <w:color w:val="auto"/>
          <w:sz w:val="24"/>
          <w:szCs w:val="24"/>
        </w:rPr>
        <w:t>premjera</w:t>
      </w:r>
      <w:r w:rsidR="003301AB" w:rsidRPr="00295C23">
        <w:rPr>
          <w:rFonts w:ascii="Arial" w:hAnsi="Arial" w:cs="Arial"/>
          <w:color w:val="auto"/>
          <w:sz w:val="24"/>
          <w:szCs w:val="24"/>
        </w:rPr>
        <w:t xml:space="preserve"> </w:t>
      </w:r>
      <w:r w:rsidRPr="00295C23">
        <w:rPr>
          <w:rFonts w:ascii="Arial" w:hAnsi="Arial" w:cs="Arial"/>
          <w:color w:val="auto"/>
          <w:sz w:val="24"/>
          <w:szCs w:val="24"/>
        </w:rPr>
        <w:t>izvedenog</w:t>
      </w:r>
      <w:r w:rsidR="003301AB" w:rsidRPr="00295C23">
        <w:rPr>
          <w:rFonts w:ascii="Arial" w:hAnsi="Arial" w:cs="Arial"/>
          <w:color w:val="auto"/>
          <w:sz w:val="24"/>
          <w:szCs w:val="24"/>
        </w:rPr>
        <w:t xml:space="preserve"> </w:t>
      </w:r>
      <w:r w:rsidRPr="00295C23">
        <w:rPr>
          <w:rFonts w:ascii="Arial" w:hAnsi="Arial" w:cs="Arial"/>
          <w:color w:val="auto"/>
          <w:sz w:val="24"/>
          <w:szCs w:val="24"/>
        </w:rPr>
        <w:t>stanja</w:t>
      </w:r>
      <w:r w:rsidR="003301AB" w:rsidRPr="00295C23">
        <w:rPr>
          <w:rFonts w:ascii="Arial" w:hAnsi="Arial" w:cs="Arial"/>
          <w:color w:val="auto"/>
          <w:sz w:val="24"/>
          <w:szCs w:val="24"/>
        </w:rPr>
        <w:t xml:space="preserve"> </w:t>
      </w:r>
      <w:r w:rsidRPr="00295C23">
        <w:rPr>
          <w:rFonts w:ascii="Arial" w:hAnsi="Arial" w:cs="Arial"/>
          <w:color w:val="auto"/>
          <w:sz w:val="24"/>
          <w:szCs w:val="24"/>
        </w:rPr>
        <w:t>izgrađenog</w:t>
      </w:r>
      <w:r w:rsidR="003301AB" w:rsidRPr="00295C23">
        <w:rPr>
          <w:rFonts w:ascii="Arial" w:hAnsi="Arial" w:cs="Arial"/>
          <w:color w:val="auto"/>
          <w:sz w:val="24"/>
          <w:szCs w:val="24"/>
        </w:rPr>
        <w:t xml:space="preserve"> </w:t>
      </w:r>
      <w:r w:rsidRPr="00295C23">
        <w:rPr>
          <w:rFonts w:ascii="Arial" w:hAnsi="Arial" w:cs="Arial"/>
          <w:color w:val="auto"/>
          <w:sz w:val="24"/>
          <w:szCs w:val="24"/>
        </w:rPr>
        <w:t>objekta</w:t>
      </w:r>
      <w:r w:rsidR="003301AB" w:rsidRPr="00295C23">
        <w:rPr>
          <w:rFonts w:ascii="Arial" w:hAnsi="Arial" w:cs="Arial"/>
          <w:color w:val="auto"/>
          <w:sz w:val="24"/>
          <w:szCs w:val="24"/>
        </w:rPr>
        <w:t xml:space="preserve"> </w:t>
      </w:r>
      <w:r w:rsidRPr="00295C23">
        <w:rPr>
          <w:rFonts w:ascii="Arial" w:hAnsi="Arial" w:cs="Arial"/>
          <w:sz w:val="24"/>
          <w:szCs w:val="24"/>
        </w:rPr>
        <w:t>nadležnom</w:t>
      </w:r>
      <w:r w:rsidR="003301AB" w:rsidRPr="00295C23">
        <w:rPr>
          <w:rFonts w:ascii="Arial" w:hAnsi="Arial" w:cs="Arial"/>
          <w:sz w:val="24"/>
          <w:szCs w:val="24"/>
        </w:rPr>
        <w:t xml:space="preserve"> </w:t>
      </w:r>
      <w:r w:rsidRPr="00295C23">
        <w:rPr>
          <w:rFonts w:ascii="Arial" w:hAnsi="Arial" w:cs="Arial"/>
          <w:sz w:val="24"/>
          <w:szCs w:val="24"/>
        </w:rPr>
        <w:t>organu</w:t>
      </w:r>
      <w:r w:rsidR="003301AB" w:rsidRPr="00295C23">
        <w:rPr>
          <w:rFonts w:ascii="Arial" w:hAnsi="Arial" w:cs="Arial"/>
          <w:sz w:val="24"/>
          <w:szCs w:val="24"/>
        </w:rPr>
        <w:t xml:space="preserve"> </w:t>
      </w:r>
      <w:r w:rsidRPr="00295C23">
        <w:rPr>
          <w:rFonts w:ascii="Arial" w:hAnsi="Arial" w:cs="Arial"/>
          <w:sz w:val="24"/>
          <w:szCs w:val="24"/>
        </w:rPr>
        <w:t>lokalne</w:t>
      </w:r>
      <w:r w:rsidR="003301AB" w:rsidRPr="00295C23">
        <w:rPr>
          <w:rFonts w:ascii="Arial" w:hAnsi="Arial" w:cs="Arial"/>
          <w:sz w:val="24"/>
          <w:szCs w:val="24"/>
        </w:rPr>
        <w:t xml:space="preserve"> </w:t>
      </w:r>
      <w:r w:rsidRPr="00295C23">
        <w:rPr>
          <w:rFonts w:ascii="Arial" w:hAnsi="Arial" w:cs="Arial"/>
          <w:sz w:val="24"/>
          <w:szCs w:val="24"/>
        </w:rPr>
        <w:t>uprave</w:t>
      </w:r>
      <w:r w:rsidR="003301AB" w:rsidRPr="00295C23">
        <w:rPr>
          <w:rFonts w:ascii="Arial" w:hAnsi="Arial" w:cs="Arial"/>
          <w:sz w:val="24"/>
          <w:szCs w:val="24"/>
        </w:rPr>
        <w:t xml:space="preserve"> </w:t>
      </w:r>
      <w:r w:rsidRPr="00295C23">
        <w:rPr>
          <w:rFonts w:ascii="Arial" w:hAnsi="Arial" w:cs="Arial"/>
          <w:sz w:val="24"/>
          <w:szCs w:val="24"/>
        </w:rPr>
        <w:t>radi</w:t>
      </w:r>
      <w:r w:rsidR="003301AB" w:rsidRPr="00295C23">
        <w:rPr>
          <w:rFonts w:ascii="Arial" w:hAnsi="Arial" w:cs="Arial"/>
          <w:sz w:val="24"/>
          <w:szCs w:val="24"/>
        </w:rPr>
        <w:t xml:space="preserve"> </w:t>
      </w:r>
      <w:r w:rsidRPr="00295C23">
        <w:rPr>
          <w:rFonts w:ascii="Arial" w:hAnsi="Arial" w:cs="Arial"/>
          <w:sz w:val="24"/>
          <w:szCs w:val="24"/>
        </w:rPr>
        <w:t>obračuna</w:t>
      </w:r>
      <w:r w:rsidR="003301AB" w:rsidRPr="00295C23">
        <w:rPr>
          <w:rFonts w:ascii="Arial" w:hAnsi="Arial" w:cs="Arial"/>
          <w:sz w:val="24"/>
          <w:szCs w:val="24"/>
        </w:rPr>
        <w:t xml:space="preserve"> </w:t>
      </w:r>
      <w:r w:rsidRPr="00295C23">
        <w:rPr>
          <w:rFonts w:ascii="Arial" w:hAnsi="Arial" w:cs="Arial"/>
          <w:sz w:val="24"/>
          <w:szCs w:val="24"/>
        </w:rPr>
        <w:t xml:space="preserve">naknade. </w:t>
      </w:r>
    </w:p>
    <w:p w14:paraId="75DF253E" w14:textId="77777777" w:rsidR="00905DE4" w:rsidRPr="00295C23" w:rsidRDefault="00905DE4" w:rsidP="00905DE4">
      <w:pPr>
        <w:pStyle w:val="C30X"/>
        <w:spacing w:before="0" w:after="0"/>
        <w:jc w:val="left"/>
        <w:rPr>
          <w:rFonts w:ascii="Arial" w:hAnsi="Arial" w:cs="Arial"/>
        </w:rPr>
      </w:pPr>
    </w:p>
    <w:p w14:paraId="0CA4B24A" w14:textId="77777777" w:rsidR="00905DE4" w:rsidRPr="00295C23" w:rsidRDefault="00905DE4" w:rsidP="00905DE4">
      <w:pPr>
        <w:pStyle w:val="C30X"/>
        <w:spacing w:before="0" w:after="0"/>
        <w:rPr>
          <w:rFonts w:ascii="Arial" w:hAnsi="Arial" w:cs="Arial"/>
        </w:rPr>
      </w:pPr>
      <w:r w:rsidRPr="00295C23">
        <w:rPr>
          <w:rFonts w:ascii="Arial" w:hAnsi="Arial" w:cs="Arial"/>
        </w:rPr>
        <w:t>Član 4</w:t>
      </w:r>
    </w:p>
    <w:p w14:paraId="2558709D" w14:textId="77777777" w:rsidR="00385D43" w:rsidRPr="00295C23" w:rsidRDefault="00385D43" w:rsidP="00905DE4">
      <w:pPr>
        <w:pStyle w:val="C30X"/>
        <w:spacing w:before="0" w:after="0"/>
        <w:rPr>
          <w:rFonts w:ascii="Arial" w:hAnsi="Arial" w:cs="Arial"/>
        </w:rPr>
      </w:pPr>
    </w:p>
    <w:p w14:paraId="4CE5058F" w14:textId="77777777" w:rsidR="00D94B0C" w:rsidRPr="00295C23" w:rsidRDefault="00D94B0C" w:rsidP="00224A4D">
      <w:pPr>
        <w:spacing w:after="0" w:line="240" w:lineRule="auto"/>
        <w:ind w:right="77" w:firstLine="540"/>
        <w:jc w:val="both"/>
        <w:rPr>
          <w:rFonts w:ascii="Arial" w:eastAsia="Arial" w:hAnsi="Arial" w:cs="Arial"/>
          <w:sz w:val="24"/>
          <w:szCs w:val="24"/>
          <w:lang w:val="sr-Latn-CS"/>
        </w:rPr>
      </w:pPr>
      <w:r w:rsidRPr="00295C23">
        <w:rPr>
          <w:rFonts w:ascii="Arial" w:eastAsia="Arial" w:hAnsi="Arial" w:cs="Arial"/>
          <w:sz w:val="24"/>
          <w:szCs w:val="24"/>
          <w:lang w:val="sr-Latn-CS"/>
        </w:rPr>
        <w:t>Visina n</w:t>
      </w:r>
      <w:r w:rsidR="00224A4D" w:rsidRPr="00295C23">
        <w:rPr>
          <w:rFonts w:ascii="Arial" w:eastAsia="Arial" w:hAnsi="Arial" w:cs="Arial"/>
          <w:sz w:val="24"/>
          <w:szCs w:val="24"/>
          <w:lang w:val="sr-Latn-CS"/>
        </w:rPr>
        <w:t>aknad</w:t>
      </w:r>
      <w:r w:rsidRPr="00295C23">
        <w:rPr>
          <w:rFonts w:ascii="Arial" w:eastAsia="Arial" w:hAnsi="Arial" w:cs="Arial"/>
          <w:sz w:val="24"/>
          <w:szCs w:val="24"/>
          <w:lang w:val="sr-Latn-CS"/>
        </w:rPr>
        <w:t>e</w:t>
      </w:r>
      <w:r w:rsidR="00224A4D" w:rsidRPr="00295C23">
        <w:rPr>
          <w:rFonts w:ascii="Arial" w:eastAsia="Arial" w:hAnsi="Arial" w:cs="Arial"/>
          <w:sz w:val="24"/>
          <w:szCs w:val="24"/>
          <w:lang w:val="sr-Latn-CS"/>
        </w:rPr>
        <w:t xml:space="preserve"> se utvrđuje</w:t>
      </w:r>
      <w:r w:rsidR="00192257" w:rsidRPr="00295C23">
        <w:rPr>
          <w:rFonts w:ascii="Arial" w:eastAsia="Arial" w:hAnsi="Arial" w:cs="Arial"/>
          <w:sz w:val="24"/>
          <w:szCs w:val="24"/>
          <w:lang w:val="sr-Latn-CS"/>
        </w:rPr>
        <w:t xml:space="preserve"> </w:t>
      </w:r>
      <w:r w:rsidR="00224A4D" w:rsidRPr="00295C23">
        <w:rPr>
          <w:rFonts w:ascii="Arial" w:eastAsia="Arial" w:hAnsi="Arial" w:cs="Arial"/>
          <w:sz w:val="24"/>
          <w:szCs w:val="24"/>
          <w:lang w:val="sr-Latn-CS"/>
        </w:rPr>
        <w:t xml:space="preserve">u zavisnosti od </w:t>
      </w:r>
      <w:r w:rsidRPr="00295C23">
        <w:rPr>
          <w:rFonts w:ascii="Arial" w:eastAsia="Arial" w:hAnsi="Arial" w:cs="Arial"/>
          <w:sz w:val="24"/>
          <w:szCs w:val="24"/>
          <w:lang w:val="sr-Latn-CS"/>
        </w:rPr>
        <w:t xml:space="preserve">zone, stepena opremljenosti građevinskog zemljišta, prosječnih troškova opremanja građevinskog zemljišta, troškova mjera urbane sanacije prostora devastiranih bespravnom gradnjom, načina plaćanja utvrđenog iznosa naknade i vrste i namjene objekta. </w:t>
      </w:r>
    </w:p>
    <w:p w14:paraId="09132694" w14:textId="77777777" w:rsidR="00D94B0C" w:rsidRPr="00295C23" w:rsidRDefault="00D94B0C" w:rsidP="00295C23">
      <w:pPr>
        <w:spacing w:after="0" w:line="240" w:lineRule="auto"/>
        <w:ind w:right="77"/>
        <w:jc w:val="both"/>
        <w:rPr>
          <w:rFonts w:ascii="Arial" w:eastAsia="Arial" w:hAnsi="Arial" w:cs="Arial"/>
          <w:sz w:val="24"/>
          <w:szCs w:val="24"/>
          <w:lang w:val="sr-Latn-CS"/>
        </w:rPr>
      </w:pPr>
    </w:p>
    <w:p w14:paraId="3EBBB742" w14:textId="77777777" w:rsidR="00224A4D" w:rsidRPr="00295C23" w:rsidRDefault="00224A4D" w:rsidP="00224A4D">
      <w:pPr>
        <w:pStyle w:val="C30X"/>
        <w:spacing w:before="0" w:after="0"/>
        <w:rPr>
          <w:rFonts w:ascii="Arial" w:hAnsi="Arial" w:cs="Arial"/>
        </w:rPr>
      </w:pPr>
      <w:r w:rsidRPr="00295C23">
        <w:rPr>
          <w:rFonts w:ascii="Arial" w:hAnsi="Arial" w:cs="Arial"/>
        </w:rPr>
        <w:t>Član 5</w:t>
      </w:r>
    </w:p>
    <w:p w14:paraId="4272415C" w14:textId="77777777" w:rsidR="00905DE4" w:rsidRPr="00295C23" w:rsidRDefault="00905DE4" w:rsidP="00905DE4">
      <w:pPr>
        <w:pStyle w:val="C30X"/>
        <w:spacing w:before="0" w:after="0"/>
        <w:rPr>
          <w:rFonts w:ascii="Arial" w:hAnsi="Arial" w:cs="Arial"/>
        </w:rPr>
      </w:pPr>
    </w:p>
    <w:p w14:paraId="34422CDB" w14:textId="77777777" w:rsidR="00CD6B88" w:rsidRPr="00295C23" w:rsidRDefault="00A7044F" w:rsidP="00A7044F">
      <w:pPr>
        <w:spacing w:after="0" w:line="240" w:lineRule="auto"/>
        <w:ind w:right="77" w:firstLine="540"/>
        <w:jc w:val="both"/>
        <w:rPr>
          <w:rFonts w:ascii="Arial" w:hAnsi="Arial" w:cs="Arial"/>
          <w:sz w:val="24"/>
          <w:szCs w:val="24"/>
          <w:lang w:val="sl-SI"/>
        </w:rPr>
      </w:pPr>
      <w:r w:rsidRPr="00295C23">
        <w:rPr>
          <w:rFonts w:ascii="Arial" w:eastAsia="Arial" w:hAnsi="Arial" w:cs="Arial"/>
          <w:sz w:val="24"/>
          <w:szCs w:val="24"/>
          <w:lang w:val="sr-Latn-CS"/>
        </w:rPr>
        <w:t>Granice</w:t>
      </w:r>
      <w:r w:rsidR="003301AB"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zona</w:t>
      </w:r>
      <w:r w:rsidR="003301AB"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utvrđene</w:t>
      </w:r>
      <w:r w:rsidR="003301AB"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su</w:t>
      </w:r>
      <w:r w:rsidR="003301AB"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na</w:t>
      </w:r>
      <w:r w:rsidR="003301AB"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osnovu stepena opremljenosti građevinskog zemljišta. Pripadnost katastarske opštine zoni se utvrđuje na prema granicama zona i katastarskim parcelama iskazanim u elektronskoj formi na digitalnoj mapi, u</w:t>
      </w:r>
      <w:r w:rsidR="00192257"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skladu</w:t>
      </w:r>
      <w:r w:rsidR="00192257" w:rsidRPr="00295C23">
        <w:rPr>
          <w:rFonts w:ascii="Arial" w:eastAsia="Arial" w:hAnsi="Arial" w:cs="Arial"/>
          <w:sz w:val="24"/>
          <w:szCs w:val="24"/>
          <w:lang w:val="sr-Latn-CS"/>
        </w:rPr>
        <w:t xml:space="preserve"> </w:t>
      </w:r>
      <w:r w:rsidRPr="00295C23">
        <w:rPr>
          <w:rFonts w:ascii="Arial" w:eastAsia="Arial" w:hAnsi="Arial" w:cs="Arial"/>
          <w:sz w:val="24"/>
          <w:szCs w:val="24"/>
          <w:lang w:val="sr-Latn-CS"/>
        </w:rPr>
        <w:t xml:space="preserve">sa grafičkim prilogom koji je sastavni dio </w:t>
      </w:r>
      <w:r w:rsidR="00CD6B88" w:rsidRPr="00295C23">
        <w:rPr>
          <w:rFonts w:ascii="Arial" w:hAnsi="Arial" w:cs="Arial"/>
          <w:sz w:val="24"/>
          <w:szCs w:val="24"/>
          <w:lang w:val="sl-SI"/>
        </w:rPr>
        <w:t>Odluke o naknadi za komunalno opremanje građevinskog zemljišta i ove odluke.</w:t>
      </w:r>
      <w:r w:rsidR="00D94B0C" w:rsidRPr="00295C23">
        <w:rPr>
          <w:rFonts w:ascii="Arial" w:hAnsi="Arial" w:cs="Arial"/>
          <w:sz w:val="24"/>
          <w:szCs w:val="24"/>
          <w:lang w:val="sl-SI"/>
        </w:rPr>
        <w:t xml:space="preserve"> </w:t>
      </w:r>
    </w:p>
    <w:p w14:paraId="69BF9D81" w14:textId="77777777" w:rsidR="00385D43" w:rsidRDefault="00385D43" w:rsidP="00A7044F">
      <w:pPr>
        <w:spacing w:after="0" w:line="240" w:lineRule="auto"/>
        <w:ind w:right="77" w:firstLine="540"/>
        <w:jc w:val="both"/>
        <w:rPr>
          <w:rFonts w:ascii="Arial" w:eastAsia="Arial" w:hAnsi="Arial" w:cs="Arial"/>
          <w:sz w:val="24"/>
          <w:szCs w:val="24"/>
          <w:lang w:val="sl-SI"/>
        </w:rPr>
      </w:pPr>
    </w:p>
    <w:p w14:paraId="770A56CB" w14:textId="77777777" w:rsidR="00295C23" w:rsidRPr="00295C23" w:rsidRDefault="00295C23" w:rsidP="00A7044F">
      <w:pPr>
        <w:spacing w:after="0" w:line="240" w:lineRule="auto"/>
        <w:ind w:right="77" w:firstLine="540"/>
        <w:jc w:val="both"/>
        <w:rPr>
          <w:rFonts w:ascii="Arial" w:eastAsia="Arial" w:hAnsi="Arial" w:cs="Arial"/>
          <w:sz w:val="24"/>
          <w:szCs w:val="24"/>
          <w:lang w:val="sl-SI"/>
        </w:rPr>
      </w:pPr>
    </w:p>
    <w:p w14:paraId="62B0B064" w14:textId="77777777" w:rsidR="00905DE4" w:rsidRPr="00295C23" w:rsidRDefault="00905DE4" w:rsidP="00905DE4">
      <w:pPr>
        <w:pStyle w:val="T30X"/>
        <w:spacing w:before="0" w:after="0"/>
        <w:ind w:firstLine="0"/>
        <w:rPr>
          <w:rFonts w:ascii="Arial" w:hAnsi="Arial" w:cs="Arial"/>
          <w:sz w:val="24"/>
          <w:szCs w:val="24"/>
        </w:rPr>
      </w:pPr>
    </w:p>
    <w:p w14:paraId="2F6BD5E7" w14:textId="77777777" w:rsidR="00905DE4" w:rsidRPr="00295C23" w:rsidRDefault="00905DE4" w:rsidP="00905DE4">
      <w:pPr>
        <w:pStyle w:val="N01X"/>
        <w:spacing w:before="0" w:after="0"/>
        <w:rPr>
          <w:rFonts w:ascii="Arial" w:hAnsi="Arial" w:cs="Arial"/>
        </w:rPr>
      </w:pPr>
      <w:r w:rsidRPr="00295C23">
        <w:rPr>
          <w:rFonts w:ascii="Arial" w:hAnsi="Arial" w:cs="Arial"/>
        </w:rPr>
        <w:lastRenderedPageBreak/>
        <w:t>III NAČIN, ROKOVI I POSTUPAK PLAĆANJA NAKNADE</w:t>
      </w:r>
    </w:p>
    <w:p w14:paraId="56F9D622" w14:textId="77777777" w:rsidR="00905DE4" w:rsidRPr="00295C23" w:rsidRDefault="00905DE4" w:rsidP="00905DE4">
      <w:pPr>
        <w:pStyle w:val="C30X"/>
        <w:spacing w:before="0" w:after="0"/>
        <w:rPr>
          <w:rFonts w:ascii="Arial" w:hAnsi="Arial" w:cs="Arial"/>
        </w:rPr>
      </w:pPr>
    </w:p>
    <w:p w14:paraId="4998C0AD" w14:textId="77777777" w:rsidR="00905DE4" w:rsidRPr="00295C23" w:rsidRDefault="00905DE4" w:rsidP="00905DE4">
      <w:pPr>
        <w:pStyle w:val="C30X"/>
        <w:spacing w:before="0" w:after="0"/>
        <w:rPr>
          <w:rFonts w:ascii="Arial" w:hAnsi="Arial" w:cs="Arial"/>
        </w:rPr>
      </w:pPr>
      <w:r w:rsidRPr="00295C23">
        <w:rPr>
          <w:rFonts w:ascii="Arial" w:hAnsi="Arial" w:cs="Arial"/>
        </w:rPr>
        <w:t>Član</w:t>
      </w:r>
      <w:r w:rsidR="00385D43" w:rsidRPr="00295C23">
        <w:rPr>
          <w:rFonts w:ascii="Arial" w:hAnsi="Arial" w:cs="Arial"/>
        </w:rPr>
        <w:t xml:space="preserve"> </w:t>
      </w:r>
      <w:r w:rsidR="00224A4D" w:rsidRPr="00295C23">
        <w:rPr>
          <w:rFonts w:ascii="Arial" w:hAnsi="Arial" w:cs="Arial"/>
        </w:rPr>
        <w:t>6</w:t>
      </w:r>
    </w:p>
    <w:p w14:paraId="04247D06" w14:textId="77777777" w:rsidR="00905DE4" w:rsidRPr="00295C23" w:rsidRDefault="00905DE4" w:rsidP="00905DE4">
      <w:pPr>
        <w:pStyle w:val="C30X"/>
        <w:spacing w:before="0" w:after="0"/>
        <w:rPr>
          <w:rFonts w:ascii="Arial" w:hAnsi="Arial" w:cs="Arial"/>
        </w:rPr>
      </w:pPr>
    </w:p>
    <w:p w14:paraId="06DD104C" w14:textId="77777777" w:rsidR="00982C0A" w:rsidRPr="00295C23" w:rsidRDefault="00D94B0C" w:rsidP="00905DE4">
      <w:pPr>
        <w:pStyle w:val="T30X"/>
        <w:spacing w:before="0" w:after="0"/>
        <w:ind w:firstLine="720"/>
        <w:rPr>
          <w:rFonts w:ascii="Arial" w:hAnsi="Arial" w:cs="Arial"/>
          <w:sz w:val="24"/>
          <w:szCs w:val="24"/>
        </w:rPr>
      </w:pPr>
      <w:r w:rsidRPr="00295C23">
        <w:rPr>
          <w:rFonts w:ascii="Arial" w:hAnsi="Arial" w:cs="Arial"/>
          <w:sz w:val="24"/>
          <w:szCs w:val="24"/>
        </w:rPr>
        <w:t>Minimalni i</w:t>
      </w:r>
      <w:r w:rsidR="00905DE4" w:rsidRPr="00295C23">
        <w:rPr>
          <w:rFonts w:ascii="Arial" w:hAnsi="Arial" w:cs="Arial"/>
          <w:sz w:val="24"/>
          <w:szCs w:val="24"/>
        </w:rPr>
        <w:t>znos</w:t>
      </w:r>
      <w:r w:rsidR="003301AB" w:rsidRPr="00295C23">
        <w:rPr>
          <w:rFonts w:ascii="Arial" w:hAnsi="Arial" w:cs="Arial"/>
          <w:sz w:val="24"/>
          <w:szCs w:val="24"/>
        </w:rPr>
        <w:t xml:space="preserve"> </w:t>
      </w:r>
      <w:r w:rsidR="00905DE4" w:rsidRPr="00295C23">
        <w:rPr>
          <w:rFonts w:ascii="Arial" w:hAnsi="Arial" w:cs="Arial"/>
          <w:sz w:val="24"/>
          <w:szCs w:val="24"/>
        </w:rPr>
        <w:t>naknade</w:t>
      </w:r>
      <w:r w:rsidR="003301AB" w:rsidRPr="00295C23">
        <w:rPr>
          <w:rFonts w:ascii="Arial" w:hAnsi="Arial" w:cs="Arial"/>
          <w:sz w:val="24"/>
          <w:szCs w:val="24"/>
        </w:rPr>
        <w:t xml:space="preserve"> </w:t>
      </w:r>
      <w:r w:rsidR="00905DE4" w:rsidRPr="00295C23">
        <w:rPr>
          <w:rFonts w:ascii="Arial" w:hAnsi="Arial" w:cs="Arial"/>
          <w:sz w:val="24"/>
          <w:szCs w:val="24"/>
        </w:rPr>
        <w:t>po m2 neto</w:t>
      </w:r>
      <w:r w:rsidR="003301AB" w:rsidRPr="00295C23">
        <w:rPr>
          <w:rFonts w:ascii="Arial" w:hAnsi="Arial" w:cs="Arial"/>
          <w:sz w:val="24"/>
          <w:szCs w:val="24"/>
        </w:rPr>
        <w:t xml:space="preserve"> </w:t>
      </w:r>
      <w:r w:rsidR="00905DE4" w:rsidRPr="00295C23">
        <w:rPr>
          <w:rFonts w:ascii="Arial" w:hAnsi="Arial" w:cs="Arial"/>
          <w:sz w:val="24"/>
          <w:szCs w:val="24"/>
        </w:rPr>
        <w:t>površine</w:t>
      </w:r>
      <w:r w:rsidR="003301AB" w:rsidRPr="00295C23">
        <w:rPr>
          <w:rFonts w:ascii="Arial" w:hAnsi="Arial" w:cs="Arial"/>
          <w:sz w:val="24"/>
          <w:szCs w:val="24"/>
        </w:rPr>
        <w:t xml:space="preserve"> </w:t>
      </w:r>
      <w:r w:rsidR="00905DE4" w:rsidRPr="00295C23">
        <w:rPr>
          <w:rFonts w:ascii="Arial" w:hAnsi="Arial" w:cs="Arial"/>
          <w:sz w:val="24"/>
          <w:szCs w:val="24"/>
        </w:rPr>
        <w:t>bespravnog</w:t>
      </w:r>
      <w:r w:rsidR="003301AB" w:rsidRPr="00295C23">
        <w:rPr>
          <w:rFonts w:ascii="Arial" w:hAnsi="Arial" w:cs="Arial"/>
          <w:sz w:val="24"/>
          <w:szCs w:val="24"/>
        </w:rPr>
        <w:t xml:space="preserve"> </w:t>
      </w:r>
      <w:r w:rsidR="00905DE4" w:rsidRPr="00295C23">
        <w:rPr>
          <w:rFonts w:ascii="Arial" w:hAnsi="Arial" w:cs="Arial"/>
          <w:sz w:val="24"/>
          <w:szCs w:val="24"/>
        </w:rPr>
        <w:t>objekta se obračunava</w:t>
      </w:r>
      <w:r w:rsidR="003301AB" w:rsidRPr="00295C23">
        <w:rPr>
          <w:rFonts w:ascii="Arial" w:hAnsi="Arial" w:cs="Arial"/>
          <w:sz w:val="24"/>
          <w:szCs w:val="24"/>
        </w:rPr>
        <w:t xml:space="preserve"> </w:t>
      </w:r>
      <w:r w:rsidR="00905DE4" w:rsidRPr="00295C23">
        <w:rPr>
          <w:rFonts w:ascii="Arial" w:hAnsi="Arial" w:cs="Arial"/>
          <w:sz w:val="24"/>
          <w:szCs w:val="24"/>
        </w:rPr>
        <w:t>kao</w:t>
      </w:r>
      <w:r w:rsidR="003301AB" w:rsidRPr="00295C23">
        <w:rPr>
          <w:rFonts w:ascii="Arial" w:hAnsi="Arial" w:cs="Arial"/>
          <w:sz w:val="24"/>
          <w:szCs w:val="24"/>
        </w:rPr>
        <w:t xml:space="preserve"> </w:t>
      </w:r>
      <w:r w:rsidR="00905DE4" w:rsidRPr="00295C23">
        <w:rPr>
          <w:rFonts w:ascii="Arial" w:hAnsi="Arial" w:cs="Arial"/>
          <w:sz w:val="24"/>
          <w:szCs w:val="24"/>
        </w:rPr>
        <w:t>proizvod</w:t>
      </w:r>
      <w:r w:rsidR="003301AB" w:rsidRPr="00295C23">
        <w:rPr>
          <w:rFonts w:ascii="Arial" w:hAnsi="Arial" w:cs="Arial"/>
          <w:sz w:val="24"/>
          <w:szCs w:val="24"/>
        </w:rPr>
        <w:t xml:space="preserve"> </w:t>
      </w:r>
      <w:r w:rsidR="00905DE4" w:rsidRPr="00295C23">
        <w:rPr>
          <w:rFonts w:ascii="Arial" w:hAnsi="Arial" w:cs="Arial"/>
          <w:sz w:val="24"/>
          <w:szCs w:val="24"/>
        </w:rPr>
        <w:t>prosječnih</w:t>
      </w:r>
      <w:r w:rsidR="003301AB" w:rsidRPr="00295C23">
        <w:rPr>
          <w:rFonts w:ascii="Arial" w:hAnsi="Arial" w:cs="Arial"/>
          <w:sz w:val="24"/>
          <w:szCs w:val="24"/>
        </w:rPr>
        <w:t xml:space="preserve"> </w:t>
      </w:r>
      <w:r w:rsidR="00905DE4" w:rsidRPr="00295C23">
        <w:rPr>
          <w:rFonts w:ascii="Arial" w:hAnsi="Arial" w:cs="Arial"/>
          <w:sz w:val="24"/>
          <w:szCs w:val="24"/>
        </w:rPr>
        <w:t>troškova</w:t>
      </w:r>
      <w:r w:rsidR="003301AB" w:rsidRPr="00295C23">
        <w:rPr>
          <w:rFonts w:ascii="Arial" w:hAnsi="Arial" w:cs="Arial"/>
          <w:sz w:val="24"/>
          <w:szCs w:val="24"/>
        </w:rPr>
        <w:t xml:space="preserve"> </w:t>
      </w:r>
      <w:r w:rsidR="00905DE4" w:rsidRPr="00295C23">
        <w:rPr>
          <w:rFonts w:ascii="Arial" w:hAnsi="Arial" w:cs="Arial"/>
          <w:sz w:val="24"/>
          <w:szCs w:val="24"/>
        </w:rPr>
        <w:t>komunalnog</w:t>
      </w:r>
      <w:r w:rsidR="003301AB" w:rsidRPr="00295C23">
        <w:rPr>
          <w:rFonts w:ascii="Arial" w:hAnsi="Arial" w:cs="Arial"/>
          <w:sz w:val="24"/>
          <w:szCs w:val="24"/>
        </w:rPr>
        <w:t xml:space="preserve"> </w:t>
      </w:r>
      <w:r w:rsidR="00905DE4" w:rsidRPr="00295C23">
        <w:rPr>
          <w:rFonts w:ascii="Arial" w:hAnsi="Arial" w:cs="Arial"/>
          <w:sz w:val="24"/>
          <w:szCs w:val="24"/>
        </w:rPr>
        <w:t>opremanja i koeficijenta</w:t>
      </w:r>
      <w:r w:rsidR="003301AB" w:rsidRPr="00295C23">
        <w:rPr>
          <w:rFonts w:ascii="Arial" w:hAnsi="Arial" w:cs="Arial"/>
          <w:sz w:val="24"/>
          <w:szCs w:val="24"/>
        </w:rPr>
        <w:t xml:space="preserve"> </w:t>
      </w:r>
      <w:r w:rsidR="00905DE4" w:rsidRPr="00295C23">
        <w:rPr>
          <w:rFonts w:ascii="Arial" w:hAnsi="Arial" w:cs="Arial"/>
          <w:sz w:val="24"/>
          <w:szCs w:val="24"/>
        </w:rPr>
        <w:t>opremljenosti</w:t>
      </w:r>
      <w:r w:rsidR="003301AB" w:rsidRPr="00295C23">
        <w:rPr>
          <w:rFonts w:ascii="Arial" w:hAnsi="Arial" w:cs="Arial"/>
          <w:sz w:val="24"/>
          <w:szCs w:val="24"/>
        </w:rPr>
        <w:t xml:space="preserve"> </w:t>
      </w:r>
      <w:r w:rsidR="00905DE4" w:rsidRPr="00295C23">
        <w:rPr>
          <w:rFonts w:ascii="Arial" w:hAnsi="Arial" w:cs="Arial"/>
          <w:sz w:val="24"/>
          <w:szCs w:val="24"/>
        </w:rPr>
        <w:t>po</w:t>
      </w:r>
      <w:r w:rsidR="003301AB" w:rsidRPr="00295C23">
        <w:rPr>
          <w:rFonts w:ascii="Arial" w:hAnsi="Arial" w:cs="Arial"/>
          <w:sz w:val="24"/>
          <w:szCs w:val="24"/>
        </w:rPr>
        <w:t xml:space="preserve"> </w:t>
      </w:r>
      <w:r w:rsidR="00905DE4" w:rsidRPr="00295C23">
        <w:rPr>
          <w:rFonts w:ascii="Arial" w:hAnsi="Arial" w:cs="Arial"/>
          <w:sz w:val="24"/>
          <w:szCs w:val="24"/>
        </w:rPr>
        <w:t xml:space="preserve">zonama, </w:t>
      </w:r>
      <w:r w:rsidR="00413837" w:rsidRPr="00295C23">
        <w:rPr>
          <w:rFonts w:ascii="Arial" w:hAnsi="Arial" w:cs="Arial"/>
          <w:sz w:val="24"/>
          <w:szCs w:val="24"/>
        </w:rPr>
        <w:t>utvrđenih</w:t>
      </w:r>
      <w:r w:rsidR="003301AB" w:rsidRPr="00295C23">
        <w:rPr>
          <w:rFonts w:ascii="Arial" w:hAnsi="Arial" w:cs="Arial"/>
          <w:sz w:val="24"/>
          <w:szCs w:val="24"/>
        </w:rPr>
        <w:t xml:space="preserve"> </w:t>
      </w:r>
      <w:r w:rsidR="00413837" w:rsidRPr="00295C23">
        <w:rPr>
          <w:rFonts w:ascii="Arial" w:hAnsi="Arial" w:cs="Arial"/>
          <w:sz w:val="24"/>
          <w:szCs w:val="24"/>
          <w:lang w:val="sl-SI"/>
        </w:rPr>
        <w:t>Odlukom o naknadi za komunalno opremanje građevinskog zemljišta</w:t>
      </w:r>
      <w:r w:rsidR="003301AB" w:rsidRPr="00295C23">
        <w:rPr>
          <w:rFonts w:ascii="Arial" w:hAnsi="Arial" w:cs="Arial"/>
          <w:sz w:val="24"/>
          <w:szCs w:val="24"/>
          <w:lang w:val="sl-SI"/>
        </w:rPr>
        <w:t xml:space="preserve"> </w:t>
      </w:r>
      <w:r w:rsidR="00905DE4" w:rsidRPr="00295C23">
        <w:rPr>
          <w:rFonts w:ascii="Arial" w:hAnsi="Arial" w:cs="Arial"/>
          <w:sz w:val="24"/>
          <w:szCs w:val="24"/>
        </w:rPr>
        <w:t>i iznosi:</w:t>
      </w:r>
    </w:p>
    <w:p w14:paraId="69C6E12A" w14:textId="77777777" w:rsidR="00982C0A" w:rsidRPr="00295C23" w:rsidRDefault="00982C0A" w:rsidP="00905DE4">
      <w:pPr>
        <w:pStyle w:val="T30X"/>
        <w:spacing w:before="0" w:after="0"/>
        <w:ind w:firstLine="720"/>
        <w:rPr>
          <w:rFonts w:ascii="Arial" w:hAnsi="Arial" w:cs="Arial"/>
          <w:sz w:val="24"/>
          <w:szCs w:val="24"/>
        </w:rPr>
      </w:pPr>
    </w:p>
    <w:p w14:paraId="0DB8F2E2" w14:textId="77777777" w:rsidR="00982C0A" w:rsidRPr="00295C23" w:rsidRDefault="00982C0A" w:rsidP="00905DE4">
      <w:pPr>
        <w:pStyle w:val="T30X"/>
        <w:spacing w:before="0" w:after="0"/>
        <w:ind w:firstLine="720"/>
        <w:rPr>
          <w:rFonts w:ascii="Arial" w:hAnsi="Arial" w:cs="Arial"/>
          <w:sz w:val="24"/>
          <w:szCs w:val="24"/>
        </w:rPr>
      </w:pPr>
    </w:p>
    <w:tbl>
      <w:tblPr>
        <w:tblW w:w="8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564"/>
        <w:gridCol w:w="1056"/>
        <w:gridCol w:w="1007"/>
        <w:gridCol w:w="1000"/>
        <w:gridCol w:w="1029"/>
        <w:gridCol w:w="978"/>
        <w:gridCol w:w="991"/>
        <w:gridCol w:w="975"/>
      </w:tblGrid>
      <w:tr w:rsidR="00982C0A" w:rsidRPr="002D5FF6" w14:paraId="696A54BE" w14:textId="77777777" w:rsidTr="00A75CFD">
        <w:trPr>
          <w:trHeight w:val="300"/>
          <w:tblHeader/>
          <w:jc w:val="center"/>
        </w:trPr>
        <w:tc>
          <w:tcPr>
            <w:tcW w:w="1564"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B4A8DCA"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Zona</w:t>
            </w:r>
          </w:p>
        </w:tc>
        <w:tc>
          <w:tcPr>
            <w:tcW w:w="1056"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62E2F03"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I</w:t>
            </w:r>
          </w:p>
        </w:tc>
        <w:tc>
          <w:tcPr>
            <w:tcW w:w="1007"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74CE5B81"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II</w:t>
            </w:r>
          </w:p>
        </w:tc>
        <w:tc>
          <w:tcPr>
            <w:tcW w:w="1000"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2B9966C4"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III</w:t>
            </w:r>
          </w:p>
        </w:tc>
        <w:tc>
          <w:tcPr>
            <w:tcW w:w="1029"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7082D45"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IV</w:t>
            </w:r>
          </w:p>
        </w:tc>
        <w:tc>
          <w:tcPr>
            <w:tcW w:w="978"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4FBD6F28"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sz w:val="24"/>
                <w:szCs w:val="24"/>
                <w:lang w:val="sl-SI"/>
              </w:rPr>
              <w:t>V</w:t>
            </w:r>
          </w:p>
        </w:tc>
        <w:tc>
          <w:tcPr>
            <w:tcW w:w="991"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15E2920"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VI</w:t>
            </w:r>
          </w:p>
        </w:tc>
        <w:tc>
          <w:tcPr>
            <w:tcW w:w="975"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045C7111" w14:textId="77777777" w:rsidR="00982C0A" w:rsidRPr="00295C23" w:rsidRDefault="00982C0A" w:rsidP="003F4165">
            <w:pPr>
              <w:pStyle w:val="FreeForm"/>
              <w:keepNext/>
              <w:jc w:val="center"/>
              <w:rPr>
                <w:rFonts w:ascii="Arial" w:hAnsi="Arial" w:cs="Arial"/>
                <w:sz w:val="24"/>
                <w:szCs w:val="24"/>
                <w:lang w:val="sl-SI"/>
              </w:rPr>
            </w:pPr>
            <w:r w:rsidRPr="00295C23">
              <w:rPr>
                <w:rFonts w:ascii="Arial" w:hAnsi="Arial" w:cs="Arial"/>
                <w:b/>
                <w:bCs/>
                <w:sz w:val="24"/>
                <w:szCs w:val="24"/>
                <w:lang w:val="sl-SI"/>
              </w:rPr>
              <w:t>VII</w:t>
            </w:r>
          </w:p>
        </w:tc>
      </w:tr>
      <w:tr w:rsidR="00982C0A" w:rsidRPr="002D5FF6" w14:paraId="5CB02D90" w14:textId="77777777" w:rsidTr="00A75CFD">
        <w:tblPrEx>
          <w:shd w:val="clear" w:color="auto" w:fill="auto"/>
        </w:tblPrEx>
        <w:trPr>
          <w:trHeight w:val="300"/>
          <w:jc w:val="center"/>
        </w:trPr>
        <w:tc>
          <w:tcPr>
            <w:tcW w:w="156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1E660" w14:textId="77777777" w:rsidR="00982C0A" w:rsidRPr="00295C23" w:rsidRDefault="00982C0A" w:rsidP="003F4165">
            <w:pPr>
              <w:pStyle w:val="FreeForm"/>
              <w:jc w:val="center"/>
              <w:rPr>
                <w:rFonts w:ascii="Arial" w:hAnsi="Arial" w:cs="Arial"/>
                <w:sz w:val="24"/>
                <w:szCs w:val="24"/>
                <w:lang w:val="sl-SI"/>
              </w:rPr>
            </w:pPr>
            <w:r w:rsidRPr="00295C23">
              <w:rPr>
                <w:rFonts w:ascii="Arial" w:hAnsi="Arial" w:cs="Arial"/>
                <w:b/>
                <w:bCs/>
                <w:sz w:val="24"/>
                <w:szCs w:val="24"/>
                <w:lang w:val="sl-SI"/>
              </w:rPr>
              <w:t>Iznos(€/m</w:t>
            </w:r>
            <w:r w:rsidRPr="00295C23">
              <w:rPr>
                <w:rFonts w:ascii="Arial" w:hAnsi="Arial" w:cs="Arial"/>
                <w:b/>
                <w:bCs/>
                <w:sz w:val="24"/>
                <w:szCs w:val="24"/>
                <w:vertAlign w:val="superscript"/>
                <w:lang w:val="sl-SI"/>
              </w:rPr>
              <w:t>2</w:t>
            </w:r>
            <w:r w:rsidRPr="00295C23">
              <w:rPr>
                <w:rFonts w:ascii="Arial" w:hAnsi="Arial" w:cs="Arial"/>
                <w:b/>
                <w:bCs/>
                <w:sz w:val="24"/>
                <w:szCs w:val="24"/>
                <w:lang w:val="sl-SI"/>
              </w:rPr>
              <w:t>)</w:t>
            </w:r>
          </w:p>
        </w:tc>
        <w:tc>
          <w:tcPr>
            <w:tcW w:w="105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2FB331" w14:textId="77777777" w:rsidR="00982C0A" w:rsidRPr="00295C23" w:rsidRDefault="00982C0A" w:rsidP="003F4165">
            <w:pPr>
              <w:pStyle w:val="FreeForm"/>
              <w:jc w:val="center"/>
              <w:rPr>
                <w:rFonts w:ascii="Arial" w:hAnsi="Arial" w:cs="Arial"/>
                <w:sz w:val="24"/>
                <w:szCs w:val="24"/>
                <w:lang w:val="sl-SI"/>
              </w:rPr>
            </w:pPr>
            <w:r w:rsidRPr="00295C23">
              <w:rPr>
                <w:rFonts w:ascii="Arial" w:hAnsi="Arial" w:cs="Arial"/>
                <w:bCs/>
                <w:sz w:val="24"/>
                <w:szCs w:val="24"/>
                <w:lang w:val="sl-SI"/>
              </w:rPr>
              <w:t>126</w:t>
            </w:r>
          </w:p>
        </w:tc>
        <w:tc>
          <w:tcPr>
            <w:tcW w:w="10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FA08C2" w14:textId="77777777" w:rsidR="00982C0A" w:rsidRPr="00295C23" w:rsidRDefault="00982C0A" w:rsidP="003F4165">
            <w:pPr>
              <w:pStyle w:val="FreeForm"/>
              <w:jc w:val="center"/>
              <w:rPr>
                <w:rFonts w:ascii="Arial" w:hAnsi="Arial" w:cs="Arial"/>
                <w:sz w:val="24"/>
                <w:szCs w:val="24"/>
                <w:lang w:val="sl-SI"/>
              </w:rPr>
            </w:pPr>
            <w:r w:rsidRPr="00295C23">
              <w:rPr>
                <w:rFonts w:ascii="Arial" w:hAnsi="Arial" w:cs="Arial"/>
                <w:sz w:val="24"/>
                <w:szCs w:val="24"/>
                <w:lang w:val="sl-SI"/>
              </w:rPr>
              <w:t>112</w:t>
            </w:r>
          </w:p>
        </w:tc>
        <w:tc>
          <w:tcPr>
            <w:tcW w:w="10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2EEFE3" w14:textId="77777777" w:rsidR="00982C0A" w:rsidRPr="00295C23" w:rsidRDefault="00982C0A" w:rsidP="003F4165">
            <w:pPr>
              <w:pStyle w:val="FreeForm"/>
              <w:jc w:val="center"/>
              <w:rPr>
                <w:rFonts w:ascii="Arial" w:hAnsi="Arial" w:cs="Arial"/>
                <w:sz w:val="24"/>
                <w:szCs w:val="24"/>
                <w:lang w:val="sl-SI"/>
              </w:rPr>
            </w:pPr>
            <w:r w:rsidRPr="00295C23">
              <w:rPr>
                <w:rFonts w:ascii="Arial" w:hAnsi="Arial" w:cs="Arial"/>
                <w:sz w:val="24"/>
                <w:szCs w:val="24"/>
                <w:lang w:val="sl-SI"/>
              </w:rPr>
              <w:t>98</w:t>
            </w:r>
          </w:p>
        </w:tc>
        <w:tc>
          <w:tcPr>
            <w:tcW w:w="102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B5C982" w14:textId="77777777" w:rsidR="00982C0A" w:rsidRPr="00295C23" w:rsidRDefault="005B187B" w:rsidP="003F4165">
            <w:pPr>
              <w:pStyle w:val="FreeForm"/>
              <w:jc w:val="center"/>
              <w:rPr>
                <w:rFonts w:ascii="Arial" w:hAnsi="Arial" w:cs="Arial"/>
                <w:sz w:val="24"/>
                <w:szCs w:val="24"/>
                <w:lang w:val="sl-SI"/>
              </w:rPr>
            </w:pPr>
            <w:r w:rsidRPr="00295C23">
              <w:rPr>
                <w:rFonts w:ascii="Arial" w:hAnsi="Arial" w:cs="Arial"/>
                <w:sz w:val="24"/>
                <w:szCs w:val="24"/>
                <w:lang w:val="sl-SI"/>
              </w:rPr>
              <w:t>70</w:t>
            </w:r>
          </w:p>
        </w:tc>
        <w:tc>
          <w:tcPr>
            <w:tcW w:w="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00453D" w14:textId="77777777" w:rsidR="00982C0A" w:rsidRPr="00295C23" w:rsidRDefault="005B187B" w:rsidP="003F4165">
            <w:pPr>
              <w:pStyle w:val="FreeForm"/>
              <w:jc w:val="center"/>
              <w:rPr>
                <w:rFonts w:ascii="Arial" w:hAnsi="Arial" w:cs="Arial"/>
                <w:sz w:val="24"/>
                <w:szCs w:val="24"/>
                <w:lang w:val="sl-SI"/>
              </w:rPr>
            </w:pPr>
            <w:r w:rsidRPr="00295C23">
              <w:rPr>
                <w:rFonts w:ascii="Arial" w:hAnsi="Arial" w:cs="Arial"/>
                <w:sz w:val="24"/>
                <w:szCs w:val="24"/>
                <w:lang w:val="sl-SI"/>
              </w:rPr>
              <w:t>56</w:t>
            </w:r>
          </w:p>
        </w:tc>
        <w:tc>
          <w:tcPr>
            <w:tcW w:w="99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6CF3CE" w14:textId="77777777" w:rsidR="00982C0A" w:rsidRPr="00295C23" w:rsidRDefault="005B187B" w:rsidP="003F4165">
            <w:pPr>
              <w:pStyle w:val="FreeForm"/>
              <w:jc w:val="center"/>
              <w:rPr>
                <w:rFonts w:ascii="Arial" w:hAnsi="Arial" w:cs="Arial"/>
                <w:sz w:val="24"/>
                <w:szCs w:val="24"/>
                <w:lang w:val="sl-SI"/>
              </w:rPr>
            </w:pPr>
            <w:r w:rsidRPr="00295C23">
              <w:rPr>
                <w:rFonts w:ascii="Arial" w:hAnsi="Arial" w:cs="Arial"/>
                <w:sz w:val="24"/>
                <w:szCs w:val="24"/>
                <w:lang w:val="sl-SI"/>
              </w:rPr>
              <w:t>42</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D1D39F" w14:textId="77777777" w:rsidR="00982C0A" w:rsidRPr="00295C23" w:rsidRDefault="005B187B" w:rsidP="003F4165">
            <w:pPr>
              <w:pStyle w:val="FreeForm"/>
              <w:jc w:val="center"/>
              <w:rPr>
                <w:rFonts w:ascii="Arial" w:hAnsi="Arial" w:cs="Arial"/>
                <w:sz w:val="24"/>
                <w:szCs w:val="24"/>
                <w:lang w:val="sl-SI"/>
              </w:rPr>
            </w:pPr>
            <w:r w:rsidRPr="00295C23">
              <w:rPr>
                <w:rFonts w:ascii="Arial" w:hAnsi="Arial" w:cs="Arial"/>
                <w:sz w:val="24"/>
                <w:szCs w:val="24"/>
                <w:lang w:val="sl-SI"/>
              </w:rPr>
              <w:t>28</w:t>
            </w:r>
          </w:p>
        </w:tc>
      </w:tr>
    </w:tbl>
    <w:p w14:paraId="6DD0CCFE" w14:textId="77777777" w:rsidR="00982C0A" w:rsidRPr="00295C23" w:rsidRDefault="00982C0A" w:rsidP="00905DE4">
      <w:pPr>
        <w:pStyle w:val="T30X"/>
        <w:spacing w:before="0" w:after="0"/>
        <w:ind w:firstLine="720"/>
        <w:rPr>
          <w:rFonts w:ascii="Arial" w:hAnsi="Arial" w:cs="Arial"/>
          <w:sz w:val="24"/>
          <w:szCs w:val="24"/>
        </w:rPr>
      </w:pPr>
    </w:p>
    <w:p w14:paraId="7E552AC0" w14:textId="77777777" w:rsidR="0016363F" w:rsidRPr="00295C23" w:rsidRDefault="0016363F" w:rsidP="00905DE4">
      <w:pPr>
        <w:pStyle w:val="T30X"/>
        <w:spacing w:before="0" w:after="0"/>
        <w:ind w:firstLine="720"/>
        <w:rPr>
          <w:rFonts w:ascii="Arial" w:hAnsi="Arial" w:cs="Arial"/>
          <w:sz w:val="24"/>
          <w:szCs w:val="24"/>
        </w:rPr>
      </w:pPr>
    </w:p>
    <w:p w14:paraId="2455F8F8" w14:textId="77777777" w:rsidR="0016363F" w:rsidRPr="00295C23" w:rsidRDefault="00443844" w:rsidP="00443844">
      <w:pPr>
        <w:pStyle w:val="TABELATE"/>
        <w:spacing w:before="0" w:after="0"/>
        <w:jc w:val="center"/>
        <w:rPr>
          <w:rFonts w:ascii="Arial" w:hAnsi="Arial" w:cs="Arial"/>
          <w:b/>
          <w:sz w:val="24"/>
          <w:szCs w:val="24"/>
        </w:rPr>
      </w:pPr>
      <w:r w:rsidRPr="00295C23">
        <w:rPr>
          <w:rFonts w:ascii="Arial" w:hAnsi="Arial" w:cs="Arial"/>
          <w:b/>
          <w:sz w:val="24"/>
          <w:szCs w:val="24"/>
        </w:rPr>
        <w:t>Član 7</w:t>
      </w:r>
    </w:p>
    <w:p w14:paraId="113D0741" w14:textId="77777777" w:rsidR="00385D43" w:rsidRPr="00295C23" w:rsidRDefault="00385D43" w:rsidP="00443844">
      <w:pPr>
        <w:pStyle w:val="TABELATE"/>
        <w:spacing w:before="0" w:after="0"/>
        <w:jc w:val="center"/>
        <w:rPr>
          <w:rFonts w:ascii="Arial" w:hAnsi="Arial" w:cs="Arial"/>
          <w:b/>
          <w:sz w:val="24"/>
          <w:szCs w:val="24"/>
        </w:rPr>
      </w:pPr>
    </w:p>
    <w:p w14:paraId="6D4C1530" w14:textId="77777777" w:rsidR="00B9193D" w:rsidRPr="00295C23" w:rsidRDefault="00B9193D" w:rsidP="00B9193D">
      <w:pPr>
        <w:shd w:val="clear" w:color="auto" w:fill="FFFFFF"/>
        <w:spacing w:after="0" w:line="240" w:lineRule="auto"/>
        <w:ind w:firstLine="540"/>
        <w:jc w:val="both"/>
        <w:rPr>
          <w:rFonts w:ascii="Arial" w:eastAsia="Times New Roman" w:hAnsi="Arial" w:cs="Arial"/>
          <w:sz w:val="24"/>
          <w:szCs w:val="24"/>
        </w:rPr>
      </w:pPr>
      <w:r w:rsidRPr="00295C23">
        <w:rPr>
          <w:rFonts w:ascii="Arial" w:eastAsia="Times New Roman" w:hAnsi="Arial" w:cs="Arial"/>
          <w:sz w:val="24"/>
          <w:szCs w:val="24"/>
        </w:rPr>
        <w:t>Izuzetno od člana 6 ove odluke, i</w:t>
      </w:r>
      <w:r w:rsidR="003301AB" w:rsidRPr="00295C23">
        <w:rPr>
          <w:rFonts w:ascii="Arial" w:eastAsia="Times New Roman" w:hAnsi="Arial" w:cs="Arial"/>
          <w:sz w:val="24"/>
          <w:szCs w:val="24"/>
        </w:rPr>
        <w:t xml:space="preserve">znos naknade </w:t>
      </w:r>
      <w:r w:rsidR="00693951" w:rsidRPr="00295C23">
        <w:rPr>
          <w:rFonts w:ascii="Arial" w:eastAsia="Times New Roman" w:hAnsi="Arial" w:cs="Arial"/>
          <w:sz w:val="24"/>
          <w:szCs w:val="24"/>
        </w:rPr>
        <w:t xml:space="preserve">umanjuje </w:t>
      </w:r>
      <w:r w:rsidRPr="00295C23">
        <w:rPr>
          <w:rFonts w:ascii="Arial" w:eastAsia="Times New Roman" w:hAnsi="Arial" w:cs="Arial"/>
          <w:sz w:val="24"/>
          <w:szCs w:val="24"/>
        </w:rPr>
        <w:t>se u određenom procentu od iznosa naknade utvrđenog u skladu sa članom 6 ove odluke, i to za:</w:t>
      </w:r>
    </w:p>
    <w:p w14:paraId="1AD5C4B5" w14:textId="77777777" w:rsidR="00593FFA" w:rsidRPr="00295C23" w:rsidRDefault="00593FFA" w:rsidP="00593FFA">
      <w:pPr>
        <w:numPr>
          <w:ilvl w:val="0"/>
          <w:numId w:val="2"/>
        </w:numPr>
        <w:shd w:val="clear" w:color="auto" w:fill="FFFFFF"/>
        <w:spacing w:after="0" w:line="240" w:lineRule="auto"/>
        <w:jc w:val="both"/>
        <w:rPr>
          <w:rFonts w:ascii="Arial" w:eastAsia="Times New Roman" w:hAnsi="Arial" w:cs="Arial"/>
          <w:sz w:val="24"/>
          <w:szCs w:val="24"/>
        </w:rPr>
      </w:pPr>
      <w:r w:rsidRPr="00295C23">
        <w:rPr>
          <w:rFonts w:ascii="Arial" w:eastAsia="Times New Roman" w:hAnsi="Arial" w:cs="Arial"/>
          <w:sz w:val="24"/>
          <w:szCs w:val="24"/>
        </w:rPr>
        <w:t>objekte kojim se rješava stambeno pitanje</w:t>
      </w:r>
      <w:r w:rsidR="00BC2028" w:rsidRPr="00295C23">
        <w:rPr>
          <w:rFonts w:ascii="Arial" w:eastAsia="Times New Roman" w:hAnsi="Arial" w:cs="Arial"/>
          <w:sz w:val="24"/>
          <w:szCs w:val="24"/>
        </w:rPr>
        <w:t xml:space="preserve"> (objekti osnovnog stanovanja)</w:t>
      </w:r>
      <w:r w:rsidRPr="00295C23">
        <w:rPr>
          <w:rFonts w:ascii="Arial" w:eastAsia="Times New Roman" w:hAnsi="Arial" w:cs="Arial"/>
          <w:sz w:val="24"/>
          <w:szCs w:val="24"/>
        </w:rPr>
        <w:t xml:space="preserve"> neto površine do 200 m</w:t>
      </w:r>
      <w:r w:rsidRPr="00295C23">
        <w:rPr>
          <w:rFonts w:ascii="Arial" w:eastAsia="Times New Roman" w:hAnsi="Arial" w:cs="Arial"/>
          <w:sz w:val="24"/>
          <w:szCs w:val="24"/>
          <w:vertAlign w:val="superscript"/>
        </w:rPr>
        <w:t>2</w:t>
      </w:r>
      <w:r w:rsidRPr="00295C23">
        <w:rPr>
          <w:rFonts w:ascii="Arial" w:eastAsia="Times New Roman" w:hAnsi="Arial" w:cs="Arial"/>
          <w:sz w:val="24"/>
          <w:szCs w:val="24"/>
        </w:rPr>
        <w:t>, u zoni II-VII, ........................... 50 %;</w:t>
      </w:r>
    </w:p>
    <w:p w14:paraId="15E80762" w14:textId="77777777" w:rsidR="00593FFA" w:rsidRPr="00295C23" w:rsidRDefault="00593FFA" w:rsidP="00593FFA">
      <w:pPr>
        <w:numPr>
          <w:ilvl w:val="0"/>
          <w:numId w:val="2"/>
        </w:numPr>
        <w:shd w:val="clear" w:color="auto" w:fill="FFFFFF"/>
        <w:spacing w:after="0" w:line="240" w:lineRule="auto"/>
        <w:jc w:val="both"/>
        <w:rPr>
          <w:rFonts w:ascii="Arial" w:eastAsia="Times New Roman" w:hAnsi="Arial" w:cs="Arial"/>
          <w:sz w:val="24"/>
          <w:szCs w:val="24"/>
        </w:rPr>
      </w:pPr>
      <w:r w:rsidRPr="00295C23">
        <w:rPr>
          <w:rFonts w:ascii="Arial" w:eastAsia="Times New Roman" w:hAnsi="Arial" w:cs="Arial"/>
          <w:sz w:val="24"/>
          <w:szCs w:val="24"/>
        </w:rPr>
        <w:t>objekte kojim se rješava stambeno pitanje neto površine veće od 200 m</w:t>
      </w:r>
      <w:r w:rsidRPr="00295C23">
        <w:rPr>
          <w:rFonts w:ascii="Arial" w:eastAsia="Times New Roman" w:hAnsi="Arial" w:cs="Arial"/>
          <w:sz w:val="24"/>
          <w:szCs w:val="24"/>
          <w:vertAlign w:val="superscript"/>
        </w:rPr>
        <w:t>2</w:t>
      </w:r>
      <w:r w:rsidRPr="00295C23">
        <w:rPr>
          <w:rFonts w:ascii="Arial" w:eastAsia="Times New Roman" w:hAnsi="Arial" w:cs="Arial"/>
          <w:sz w:val="24"/>
          <w:szCs w:val="24"/>
        </w:rPr>
        <w:t>, u zoni II-VII, ........................... 20%;</w:t>
      </w:r>
    </w:p>
    <w:p w14:paraId="016FF3DA" w14:textId="77777777" w:rsidR="00693951" w:rsidRPr="00295C23" w:rsidRDefault="00693951" w:rsidP="00593FFA">
      <w:pPr>
        <w:numPr>
          <w:ilvl w:val="0"/>
          <w:numId w:val="2"/>
        </w:numPr>
        <w:shd w:val="clear" w:color="auto" w:fill="FFFFFF"/>
        <w:spacing w:after="0" w:line="240" w:lineRule="auto"/>
        <w:jc w:val="both"/>
        <w:rPr>
          <w:rFonts w:ascii="Arial" w:eastAsia="Times New Roman" w:hAnsi="Arial" w:cs="Arial"/>
          <w:sz w:val="24"/>
          <w:szCs w:val="24"/>
        </w:rPr>
      </w:pPr>
      <w:r w:rsidRPr="00295C23">
        <w:rPr>
          <w:rFonts w:ascii="Arial" w:eastAsia="Times New Roman" w:hAnsi="Arial" w:cs="Arial"/>
          <w:sz w:val="24"/>
          <w:szCs w:val="24"/>
        </w:rPr>
        <w:t xml:space="preserve">objekti čiji vlasnik ili član porodičnog domaćinstva ima prioritet u ostvarivanju prava na socijalno stanovanje u skladu sa zakonom kojim se uređuju uslovi i način ostvarivanja prava na socijalno stanovanje ........................... 90 %; </w:t>
      </w:r>
    </w:p>
    <w:p w14:paraId="3EEA9CFB" w14:textId="5F4F3699" w:rsidR="00593FFA" w:rsidRPr="00295C23" w:rsidRDefault="00593FFA" w:rsidP="00693951">
      <w:pPr>
        <w:numPr>
          <w:ilvl w:val="0"/>
          <w:numId w:val="2"/>
        </w:numPr>
        <w:shd w:val="clear" w:color="auto" w:fill="FFFFFF"/>
        <w:spacing w:after="0" w:line="240" w:lineRule="auto"/>
        <w:jc w:val="both"/>
        <w:rPr>
          <w:rFonts w:ascii="Arial" w:eastAsia="Times New Roman" w:hAnsi="Arial" w:cs="Arial"/>
          <w:sz w:val="24"/>
          <w:szCs w:val="24"/>
        </w:rPr>
      </w:pPr>
      <w:r w:rsidRPr="00295C23">
        <w:rPr>
          <w:rFonts w:ascii="Arial" w:eastAsia="Times New Roman" w:hAnsi="Arial" w:cs="Arial"/>
          <w:sz w:val="24"/>
          <w:szCs w:val="24"/>
        </w:rPr>
        <w:t xml:space="preserve">objekte u biznis zoni, ........................... </w:t>
      </w:r>
      <w:r w:rsidR="002F43C9">
        <w:rPr>
          <w:rFonts w:ascii="Arial" w:eastAsia="Times New Roman" w:hAnsi="Arial" w:cs="Arial"/>
          <w:sz w:val="24"/>
          <w:szCs w:val="24"/>
        </w:rPr>
        <w:t>80</w:t>
      </w:r>
      <w:r w:rsidR="00A97574" w:rsidRPr="00A97574">
        <w:rPr>
          <w:rFonts w:ascii="Arial" w:eastAsia="Times New Roman" w:hAnsi="Arial" w:cs="Arial"/>
          <w:sz w:val="24"/>
          <w:szCs w:val="24"/>
        </w:rPr>
        <w:t>%, pri čemu opština nema obavezu komunalnog opremanja</w:t>
      </w:r>
    </w:p>
    <w:p w14:paraId="49951829" w14:textId="77777777" w:rsidR="00593FFA" w:rsidRPr="00295C23" w:rsidRDefault="00593FFA" w:rsidP="00593FFA">
      <w:pPr>
        <w:numPr>
          <w:ilvl w:val="0"/>
          <w:numId w:val="2"/>
        </w:numPr>
        <w:shd w:val="clear" w:color="auto" w:fill="FFFFFF"/>
        <w:spacing w:after="0" w:line="240" w:lineRule="auto"/>
        <w:jc w:val="both"/>
        <w:rPr>
          <w:rFonts w:ascii="Arial" w:eastAsia="Times New Roman" w:hAnsi="Arial" w:cs="Arial"/>
          <w:sz w:val="24"/>
          <w:szCs w:val="24"/>
        </w:rPr>
      </w:pPr>
      <w:r w:rsidRPr="00295C23">
        <w:rPr>
          <w:rFonts w:ascii="Arial" w:eastAsia="Times New Roman" w:hAnsi="Arial" w:cs="Arial"/>
          <w:sz w:val="24"/>
          <w:szCs w:val="24"/>
        </w:rPr>
        <w:t>solarni kolektor za potrebe objekta 100 eura po m2, a najviše do 50% obračunate naknade;</w:t>
      </w:r>
    </w:p>
    <w:p w14:paraId="77CCAD11" w14:textId="7CEE6AF6" w:rsidR="00593FFA" w:rsidRPr="00295C23" w:rsidRDefault="00295C23" w:rsidP="00693951">
      <w:pPr>
        <w:numPr>
          <w:ilvl w:val="0"/>
          <w:numId w:val="2"/>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593FFA" w:rsidRPr="00295C23">
        <w:rPr>
          <w:rFonts w:ascii="Arial" w:eastAsia="Times New Roman" w:hAnsi="Arial" w:cs="Arial"/>
          <w:sz w:val="24"/>
          <w:szCs w:val="24"/>
        </w:rPr>
        <w:t xml:space="preserve">potkrovlja, , ...........................  </w:t>
      </w:r>
      <w:r w:rsidR="00A97574">
        <w:rPr>
          <w:rFonts w:ascii="Arial" w:eastAsia="Times New Roman" w:hAnsi="Arial" w:cs="Arial"/>
          <w:sz w:val="24"/>
          <w:szCs w:val="24"/>
        </w:rPr>
        <w:t>5</w:t>
      </w:r>
      <w:r w:rsidR="00A97574" w:rsidRPr="00295C23">
        <w:rPr>
          <w:rFonts w:ascii="Arial" w:eastAsia="Times New Roman" w:hAnsi="Arial" w:cs="Arial"/>
          <w:sz w:val="24"/>
          <w:szCs w:val="24"/>
        </w:rPr>
        <w:t>0</w:t>
      </w:r>
      <w:r w:rsidR="00593FFA" w:rsidRPr="00295C23">
        <w:rPr>
          <w:rFonts w:ascii="Arial" w:eastAsia="Times New Roman" w:hAnsi="Arial" w:cs="Arial"/>
          <w:sz w:val="24"/>
          <w:szCs w:val="24"/>
        </w:rPr>
        <w:t>%;</w:t>
      </w:r>
    </w:p>
    <w:p w14:paraId="02184CA8" w14:textId="618A6856" w:rsidR="00593FFA" w:rsidRPr="00295C23" w:rsidRDefault="00295C23" w:rsidP="00593FFA">
      <w:pPr>
        <w:numPr>
          <w:ilvl w:val="0"/>
          <w:numId w:val="2"/>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693951" w:rsidRPr="00295C23">
        <w:rPr>
          <w:rFonts w:ascii="Arial" w:eastAsia="Times New Roman" w:hAnsi="Arial" w:cs="Arial"/>
          <w:sz w:val="24"/>
          <w:szCs w:val="24"/>
        </w:rPr>
        <w:t>objekte upisane</w:t>
      </w:r>
      <w:r w:rsidR="00593FFA" w:rsidRPr="00295C23">
        <w:rPr>
          <w:rFonts w:ascii="Arial" w:eastAsia="Times New Roman" w:hAnsi="Arial" w:cs="Arial"/>
          <w:sz w:val="24"/>
          <w:szCs w:val="24"/>
        </w:rPr>
        <w:t xml:space="preserve"> u registar kulturnih dobara, ...........................  80%;</w:t>
      </w:r>
    </w:p>
    <w:p w14:paraId="794176A9" w14:textId="15D18695" w:rsidR="00593FFA" w:rsidRPr="00295C23" w:rsidRDefault="00295C23" w:rsidP="00593FFA">
      <w:pPr>
        <w:numPr>
          <w:ilvl w:val="0"/>
          <w:numId w:val="2"/>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593FFA" w:rsidRPr="00295C23">
        <w:rPr>
          <w:rFonts w:ascii="Arial" w:eastAsia="Times New Roman" w:hAnsi="Arial" w:cs="Arial"/>
          <w:sz w:val="24"/>
          <w:szCs w:val="24"/>
        </w:rPr>
        <w:t xml:space="preserve">garaže, ...........................  </w:t>
      </w:r>
      <w:r w:rsidR="00A97574">
        <w:rPr>
          <w:rFonts w:ascii="Arial" w:eastAsia="Times New Roman" w:hAnsi="Arial" w:cs="Arial"/>
          <w:sz w:val="24"/>
          <w:szCs w:val="24"/>
        </w:rPr>
        <w:t>80</w:t>
      </w:r>
      <w:r w:rsidR="00593FFA" w:rsidRPr="00295C23">
        <w:rPr>
          <w:rFonts w:ascii="Arial" w:eastAsia="Times New Roman" w:hAnsi="Arial" w:cs="Arial"/>
          <w:sz w:val="24"/>
          <w:szCs w:val="24"/>
        </w:rPr>
        <w:t>%;</w:t>
      </w:r>
      <w:bookmarkStart w:id="0" w:name="_GoBack"/>
      <w:bookmarkEnd w:id="0"/>
    </w:p>
    <w:p w14:paraId="5F7222FD" w14:textId="77C1D12C" w:rsidR="00593FFA" w:rsidRPr="00295C23" w:rsidRDefault="00295C23" w:rsidP="00593FFA">
      <w:pPr>
        <w:numPr>
          <w:ilvl w:val="0"/>
          <w:numId w:val="2"/>
        </w:numPr>
        <w:shd w:val="clear" w:color="auto" w:fill="FFFFFF"/>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r w:rsidR="00593FFA" w:rsidRPr="00295C23">
        <w:rPr>
          <w:rFonts w:ascii="Arial" w:eastAsia="Times New Roman" w:hAnsi="Arial" w:cs="Arial"/>
          <w:sz w:val="24"/>
          <w:szCs w:val="24"/>
        </w:rPr>
        <w:t xml:space="preserve">vjerske objekte, ...........................  </w:t>
      </w:r>
      <w:r w:rsidR="00A97574">
        <w:rPr>
          <w:rFonts w:ascii="Arial" w:eastAsia="Times New Roman" w:hAnsi="Arial" w:cs="Arial"/>
          <w:sz w:val="24"/>
          <w:szCs w:val="24"/>
        </w:rPr>
        <w:t>4</w:t>
      </w:r>
      <w:r w:rsidR="00A97574" w:rsidRPr="00295C23">
        <w:rPr>
          <w:rFonts w:ascii="Arial" w:eastAsia="Times New Roman" w:hAnsi="Arial" w:cs="Arial"/>
          <w:sz w:val="24"/>
          <w:szCs w:val="24"/>
        </w:rPr>
        <w:t>0</w:t>
      </w:r>
      <w:r w:rsidR="00593FFA" w:rsidRPr="00295C23">
        <w:rPr>
          <w:rFonts w:ascii="Arial" w:eastAsia="Times New Roman" w:hAnsi="Arial" w:cs="Arial"/>
          <w:sz w:val="24"/>
          <w:szCs w:val="24"/>
        </w:rPr>
        <w:t>%;</w:t>
      </w:r>
    </w:p>
    <w:p w14:paraId="38B51C8D" w14:textId="77777777" w:rsidR="00593FFA" w:rsidRPr="00295C23" w:rsidRDefault="00A1585B" w:rsidP="00295C23">
      <w:pPr>
        <w:pStyle w:val="ListParagraph"/>
        <w:numPr>
          <w:ilvl w:val="0"/>
          <w:numId w:val="2"/>
        </w:numPr>
        <w:shd w:val="clear" w:color="auto" w:fill="FFFFFF"/>
        <w:spacing w:after="0" w:line="240" w:lineRule="auto"/>
        <w:jc w:val="both"/>
        <w:rPr>
          <w:rFonts w:ascii="Arial" w:eastAsia="Times New Roman" w:hAnsi="Arial" w:cs="Arial"/>
          <w:sz w:val="24"/>
          <w:szCs w:val="24"/>
        </w:rPr>
      </w:pPr>
      <w:r w:rsidRPr="00295C23">
        <w:rPr>
          <w:rFonts w:ascii="Arial" w:eastAsia="Times New Roman" w:hAnsi="Arial" w:cs="Arial"/>
          <w:sz w:val="24"/>
          <w:szCs w:val="24"/>
        </w:rPr>
        <w:t>zgrade pomoćnih objekata ...........................  80%;</w:t>
      </w:r>
    </w:p>
    <w:p w14:paraId="1715227E" w14:textId="77777777" w:rsidR="00905DE4" w:rsidRPr="00295C23" w:rsidRDefault="00905DE4" w:rsidP="00905DE4">
      <w:pPr>
        <w:pStyle w:val="C30X"/>
        <w:spacing w:before="0" w:after="0"/>
        <w:jc w:val="both"/>
        <w:rPr>
          <w:rFonts w:ascii="Arial" w:hAnsi="Arial" w:cs="Arial"/>
        </w:rPr>
      </w:pPr>
    </w:p>
    <w:p w14:paraId="20D90A60" w14:textId="77777777" w:rsidR="00905DE4" w:rsidRPr="00295C23" w:rsidRDefault="00905DE4" w:rsidP="00905DE4">
      <w:pPr>
        <w:pStyle w:val="C30X"/>
        <w:spacing w:before="0" w:after="0"/>
        <w:rPr>
          <w:rFonts w:ascii="Arial" w:hAnsi="Arial" w:cs="Arial"/>
        </w:rPr>
      </w:pPr>
      <w:r w:rsidRPr="00295C23">
        <w:rPr>
          <w:rFonts w:ascii="Arial" w:hAnsi="Arial" w:cs="Arial"/>
        </w:rPr>
        <w:t>Član</w:t>
      </w:r>
      <w:r w:rsidR="00385D43" w:rsidRPr="00295C23">
        <w:rPr>
          <w:rFonts w:ascii="Arial" w:hAnsi="Arial" w:cs="Arial"/>
        </w:rPr>
        <w:t xml:space="preserve"> </w:t>
      </w:r>
      <w:r w:rsidR="00443844" w:rsidRPr="00295C23">
        <w:rPr>
          <w:rFonts w:ascii="Arial" w:hAnsi="Arial" w:cs="Arial"/>
        </w:rPr>
        <w:t>8</w:t>
      </w:r>
    </w:p>
    <w:p w14:paraId="416FCD1B" w14:textId="77777777" w:rsidR="00905DE4" w:rsidRPr="00295C23" w:rsidRDefault="00905DE4" w:rsidP="00905DE4">
      <w:pPr>
        <w:pStyle w:val="C30X"/>
        <w:spacing w:before="0" w:after="0"/>
        <w:rPr>
          <w:rFonts w:ascii="Arial" w:hAnsi="Arial" w:cs="Arial"/>
        </w:rPr>
      </w:pPr>
    </w:p>
    <w:p w14:paraId="791C628A"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Iznos i način</w:t>
      </w:r>
      <w:r w:rsidR="003F4165" w:rsidRPr="00295C23">
        <w:rPr>
          <w:rFonts w:ascii="Arial" w:hAnsi="Arial" w:cs="Arial"/>
          <w:sz w:val="24"/>
          <w:szCs w:val="24"/>
        </w:rPr>
        <w:t xml:space="preserve"> </w:t>
      </w:r>
      <w:r w:rsidRPr="00295C23">
        <w:rPr>
          <w:rFonts w:ascii="Arial" w:hAnsi="Arial" w:cs="Arial"/>
          <w:sz w:val="24"/>
          <w:szCs w:val="24"/>
        </w:rPr>
        <w:t>plaćanja</w:t>
      </w:r>
      <w:r w:rsidR="003F4165" w:rsidRPr="00295C23">
        <w:rPr>
          <w:rFonts w:ascii="Arial" w:hAnsi="Arial" w:cs="Arial"/>
          <w:sz w:val="24"/>
          <w:szCs w:val="24"/>
        </w:rPr>
        <w:t xml:space="preserve"> </w:t>
      </w:r>
      <w:r w:rsidRPr="00295C23">
        <w:rPr>
          <w:rFonts w:ascii="Arial" w:hAnsi="Arial" w:cs="Arial"/>
          <w:sz w:val="24"/>
          <w:szCs w:val="24"/>
        </w:rPr>
        <w:t>naknade, kao i obaveze</w:t>
      </w:r>
      <w:r w:rsidR="003F4165" w:rsidRPr="00295C23">
        <w:rPr>
          <w:rFonts w:ascii="Arial" w:hAnsi="Arial" w:cs="Arial"/>
          <w:sz w:val="24"/>
          <w:szCs w:val="24"/>
        </w:rPr>
        <w:t xml:space="preserve"> </w:t>
      </w:r>
      <w:r w:rsidRPr="00295C23">
        <w:rPr>
          <w:rFonts w:ascii="Arial" w:hAnsi="Arial" w:cs="Arial"/>
          <w:sz w:val="24"/>
          <w:szCs w:val="24"/>
        </w:rPr>
        <w:t>vlasnika</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objekta</w:t>
      </w:r>
      <w:r w:rsidR="003F4165" w:rsidRPr="00295C23">
        <w:rPr>
          <w:rFonts w:ascii="Arial" w:hAnsi="Arial" w:cs="Arial"/>
          <w:sz w:val="24"/>
          <w:szCs w:val="24"/>
        </w:rPr>
        <w:t xml:space="preserve"> </w:t>
      </w:r>
      <w:r w:rsidRPr="00295C23">
        <w:rPr>
          <w:rFonts w:ascii="Arial" w:hAnsi="Arial" w:cs="Arial"/>
          <w:sz w:val="24"/>
          <w:szCs w:val="24"/>
        </w:rPr>
        <w:t>utvrđuju se rješenjem.</w:t>
      </w:r>
    </w:p>
    <w:p w14:paraId="50FD5140" w14:textId="77777777" w:rsidR="00405296" w:rsidRPr="00295C23" w:rsidRDefault="00905DE4" w:rsidP="00405296">
      <w:pPr>
        <w:autoSpaceDE w:val="0"/>
        <w:autoSpaceDN w:val="0"/>
        <w:adjustRightInd w:val="0"/>
        <w:spacing w:before="60" w:after="60" w:line="240" w:lineRule="auto"/>
        <w:ind w:firstLine="720"/>
        <w:jc w:val="both"/>
        <w:rPr>
          <w:rFonts w:ascii="Arial" w:hAnsi="Arial" w:cs="Arial"/>
          <w:sz w:val="24"/>
          <w:szCs w:val="24"/>
        </w:rPr>
      </w:pPr>
      <w:r w:rsidRPr="00295C23">
        <w:rPr>
          <w:rFonts w:ascii="Arial" w:hAnsi="Arial" w:cs="Arial"/>
          <w:sz w:val="24"/>
          <w:szCs w:val="24"/>
        </w:rPr>
        <w:t>Rješenje</w:t>
      </w:r>
      <w:r w:rsidR="003F4165" w:rsidRPr="00295C23">
        <w:rPr>
          <w:rFonts w:ascii="Arial" w:hAnsi="Arial" w:cs="Arial"/>
          <w:sz w:val="24"/>
          <w:szCs w:val="24"/>
        </w:rPr>
        <w:t xml:space="preserve"> </w:t>
      </w:r>
      <w:r w:rsidRPr="00295C23">
        <w:rPr>
          <w:rFonts w:ascii="Arial" w:hAnsi="Arial" w:cs="Arial"/>
          <w:sz w:val="24"/>
          <w:szCs w:val="24"/>
        </w:rPr>
        <w:t>iz</w:t>
      </w:r>
      <w:r w:rsidR="003F4165" w:rsidRPr="00295C23">
        <w:rPr>
          <w:rFonts w:ascii="Arial" w:hAnsi="Arial" w:cs="Arial"/>
          <w:sz w:val="24"/>
          <w:szCs w:val="24"/>
        </w:rPr>
        <w:t xml:space="preserve"> </w:t>
      </w:r>
      <w:r w:rsidRPr="00295C23">
        <w:rPr>
          <w:rFonts w:ascii="Arial" w:hAnsi="Arial" w:cs="Arial"/>
          <w:sz w:val="24"/>
          <w:szCs w:val="24"/>
        </w:rPr>
        <w:t>stava 1 ovog</w:t>
      </w:r>
      <w:r w:rsidR="003F4165" w:rsidRPr="00295C23">
        <w:rPr>
          <w:rFonts w:ascii="Arial" w:hAnsi="Arial" w:cs="Arial"/>
          <w:sz w:val="24"/>
          <w:szCs w:val="24"/>
        </w:rPr>
        <w:t xml:space="preserve"> </w:t>
      </w:r>
      <w:r w:rsidRPr="00295C23">
        <w:rPr>
          <w:rFonts w:ascii="Arial" w:hAnsi="Arial" w:cs="Arial"/>
          <w:sz w:val="24"/>
          <w:szCs w:val="24"/>
        </w:rPr>
        <w:t>člana</w:t>
      </w:r>
      <w:r w:rsidR="003F4165" w:rsidRPr="00295C23">
        <w:rPr>
          <w:rFonts w:ascii="Arial" w:hAnsi="Arial" w:cs="Arial"/>
          <w:sz w:val="24"/>
          <w:szCs w:val="24"/>
        </w:rPr>
        <w:t xml:space="preserve"> </w:t>
      </w:r>
      <w:r w:rsidRPr="00295C23">
        <w:rPr>
          <w:rFonts w:ascii="Arial" w:hAnsi="Arial" w:cs="Arial"/>
          <w:sz w:val="24"/>
          <w:szCs w:val="24"/>
        </w:rPr>
        <w:t>donosi organ lokalne</w:t>
      </w:r>
      <w:r w:rsidR="003F4165" w:rsidRPr="00295C23">
        <w:rPr>
          <w:rFonts w:ascii="Arial" w:hAnsi="Arial" w:cs="Arial"/>
          <w:sz w:val="24"/>
          <w:szCs w:val="24"/>
        </w:rPr>
        <w:t xml:space="preserve"> </w:t>
      </w:r>
      <w:r w:rsidRPr="00295C23">
        <w:rPr>
          <w:rFonts w:ascii="Arial" w:hAnsi="Arial" w:cs="Arial"/>
          <w:sz w:val="24"/>
          <w:szCs w:val="24"/>
        </w:rPr>
        <w:t>uprave</w:t>
      </w:r>
      <w:r w:rsidR="003F4165" w:rsidRPr="00295C23">
        <w:rPr>
          <w:rFonts w:ascii="Arial" w:hAnsi="Arial" w:cs="Arial"/>
          <w:sz w:val="24"/>
          <w:szCs w:val="24"/>
        </w:rPr>
        <w:t xml:space="preserve"> </w:t>
      </w:r>
      <w:r w:rsidR="00624C15" w:rsidRPr="00295C23">
        <w:rPr>
          <w:rFonts w:ascii="Arial" w:hAnsi="Arial" w:cs="Arial"/>
          <w:sz w:val="24"/>
          <w:szCs w:val="24"/>
        </w:rPr>
        <w:t>nadležan za poslove</w:t>
      </w:r>
      <w:r w:rsidR="003F4165" w:rsidRPr="00295C23">
        <w:rPr>
          <w:rFonts w:ascii="Arial" w:hAnsi="Arial" w:cs="Arial"/>
          <w:sz w:val="24"/>
          <w:szCs w:val="24"/>
        </w:rPr>
        <w:t xml:space="preserve"> </w:t>
      </w:r>
      <w:r w:rsidR="00624C15" w:rsidRPr="00295C23">
        <w:rPr>
          <w:rFonts w:ascii="Arial" w:hAnsi="Arial" w:cs="Arial"/>
          <w:sz w:val="24"/>
          <w:szCs w:val="24"/>
        </w:rPr>
        <w:t>komunalnog</w:t>
      </w:r>
      <w:r w:rsidR="003F4165" w:rsidRPr="00295C23">
        <w:rPr>
          <w:rFonts w:ascii="Arial" w:hAnsi="Arial" w:cs="Arial"/>
          <w:sz w:val="24"/>
          <w:szCs w:val="24"/>
        </w:rPr>
        <w:t xml:space="preserve"> </w:t>
      </w:r>
      <w:r w:rsidR="00624C15" w:rsidRPr="00295C23">
        <w:rPr>
          <w:rFonts w:ascii="Arial" w:hAnsi="Arial" w:cs="Arial"/>
          <w:sz w:val="24"/>
          <w:szCs w:val="24"/>
        </w:rPr>
        <w:t xml:space="preserve">opremanja, </w:t>
      </w:r>
      <w:r w:rsidRPr="00295C23">
        <w:rPr>
          <w:rFonts w:ascii="Arial" w:hAnsi="Arial" w:cs="Arial"/>
          <w:sz w:val="24"/>
          <w:szCs w:val="24"/>
        </w:rPr>
        <w:t>na</w:t>
      </w:r>
      <w:r w:rsidR="003F4165" w:rsidRPr="00295C23">
        <w:rPr>
          <w:rFonts w:ascii="Arial" w:hAnsi="Arial" w:cs="Arial"/>
          <w:sz w:val="24"/>
          <w:szCs w:val="24"/>
        </w:rPr>
        <w:t xml:space="preserve"> </w:t>
      </w:r>
      <w:r w:rsidRPr="00295C23">
        <w:rPr>
          <w:rFonts w:ascii="Arial" w:hAnsi="Arial" w:cs="Arial"/>
          <w:sz w:val="24"/>
          <w:szCs w:val="24"/>
        </w:rPr>
        <w:t>osnovu</w:t>
      </w:r>
      <w:r w:rsidR="003F4165" w:rsidRPr="00295C23">
        <w:rPr>
          <w:rFonts w:ascii="Arial" w:hAnsi="Arial" w:cs="Arial"/>
          <w:sz w:val="24"/>
          <w:szCs w:val="24"/>
        </w:rPr>
        <w:t xml:space="preserve"> </w:t>
      </w:r>
      <w:r w:rsidRPr="00295C23">
        <w:rPr>
          <w:rFonts w:ascii="Arial" w:hAnsi="Arial" w:cs="Arial"/>
          <w:sz w:val="24"/>
          <w:szCs w:val="24"/>
        </w:rPr>
        <w:t>obračuna</w:t>
      </w:r>
      <w:r w:rsidR="003F4165" w:rsidRPr="00295C23">
        <w:rPr>
          <w:rFonts w:ascii="Arial" w:hAnsi="Arial" w:cs="Arial"/>
          <w:sz w:val="24"/>
          <w:szCs w:val="24"/>
        </w:rPr>
        <w:t xml:space="preserve"> </w:t>
      </w:r>
      <w:r w:rsidRPr="00295C23">
        <w:rPr>
          <w:rFonts w:ascii="Arial" w:hAnsi="Arial" w:cs="Arial"/>
          <w:sz w:val="24"/>
          <w:szCs w:val="24"/>
        </w:rPr>
        <w:t>naknade, prije</w:t>
      </w:r>
      <w:r w:rsidR="003F4165" w:rsidRPr="00295C23">
        <w:rPr>
          <w:rFonts w:ascii="Arial" w:hAnsi="Arial" w:cs="Arial"/>
          <w:sz w:val="24"/>
          <w:szCs w:val="24"/>
        </w:rPr>
        <w:t xml:space="preserve"> </w:t>
      </w:r>
      <w:r w:rsidRPr="00295C23">
        <w:rPr>
          <w:rFonts w:ascii="Arial" w:hAnsi="Arial" w:cs="Arial"/>
          <w:sz w:val="24"/>
          <w:szCs w:val="24"/>
        </w:rPr>
        <w:t>izdavanja</w:t>
      </w:r>
      <w:r w:rsidR="003F4165" w:rsidRPr="00295C23">
        <w:rPr>
          <w:rFonts w:ascii="Arial" w:hAnsi="Arial" w:cs="Arial"/>
          <w:sz w:val="24"/>
          <w:szCs w:val="24"/>
        </w:rPr>
        <w:t xml:space="preserve"> </w:t>
      </w:r>
      <w:r w:rsidRPr="00295C23">
        <w:rPr>
          <w:rFonts w:ascii="Arial" w:hAnsi="Arial" w:cs="Arial"/>
          <w:sz w:val="24"/>
          <w:szCs w:val="24"/>
        </w:rPr>
        <w:t>rješenja o legalizaciji.</w:t>
      </w:r>
    </w:p>
    <w:p w14:paraId="2122EDAD" w14:textId="77777777" w:rsidR="00405296" w:rsidRPr="00295C23" w:rsidRDefault="00405296" w:rsidP="00405296">
      <w:pPr>
        <w:autoSpaceDE w:val="0"/>
        <w:autoSpaceDN w:val="0"/>
        <w:adjustRightInd w:val="0"/>
        <w:spacing w:before="60" w:after="60" w:line="240" w:lineRule="auto"/>
        <w:ind w:firstLine="540"/>
        <w:jc w:val="both"/>
        <w:rPr>
          <w:rFonts w:ascii="Arial" w:eastAsia="Times New Roman" w:hAnsi="Arial" w:cs="Arial"/>
          <w:color w:val="000000"/>
          <w:sz w:val="24"/>
          <w:szCs w:val="24"/>
        </w:rPr>
      </w:pPr>
      <w:r w:rsidRPr="00295C23">
        <w:rPr>
          <w:rFonts w:ascii="Arial" w:eastAsia="Times New Roman" w:hAnsi="Arial" w:cs="Arial"/>
          <w:color w:val="000000"/>
          <w:sz w:val="24"/>
          <w:szCs w:val="24"/>
        </w:rPr>
        <w:t>Način</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plaćanja</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naknade, obaveze</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investitora i lokalne</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samouprave</w:t>
      </w:r>
      <w:r w:rsidR="008A419F" w:rsidRPr="00295C23">
        <w:rPr>
          <w:rFonts w:ascii="Arial" w:eastAsia="Times New Roman" w:hAnsi="Arial" w:cs="Arial"/>
          <w:color w:val="000000"/>
          <w:sz w:val="24"/>
          <w:szCs w:val="24"/>
        </w:rPr>
        <w:t xml:space="preserve">, rokovi </w:t>
      </w:r>
      <w:r w:rsidRPr="00295C23">
        <w:rPr>
          <w:rFonts w:ascii="Arial" w:eastAsia="Times New Roman" w:hAnsi="Arial" w:cs="Arial"/>
          <w:color w:val="000000"/>
          <w:sz w:val="24"/>
          <w:szCs w:val="24"/>
        </w:rPr>
        <w:t xml:space="preserve"> i ostala</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pitanja</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naknade</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uređuju se ugovorom, po</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pravosnažnosti</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rješenja</w:t>
      </w:r>
      <w:r w:rsidR="003F4165" w:rsidRPr="00295C23">
        <w:rPr>
          <w:rFonts w:ascii="Arial" w:eastAsia="Times New Roman" w:hAnsi="Arial" w:cs="Arial"/>
          <w:color w:val="000000"/>
          <w:sz w:val="24"/>
          <w:szCs w:val="24"/>
        </w:rPr>
        <w:t xml:space="preserve"> </w:t>
      </w:r>
      <w:r w:rsidRPr="00295C23">
        <w:rPr>
          <w:rFonts w:ascii="Arial" w:eastAsia="Times New Roman" w:hAnsi="Arial" w:cs="Arial"/>
          <w:color w:val="000000"/>
          <w:sz w:val="24"/>
          <w:szCs w:val="24"/>
        </w:rPr>
        <w:t>iz</w:t>
      </w:r>
      <w:r w:rsidR="003F4165" w:rsidRPr="00295C23">
        <w:rPr>
          <w:rFonts w:ascii="Arial" w:eastAsia="Times New Roman" w:hAnsi="Arial" w:cs="Arial"/>
          <w:color w:val="000000"/>
          <w:sz w:val="24"/>
          <w:szCs w:val="24"/>
        </w:rPr>
        <w:t xml:space="preserve"> </w:t>
      </w:r>
      <w:r w:rsidR="003542A5" w:rsidRPr="00295C23">
        <w:rPr>
          <w:rFonts w:ascii="Arial" w:eastAsia="Times New Roman" w:hAnsi="Arial" w:cs="Arial"/>
          <w:color w:val="000000"/>
          <w:sz w:val="24"/>
          <w:szCs w:val="24"/>
        </w:rPr>
        <w:t xml:space="preserve">stava 1 </w:t>
      </w:r>
      <w:r w:rsidRPr="00295C23">
        <w:rPr>
          <w:rFonts w:ascii="Arial" w:eastAsia="Times New Roman" w:hAnsi="Arial" w:cs="Arial"/>
          <w:color w:val="000000"/>
          <w:sz w:val="24"/>
          <w:szCs w:val="24"/>
        </w:rPr>
        <w:t>ov</w:t>
      </w:r>
      <w:r w:rsidR="003542A5" w:rsidRPr="00295C23">
        <w:rPr>
          <w:rFonts w:ascii="Arial" w:eastAsia="Times New Roman" w:hAnsi="Arial" w:cs="Arial"/>
          <w:color w:val="000000"/>
          <w:sz w:val="24"/>
          <w:szCs w:val="24"/>
        </w:rPr>
        <w:t>og</w:t>
      </w:r>
      <w:r w:rsidR="003F4165" w:rsidRPr="00295C23">
        <w:rPr>
          <w:rFonts w:ascii="Arial" w:eastAsia="Times New Roman" w:hAnsi="Arial" w:cs="Arial"/>
          <w:color w:val="000000"/>
          <w:sz w:val="24"/>
          <w:szCs w:val="24"/>
        </w:rPr>
        <w:t xml:space="preserve"> </w:t>
      </w:r>
      <w:r w:rsidR="003542A5" w:rsidRPr="00295C23">
        <w:rPr>
          <w:rFonts w:ascii="Arial" w:eastAsia="Times New Roman" w:hAnsi="Arial" w:cs="Arial"/>
          <w:color w:val="000000"/>
          <w:sz w:val="24"/>
          <w:szCs w:val="24"/>
        </w:rPr>
        <w:t>člana.</w:t>
      </w:r>
    </w:p>
    <w:p w14:paraId="5404CF20" w14:textId="77777777" w:rsidR="00905DE4" w:rsidRPr="00295C23" w:rsidRDefault="00405296" w:rsidP="00405296">
      <w:pPr>
        <w:pStyle w:val="T30X"/>
        <w:spacing w:before="0" w:after="0"/>
        <w:ind w:firstLine="720"/>
        <w:rPr>
          <w:rFonts w:ascii="Arial" w:hAnsi="Arial" w:cs="Arial"/>
          <w:sz w:val="24"/>
          <w:szCs w:val="24"/>
        </w:rPr>
      </w:pPr>
      <w:r w:rsidRPr="00295C23">
        <w:rPr>
          <w:rFonts w:ascii="Arial" w:eastAsia="Times New Roman" w:hAnsi="Arial" w:cs="Arial"/>
          <w:sz w:val="24"/>
          <w:szCs w:val="24"/>
        </w:rPr>
        <w:t>Ugovor</w:t>
      </w:r>
      <w:r w:rsidR="003F4165" w:rsidRPr="00295C23">
        <w:rPr>
          <w:rFonts w:ascii="Arial" w:eastAsia="Times New Roman" w:hAnsi="Arial" w:cs="Arial"/>
          <w:sz w:val="24"/>
          <w:szCs w:val="24"/>
        </w:rPr>
        <w:t xml:space="preserve"> </w:t>
      </w:r>
      <w:r w:rsidRPr="00295C23">
        <w:rPr>
          <w:rFonts w:ascii="Arial" w:eastAsia="Times New Roman" w:hAnsi="Arial" w:cs="Arial"/>
          <w:sz w:val="24"/>
          <w:szCs w:val="24"/>
        </w:rPr>
        <w:t>iz</w:t>
      </w:r>
      <w:r w:rsidR="003F4165" w:rsidRPr="00295C23">
        <w:rPr>
          <w:rFonts w:ascii="Arial" w:eastAsia="Times New Roman" w:hAnsi="Arial" w:cs="Arial"/>
          <w:sz w:val="24"/>
          <w:szCs w:val="24"/>
        </w:rPr>
        <w:t xml:space="preserve"> stav</w:t>
      </w:r>
      <w:r w:rsidR="00192257" w:rsidRPr="00295C23">
        <w:rPr>
          <w:rFonts w:ascii="Arial" w:eastAsia="Times New Roman" w:hAnsi="Arial" w:cs="Arial"/>
          <w:sz w:val="24"/>
          <w:szCs w:val="24"/>
        </w:rPr>
        <w:t>a</w:t>
      </w:r>
      <w:r w:rsidR="003F4165" w:rsidRPr="00295C23">
        <w:rPr>
          <w:rFonts w:ascii="Arial" w:eastAsia="Times New Roman" w:hAnsi="Arial" w:cs="Arial"/>
          <w:sz w:val="24"/>
          <w:szCs w:val="24"/>
        </w:rPr>
        <w:t xml:space="preserve"> </w:t>
      </w:r>
      <w:r w:rsidR="009D11C8" w:rsidRPr="00295C23">
        <w:rPr>
          <w:rFonts w:ascii="Arial" w:eastAsia="Times New Roman" w:hAnsi="Arial" w:cs="Arial"/>
          <w:sz w:val="24"/>
          <w:szCs w:val="24"/>
        </w:rPr>
        <w:t>3</w:t>
      </w:r>
      <w:r w:rsidR="003F4165" w:rsidRPr="00295C23">
        <w:rPr>
          <w:rFonts w:ascii="Arial" w:eastAsia="Times New Roman" w:hAnsi="Arial" w:cs="Arial"/>
          <w:sz w:val="24"/>
          <w:szCs w:val="24"/>
        </w:rPr>
        <w:t xml:space="preserve"> </w:t>
      </w:r>
      <w:r w:rsidRPr="00295C23">
        <w:rPr>
          <w:rFonts w:ascii="Arial" w:eastAsia="Times New Roman" w:hAnsi="Arial" w:cs="Arial"/>
          <w:sz w:val="24"/>
          <w:szCs w:val="24"/>
        </w:rPr>
        <w:t>ovog</w:t>
      </w:r>
      <w:r w:rsidR="003F4165" w:rsidRPr="00295C23">
        <w:rPr>
          <w:rFonts w:ascii="Arial" w:eastAsia="Times New Roman" w:hAnsi="Arial" w:cs="Arial"/>
          <w:sz w:val="24"/>
          <w:szCs w:val="24"/>
        </w:rPr>
        <w:t xml:space="preserve"> </w:t>
      </w:r>
      <w:r w:rsidRPr="00295C23">
        <w:rPr>
          <w:rFonts w:ascii="Arial" w:eastAsia="Times New Roman" w:hAnsi="Arial" w:cs="Arial"/>
          <w:sz w:val="24"/>
          <w:szCs w:val="24"/>
        </w:rPr>
        <w:t>člana</w:t>
      </w:r>
      <w:r w:rsidR="003F4165" w:rsidRPr="00295C23">
        <w:rPr>
          <w:rFonts w:ascii="Arial" w:eastAsia="Times New Roman" w:hAnsi="Arial" w:cs="Arial"/>
          <w:sz w:val="24"/>
          <w:szCs w:val="24"/>
        </w:rPr>
        <w:t xml:space="preserve"> </w:t>
      </w:r>
      <w:r w:rsidRPr="00295C23">
        <w:rPr>
          <w:rFonts w:ascii="Arial" w:eastAsia="Times New Roman" w:hAnsi="Arial" w:cs="Arial"/>
          <w:sz w:val="24"/>
          <w:szCs w:val="24"/>
        </w:rPr>
        <w:t>zaključuju</w:t>
      </w:r>
      <w:r w:rsidR="003F4165" w:rsidRPr="00295C23">
        <w:rPr>
          <w:rFonts w:ascii="Arial" w:eastAsia="Times New Roman" w:hAnsi="Arial" w:cs="Arial"/>
          <w:sz w:val="24"/>
          <w:szCs w:val="24"/>
        </w:rPr>
        <w:t xml:space="preserve"> </w:t>
      </w:r>
      <w:r w:rsidR="00F169E3" w:rsidRPr="00295C23">
        <w:rPr>
          <w:rFonts w:ascii="Arial" w:eastAsia="Times New Roman" w:hAnsi="Arial" w:cs="Arial"/>
          <w:sz w:val="24"/>
          <w:szCs w:val="24"/>
        </w:rPr>
        <w:t xml:space="preserve">vlasnik bespravnog objekta </w:t>
      </w:r>
      <w:r w:rsidRPr="00295C23">
        <w:rPr>
          <w:rFonts w:ascii="Arial" w:eastAsia="Times New Roman" w:hAnsi="Arial" w:cs="Arial"/>
          <w:sz w:val="24"/>
          <w:szCs w:val="24"/>
        </w:rPr>
        <w:t>i Opština</w:t>
      </w:r>
      <w:r w:rsidR="00A75CFD" w:rsidRPr="00295C23">
        <w:rPr>
          <w:rFonts w:ascii="Arial" w:eastAsia="Times New Roman" w:hAnsi="Arial" w:cs="Arial"/>
          <w:sz w:val="24"/>
          <w:szCs w:val="24"/>
        </w:rPr>
        <w:t>.</w:t>
      </w:r>
    </w:p>
    <w:p w14:paraId="578AF130" w14:textId="77777777" w:rsidR="00905DE4" w:rsidRPr="00295C23" w:rsidRDefault="00982C0A" w:rsidP="00905DE4">
      <w:pPr>
        <w:pStyle w:val="T30X"/>
        <w:spacing w:before="0" w:after="0"/>
        <w:ind w:firstLine="720"/>
        <w:rPr>
          <w:rFonts w:ascii="Arial" w:hAnsi="Arial" w:cs="Arial"/>
          <w:sz w:val="24"/>
          <w:szCs w:val="24"/>
        </w:rPr>
      </w:pPr>
      <w:r w:rsidRPr="00295C23">
        <w:rPr>
          <w:rFonts w:ascii="Arial" w:hAnsi="Arial" w:cs="Arial"/>
          <w:color w:val="auto"/>
          <w:sz w:val="24"/>
          <w:szCs w:val="24"/>
        </w:rPr>
        <w:t>Nadležni organ lokalne</w:t>
      </w:r>
      <w:r w:rsidR="003F4165" w:rsidRPr="00295C23">
        <w:rPr>
          <w:rFonts w:ascii="Arial" w:hAnsi="Arial" w:cs="Arial"/>
          <w:color w:val="auto"/>
          <w:sz w:val="24"/>
          <w:szCs w:val="24"/>
        </w:rPr>
        <w:t xml:space="preserve"> </w:t>
      </w:r>
      <w:r w:rsidRPr="00295C23">
        <w:rPr>
          <w:rFonts w:ascii="Arial" w:hAnsi="Arial" w:cs="Arial"/>
          <w:color w:val="auto"/>
          <w:sz w:val="24"/>
          <w:szCs w:val="24"/>
        </w:rPr>
        <w:t>uprave</w:t>
      </w:r>
      <w:r w:rsidR="003F4165" w:rsidRPr="00295C23">
        <w:rPr>
          <w:rFonts w:ascii="Arial" w:hAnsi="Arial" w:cs="Arial"/>
          <w:color w:val="auto"/>
          <w:sz w:val="24"/>
          <w:szCs w:val="24"/>
        </w:rPr>
        <w:t xml:space="preserve"> </w:t>
      </w:r>
      <w:r w:rsidR="00624C15" w:rsidRPr="00295C23">
        <w:rPr>
          <w:rFonts w:ascii="Arial" w:hAnsi="Arial" w:cs="Arial"/>
          <w:color w:val="auto"/>
          <w:sz w:val="24"/>
          <w:szCs w:val="24"/>
        </w:rPr>
        <w:t>iz</w:t>
      </w:r>
      <w:r w:rsidR="003F4165" w:rsidRPr="00295C23">
        <w:rPr>
          <w:rFonts w:ascii="Arial" w:hAnsi="Arial" w:cs="Arial"/>
          <w:color w:val="auto"/>
          <w:sz w:val="24"/>
          <w:szCs w:val="24"/>
        </w:rPr>
        <w:t xml:space="preserve"> </w:t>
      </w:r>
      <w:r w:rsidR="00624C15" w:rsidRPr="00295C23">
        <w:rPr>
          <w:rFonts w:ascii="Arial" w:hAnsi="Arial" w:cs="Arial"/>
          <w:color w:val="auto"/>
          <w:sz w:val="24"/>
          <w:szCs w:val="24"/>
        </w:rPr>
        <w:t>stava 2 ovog</w:t>
      </w:r>
      <w:r w:rsidR="003F4165" w:rsidRPr="00295C23">
        <w:rPr>
          <w:rFonts w:ascii="Arial" w:hAnsi="Arial" w:cs="Arial"/>
          <w:color w:val="auto"/>
          <w:sz w:val="24"/>
          <w:szCs w:val="24"/>
        </w:rPr>
        <w:t xml:space="preserve"> </w:t>
      </w:r>
      <w:r w:rsidR="00624C15" w:rsidRPr="00295C23">
        <w:rPr>
          <w:rFonts w:ascii="Arial" w:hAnsi="Arial" w:cs="Arial"/>
          <w:color w:val="auto"/>
          <w:sz w:val="24"/>
          <w:szCs w:val="24"/>
        </w:rPr>
        <w:t>člana</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je duž</w:t>
      </w:r>
      <w:r w:rsidRPr="00295C23">
        <w:rPr>
          <w:rFonts w:ascii="Arial" w:hAnsi="Arial" w:cs="Arial"/>
          <w:color w:val="auto"/>
          <w:sz w:val="24"/>
          <w:szCs w:val="24"/>
        </w:rPr>
        <w:t>an</w:t>
      </w:r>
      <w:r w:rsidR="00905DE4" w:rsidRPr="00295C23">
        <w:rPr>
          <w:rFonts w:ascii="Arial" w:hAnsi="Arial" w:cs="Arial"/>
          <w:color w:val="auto"/>
          <w:sz w:val="24"/>
          <w:szCs w:val="24"/>
        </w:rPr>
        <w:t xml:space="preserve"> da u roku od </w:t>
      </w:r>
      <w:r w:rsidR="00C61357" w:rsidRPr="00295C23">
        <w:rPr>
          <w:rFonts w:ascii="Arial" w:hAnsi="Arial" w:cs="Arial"/>
          <w:color w:val="auto"/>
          <w:sz w:val="24"/>
          <w:szCs w:val="24"/>
        </w:rPr>
        <w:t>30</w:t>
      </w:r>
      <w:r w:rsidR="00905DE4" w:rsidRPr="00295C23">
        <w:rPr>
          <w:rFonts w:ascii="Arial" w:hAnsi="Arial" w:cs="Arial"/>
          <w:color w:val="auto"/>
          <w:sz w:val="24"/>
          <w:szCs w:val="24"/>
        </w:rPr>
        <w:t xml:space="preserve"> dana od dana dostavljanja</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Elaborata</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premjera</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izvedenog</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sta</w:t>
      </w:r>
      <w:r w:rsidRPr="00295C23">
        <w:rPr>
          <w:rFonts w:ascii="Arial" w:hAnsi="Arial" w:cs="Arial"/>
          <w:color w:val="auto"/>
          <w:sz w:val="24"/>
          <w:szCs w:val="24"/>
        </w:rPr>
        <w:t>n</w:t>
      </w:r>
      <w:r w:rsidR="00905DE4" w:rsidRPr="00295C23">
        <w:rPr>
          <w:rFonts w:ascii="Arial" w:hAnsi="Arial" w:cs="Arial"/>
          <w:color w:val="auto"/>
          <w:sz w:val="24"/>
          <w:szCs w:val="24"/>
        </w:rPr>
        <w:t>ja</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izgrađenog</w:t>
      </w:r>
      <w:r w:rsidR="003F4165" w:rsidRPr="00295C23">
        <w:rPr>
          <w:rFonts w:ascii="Arial" w:hAnsi="Arial" w:cs="Arial"/>
          <w:color w:val="auto"/>
          <w:sz w:val="24"/>
          <w:szCs w:val="24"/>
        </w:rPr>
        <w:t xml:space="preserve"> </w:t>
      </w:r>
      <w:r w:rsidR="00905DE4" w:rsidRPr="00295C23">
        <w:rPr>
          <w:rFonts w:ascii="Arial" w:hAnsi="Arial" w:cs="Arial"/>
          <w:color w:val="auto"/>
          <w:sz w:val="24"/>
          <w:szCs w:val="24"/>
        </w:rPr>
        <w:t>objekta</w:t>
      </w:r>
      <w:r w:rsidR="00B03B02" w:rsidRPr="00295C23">
        <w:rPr>
          <w:rFonts w:ascii="Arial" w:hAnsi="Arial" w:cs="Arial"/>
          <w:color w:val="auto"/>
          <w:sz w:val="24"/>
          <w:szCs w:val="24"/>
        </w:rPr>
        <w:t>,</w:t>
      </w:r>
      <w:r w:rsidR="003F4165" w:rsidRPr="00295C23">
        <w:rPr>
          <w:rFonts w:ascii="Arial" w:hAnsi="Arial" w:cs="Arial"/>
          <w:color w:val="auto"/>
          <w:sz w:val="24"/>
          <w:szCs w:val="24"/>
        </w:rPr>
        <w:t xml:space="preserve"> </w:t>
      </w:r>
      <w:r w:rsidR="00905DE4" w:rsidRPr="00295C23">
        <w:rPr>
          <w:rFonts w:ascii="Arial" w:hAnsi="Arial" w:cs="Arial"/>
          <w:sz w:val="24"/>
          <w:szCs w:val="24"/>
        </w:rPr>
        <w:t>nadležnom</w:t>
      </w:r>
      <w:r w:rsidR="003F4165" w:rsidRPr="00295C23">
        <w:rPr>
          <w:rFonts w:ascii="Arial" w:hAnsi="Arial" w:cs="Arial"/>
          <w:sz w:val="24"/>
          <w:szCs w:val="24"/>
        </w:rPr>
        <w:t xml:space="preserve"> </w:t>
      </w:r>
      <w:r w:rsidR="00905DE4" w:rsidRPr="00295C23">
        <w:rPr>
          <w:rFonts w:ascii="Arial" w:hAnsi="Arial" w:cs="Arial"/>
          <w:sz w:val="24"/>
          <w:szCs w:val="24"/>
        </w:rPr>
        <w:t>organu za izdavanje</w:t>
      </w:r>
      <w:r w:rsidR="003F4165" w:rsidRPr="00295C23">
        <w:rPr>
          <w:rFonts w:ascii="Arial" w:hAnsi="Arial" w:cs="Arial"/>
          <w:sz w:val="24"/>
          <w:szCs w:val="24"/>
        </w:rPr>
        <w:t xml:space="preserve"> </w:t>
      </w:r>
      <w:r w:rsidR="00905DE4" w:rsidRPr="00295C23">
        <w:rPr>
          <w:rFonts w:ascii="Arial" w:hAnsi="Arial" w:cs="Arial"/>
          <w:sz w:val="24"/>
          <w:szCs w:val="24"/>
        </w:rPr>
        <w:t xml:space="preserve">rješenja o </w:t>
      </w:r>
      <w:r w:rsidR="003F4165" w:rsidRPr="00295C23">
        <w:rPr>
          <w:rFonts w:ascii="Arial" w:hAnsi="Arial" w:cs="Arial"/>
          <w:sz w:val="24"/>
          <w:szCs w:val="24"/>
        </w:rPr>
        <w:t xml:space="preserve">legalizaciju </w:t>
      </w:r>
      <w:r w:rsidR="00905DE4" w:rsidRPr="00295C23">
        <w:rPr>
          <w:rFonts w:ascii="Arial" w:hAnsi="Arial" w:cs="Arial"/>
          <w:sz w:val="24"/>
          <w:szCs w:val="24"/>
        </w:rPr>
        <w:t>dostavi</w:t>
      </w:r>
      <w:r w:rsidR="003F4165" w:rsidRPr="00295C23">
        <w:rPr>
          <w:rFonts w:ascii="Arial" w:hAnsi="Arial" w:cs="Arial"/>
          <w:sz w:val="24"/>
          <w:szCs w:val="24"/>
        </w:rPr>
        <w:t xml:space="preserve"> </w:t>
      </w:r>
      <w:r w:rsidR="00905DE4" w:rsidRPr="00295C23">
        <w:rPr>
          <w:rFonts w:ascii="Arial" w:hAnsi="Arial" w:cs="Arial"/>
          <w:sz w:val="24"/>
          <w:szCs w:val="24"/>
        </w:rPr>
        <w:t>dokaz o uređivanju</w:t>
      </w:r>
      <w:r w:rsidR="003F4165" w:rsidRPr="00295C23">
        <w:rPr>
          <w:rFonts w:ascii="Arial" w:hAnsi="Arial" w:cs="Arial"/>
          <w:sz w:val="24"/>
          <w:szCs w:val="24"/>
        </w:rPr>
        <w:t xml:space="preserve"> </w:t>
      </w:r>
      <w:r w:rsidR="00905DE4" w:rsidRPr="00295C23">
        <w:rPr>
          <w:rFonts w:ascii="Arial" w:hAnsi="Arial" w:cs="Arial"/>
          <w:sz w:val="24"/>
          <w:szCs w:val="24"/>
        </w:rPr>
        <w:t>odnosa u pogledu</w:t>
      </w:r>
      <w:r w:rsidR="003F4165" w:rsidRPr="00295C23">
        <w:rPr>
          <w:rFonts w:ascii="Arial" w:hAnsi="Arial" w:cs="Arial"/>
          <w:sz w:val="24"/>
          <w:szCs w:val="24"/>
        </w:rPr>
        <w:t xml:space="preserve"> </w:t>
      </w:r>
      <w:r w:rsidR="00905DE4" w:rsidRPr="00295C23">
        <w:rPr>
          <w:rFonts w:ascii="Arial" w:hAnsi="Arial" w:cs="Arial"/>
          <w:sz w:val="24"/>
          <w:szCs w:val="24"/>
        </w:rPr>
        <w:t>plaćanja</w:t>
      </w:r>
      <w:r w:rsidR="003F4165" w:rsidRPr="00295C23">
        <w:rPr>
          <w:rFonts w:ascii="Arial" w:hAnsi="Arial" w:cs="Arial"/>
          <w:sz w:val="24"/>
          <w:szCs w:val="24"/>
        </w:rPr>
        <w:t xml:space="preserve"> </w:t>
      </w:r>
      <w:r w:rsidR="00905DE4" w:rsidRPr="00295C23">
        <w:rPr>
          <w:rFonts w:ascii="Arial" w:hAnsi="Arial" w:cs="Arial"/>
          <w:sz w:val="24"/>
          <w:szCs w:val="24"/>
        </w:rPr>
        <w:t xml:space="preserve">naknade za </w:t>
      </w:r>
      <w:r w:rsidR="008A419F" w:rsidRPr="00295C23">
        <w:rPr>
          <w:rFonts w:ascii="Arial" w:hAnsi="Arial" w:cs="Arial"/>
          <w:sz w:val="24"/>
          <w:szCs w:val="24"/>
        </w:rPr>
        <w:t xml:space="preserve">urbanu sanaciju </w:t>
      </w:r>
      <w:r w:rsidRPr="00295C23">
        <w:rPr>
          <w:rFonts w:ascii="Arial" w:hAnsi="Arial" w:cs="Arial"/>
          <w:sz w:val="24"/>
          <w:szCs w:val="24"/>
        </w:rPr>
        <w:t>,</w:t>
      </w:r>
      <w:r w:rsidR="00905DE4" w:rsidRPr="00295C23">
        <w:rPr>
          <w:rFonts w:ascii="Arial" w:hAnsi="Arial" w:cs="Arial"/>
          <w:sz w:val="24"/>
          <w:szCs w:val="24"/>
        </w:rPr>
        <w:t>odnosno</w:t>
      </w:r>
      <w:r w:rsidR="003F4165" w:rsidRPr="00295C23">
        <w:rPr>
          <w:rFonts w:ascii="Arial" w:hAnsi="Arial" w:cs="Arial"/>
          <w:sz w:val="24"/>
          <w:szCs w:val="24"/>
        </w:rPr>
        <w:t xml:space="preserve"> </w:t>
      </w:r>
      <w:r w:rsidR="00905DE4" w:rsidRPr="00295C23">
        <w:rPr>
          <w:rFonts w:ascii="Arial" w:hAnsi="Arial" w:cs="Arial"/>
          <w:sz w:val="24"/>
          <w:szCs w:val="24"/>
        </w:rPr>
        <w:t>obavještenje da se nisu</w:t>
      </w:r>
      <w:r w:rsidR="003F4165" w:rsidRPr="00295C23">
        <w:rPr>
          <w:rFonts w:ascii="Arial" w:hAnsi="Arial" w:cs="Arial"/>
          <w:sz w:val="24"/>
          <w:szCs w:val="24"/>
        </w:rPr>
        <w:t xml:space="preserve"> </w:t>
      </w:r>
      <w:r w:rsidR="00905DE4" w:rsidRPr="00295C23">
        <w:rPr>
          <w:rFonts w:ascii="Arial" w:hAnsi="Arial" w:cs="Arial"/>
          <w:sz w:val="24"/>
          <w:szCs w:val="24"/>
        </w:rPr>
        <w:t>stekli</w:t>
      </w:r>
      <w:r w:rsidR="003F4165" w:rsidRPr="00295C23">
        <w:rPr>
          <w:rFonts w:ascii="Arial" w:hAnsi="Arial" w:cs="Arial"/>
          <w:sz w:val="24"/>
          <w:szCs w:val="24"/>
        </w:rPr>
        <w:t xml:space="preserve"> </w:t>
      </w:r>
      <w:r w:rsidR="00905DE4" w:rsidRPr="00295C23">
        <w:rPr>
          <w:rFonts w:ascii="Arial" w:hAnsi="Arial" w:cs="Arial"/>
          <w:sz w:val="24"/>
          <w:szCs w:val="24"/>
        </w:rPr>
        <w:t>uslovi za izadavanje</w:t>
      </w:r>
      <w:r w:rsidR="003F4165" w:rsidRPr="00295C23">
        <w:rPr>
          <w:rFonts w:ascii="Arial" w:hAnsi="Arial" w:cs="Arial"/>
          <w:sz w:val="24"/>
          <w:szCs w:val="24"/>
        </w:rPr>
        <w:t xml:space="preserve"> </w:t>
      </w:r>
      <w:r w:rsidR="00905DE4" w:rsidRPr="00295C23">
        <w:rPr>
          <w:rFonts w:ascii="Arial" w:hAnsi="Arial" w:cs="Arial"/>
          <w:sz w:val="24"/>
          <w:szCs w:val="24"/>
        </w:rPr>
        <w:t>potvrde.</w:t>
      </w:r>
    </w:p>
    <w:p w14:paraId="0853B43A" w14:textId="77777777" w:rsidR="00905DE4" w:rsidRDefault="00905DE4" w:rsidP="00905DE4">
      <w:pPr>
        <w:pStyle w:val="T30X"/>
        <w:spacing w:before="0" w:after="0"/>
        <w:ind w:firstLine="720"/>
        <w:rPr>
          <w:rFonts w:ascii="Arial" w:hAnsi="Arial" w:cs="Arial"/>
          <w:sz w:val="24"/>
          <w:szCs w:val="24"/>
        </w:rPr>
      </w:pPr>
    </w:p>
    <w:p w14:paraId="0E35DD3B" w14:textId="77777777" w:rsidR="00295C23" w:rsidRDefault="00295C23" w:rsidP="00905DE4">
      <w:pPr>
        <w:pStyle w:val="T30X"/>
        <w:spacing w:before="0" w:after="0"/>
        <w:ind w:firstLine="720"/>
        <w:rPr>
          <w:rFonts w:ascii="Arial" w:hAnsi="Arial" w:cs="Arial"/>
          <w:sz w:val="24"/>
          <w:szCs w:val="24"/>
        </w:rPr>
      </w:pPr>
    </w:p>
    <w:p w14:paraId="4374D0D6" w14:textId="77777777" w:rsidR="00295C23" w:rsidRPr="00295C23" w:rsidRDefault="00295C23" w:rsidP="00905DE4">
      <w:pPr>
        <w:pStyle w:val="T30X"/>
        <w:spacing w:before="0" w:after="0"/>
        <w:ind w:firstLine="720"/>
        <w:rPr>
          <w:rFonts w:ascii="Arial" w:hAnsi="Arial" w:cs="Arial"/>
          <w:sz w:val="24"/>
          <w:szCs w:val="24"/>
        </w:rPr>
      </w:pPr>
    </w:p>
    <w:p w14:paraId="737C889E" w14:textId="77777777" w:rsidR="00295C23" w:rsidRDefault="00385D43" w:rsidP="00385D43">
      <w:pPr>
        <w:pStyle w:val="T30X"/>
        <w:spacing w:before="0" w:after="0"/>
        <w:ind w:firstLine="720"/>
        <w:rPr>
          <w:rFonts w:ascii="Arial" w:hAnsi="Arial" w:cs="Arial"/>
          <w:b/>
          <w:sz w:val="24"/>
          <w:szCs w:val="24"/>
        </w:rPr>
      </w:pPr>
      <w:r w:rsidRPr="00295C23">
        <w:rPr>
          <w:rFonts w:ascii="Arial" w:hAnsi="Arial" w:cs="Arial"/>
          <w:b/>
          <w:sz w:val="24"/>
          <w:szCs w:val="24"/>
        </w:rPr>
        <w:t xml:space="preserve">                                            </w:t>
      </w:r>
      <w:r w:rsidR="00295C23">
        <w:rPr>
          <w:rFonts w:ascii="Arial" w:hAnsi="Arial" w:cs="Arial"/>
          <w:b/>
          <w:sz w:val="24"/>
          <w:szCs w:val="24"/>
        </w:rPr>
        <w:t xml:space="preserve">               </w:t>
      </w:r>
    </w:p>
    <w:p w14:paraId="0B91FE4D" w14:textId="77777777" w:rsidR="00295C23" w:rsidRDefault="00295C23" w:rsidP="00385D43">
      <w:pPr>
        <w:pStyle w:val="T30X"/>
        <w:spacing w:before="0" w:after="0"/>
        <w:ind w:firstLine="720"/>
        <w:rPr>
          <w:rFonts w:ascii="Arial" w:hAnsi="Arial" w:cs="Arial"/>
          <w:b/>
          <w:sz w:val="24"/>
          <w:szCs w:val="24"/>
        </w:rPr>
      </w:pPr>
    </w:p>
    <w:p w14:paraId="7AD58ED6" w14:textId="77777777" w:rsidR="00905DE4" w:rsidRPr="00295C23" w:rsidRDefault="00905DE4" w:rsidP="00295C23">
      <w:pPr>
        <w:pStyle w:val="T30X"/>
        <w:spacing w:before="0" w:after="0"/>
        <w:ind w:firstLine="720"/>
        <w:jc w:val="center"/>
        <w:rPr>
          <w:rFonts w:ascii="Arial" w:hAnsi="Arial" w:cs="Arial"/>
          <w:b/>
          <w:sz w:val="24"/>
          <w:szCs w:val="24"/>
        </w:rPr>
      </w:pPr>
      <w:r w:rsidRPr="00295C23">
        <w:rPr>
          <w:rFonts w:ascii="Arial" w:hAnsi="Arial" w:cs="Arial"/>
          <w:b/>
          <w:sz w:val="24"/>
          <w:szCs w:val="24"/>
        </w:rPr>
        <w:t>Član</w:t>
      </w:r>
      <w:r w:rsidR="00385D43" w:rsidRPr="00295C23">
        <w:rPr>
          <w:rFonts w:ascii="Arial" w:hAnsi="Arial" w:cs="Arial"/>
          <w:b/>
          <w:sz w:val="24"/>
          <w:szCs w:val="24"/>
        </w:rPr>
        <w:t xml:space="preserve"> </w:t>
      </w:r>
      <w:r w:rsidR="00DD6299" w:rsidRPr="00295C23">
        <w:rPr>
          <w:rFonts w:ascii="Arial" w:hAnsi="Arial" w:cs="Arial"/>
          <w:b/>
          <w:sz w:val="24"/>
          <w:szCs w:val="24"/>
        </w:rPr>
        <w:t>9</w:t>
      </w:r>
    </w:p>
    <w:p w14:paraId="6DD590CA" w14:textId="77777777" w:rsidR="00905DE4" w:rsidRPr="00295C23" w:rsidRDefault="00905DE4" w:rsidP="00905DE4">
      <w:pPr>
        <w:pStyle w:val="C30X"/>
        <w:spacing w:before="0" w:after="0"/>
        <w:rPr>
          <w:rFonts w:ascii="Arial" w:hAnsi="Arial" w:cs="Arial"/>
        </w:rPr>
      </w:pPr>
    </w:p>
    <w:p w14:paraId="352088B3"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Naknada se uplaćuje</w:t>
      </w:r>
      <w:r w:rsidR="003F4165" w:rsidRPr="00295C23">
        <w:rPr>
          <w:rFonts w:ascii="Arial" w:hAnsi="Arial" w:cs="Arial"/>
          <w:sz w:val="24"/>
          <w:szCs w:val="24"/>
        </w:rPr>
        <w:t xml:space="preserve"> </w:t>
      </w:r>
      <w:r w:rsidRPr="00295C23">
        <w:rPr>
          <w:rFonts w:ascii="Arial" w:hAnsi="Arial" w:cs="Arial"/>
          <w:sz w:val="24"/>
          <w:szCs w:val="24"/>
        </w:rPr>
        <w:t>na</w:t>
      </w:r>
      <w:r w:rsidR="003F4165" w:rsidRPr="00295C23">
        <w:rPr>
          <w:rFonts w:ascii="Arial" w:hAnsi="Arial" w:cs="Arial"/>
          <w:sz w:val="24"/>
          <w:szCs w:val="24"/>
        </w:rPr>
        <w:t xml:space="preserve"> </w:t>
      </w:r>
      <w:r w:rsidRPr="00295C23">
        <w:rPr>
          <w:rFonts w:ascii="Arial" w:hAnsi="Arial" w:cs="Arial"/>
          <w:sz w:val="24"/>
          <w:szCs w:val="24"/>
        </w:rPr>
        <w:t>uplatni</w:t>
      </w:r>
      <w:r w:rsidR="003F4165" w:rsidRPr="00295C23">
        <w:rPr>
          <w:rFonts w:ascii="Arial" w:hAnsi="Arial" w:cs="Arial"/>
          <w:sz w:val="24"/>
          <w:szCs w:val="24"/>
        </w:rPr>
        <w:t xml:space="preserve"> </w:t>
      </w:r>
      <w:r w:rsidRPr="00295C23">
        <w:rPr>
          <w:rFonts w:ascii="Arial" w:hAnsi="Arial" w:cs="Arial"/>
          <w:sz w:val="24"/>
          <w:szCs w:val="24"/>
        </w:rPr>
        <w:t>račun</w:t>
      </w:r>
      <w:r w:rsidR="003F4165" w:rsidRPr="00295C23">
        <w:rPr>
          <w:rFonts w:ascii="Arial" w:hAnsi="Arial" w:cs="Arial"/>
          <w:sz w:val="24"/>
          <w:szCs w:val="24"/>
        </w:rPr>
        <w:t xml:space="preserve"> </w:t>
      </w:r>
      <w:r w:rsidRPr="00295C23">
        <w:rPr>
          <w:rFonts w:ascii="Arial" w:hAnsi="Arial" w:cs="Arial"/>
          <w:sz w:val="24"/>
          <w:szCs w:val="24"/>
        </w:rPr>
        <w:t>budžeta</w:t>
      </w:r>
      <w:r w:rsidR="003F4165" w:rsidRPr="00295C23">
        <w:rPr>
          <w:rFonts w:ascii="Arial" w:hAnsi="Arial" w:cs="Arial"/>
          <w:sz w:val="24"/>
          <w:szCs w:val="24"/>
        </w:rPr>
        <w:t xml:space="preserve"> </w:t>
      </w:r>
      <w:r w:rsidR="00982C0A" w:rsidRPr="00295C23">
        <w:rPr>
          <w:rFonts w:ascii="Arial" w:hAnsi="Arial" w:cs="Arial"/>
          <w:sz w:val="24"/>
          <w:szCs w:val="24"/>
        </w:rPr>
        <w:t>Opštine Bar</w:t>
      </w:r>
      <w:r w:rsidRPr="00295C23">
        <w:rPr>
          <w:rFonts w:ascii="Arial" w:hAnsi="Arial" w:cs="Arial"/>
          <w:sz w:val="24"/>
          <w:szCs w:val="24"/>
        </w:rPr>
        <w:t>.</w:t>
      </w:r>
    </w:p>
    <w:p w14:paraId="3C29037C"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Naknada za bespravne</w:t>
      </w:r>
      <w:r w:rsidR="003F4165" w:rsidRPr="00295C23">
        <w:rPr>
          <w:rFonts w:ascii="Arial" w:hAnsi="Arial" w:cs="Arial"/>
          <w:sz w:val="24"/>
          <w:szCs w:val="24"/>
        </w:rPr>
        <w:t xml:space="preserve"> </w:t>
      </w:r>
      <w:r w:rsidRPr="00295C23">
        <w:rPr>
          <w:rFonts w:ascii="Arial" w:hAnsi="Arial" w:cs="Arial"/>
          <w:sz w:val="24"/>
          <w:szCs w:val="24"/>
        </w:rPr>
        <w:t>objekte</w:t>
      </w:r>
      <w:r w:rsidR="003F4165" w:rsidRPr="00295C23">
        <w:rPr>
          <w:rFonts w:ascii="Arial" w:hAnsi="Arial" w:cs="Arial"/>
          <w:sz w:val="24"/>
          <w:szCs w:val="24"/>
        </w:rPr>
        <w:t xml:space="preserve"> </w:t>
      </w:r>
      <w:r w:rsidRPr="00295C23">
        <w:rPr>
          <w:rFonts w:ascii="Arial" w:hAnsi="Arial" w:cs="Arial"/>
          <w:sz w:val="24"/>
          <w:szCs w:val="24"/>
        </w:rPr>
        <w:t>osnovnog</w:t>
      </w:r>
      <w:r w:rsidR="003F4165" w:rsidRPr="00295C23">
        <w:rPr>
          <w:rFonts w:ascii="Arial" w:hAnsi="Arial" w:cs="Arial"/>
          <w:sz w:val="24"/>
          <w:szCs w:val="24"/>
        </w:rPr>
        <w:t xml:space="preserve"> </w:t>
      </w:r>
      <w:r w:rsidRPr="00295C23">
        <w:rPr>
          <w:rFonts w:ascii="Arial" w:hAnsi="Arial" w:cs="Arial"/>
          <w:sz w:val="24"/>
          <w:szCs w:val="24"/>
        </w:rPr>
        <w:t>stanovanja</w:t>
      </w:r>
      <w:r w:rsidR="00F169E3" w:rsidRPr="00295C23">
        <w:rPr>
          <w:rFonts w:ascii="Arial" w:hAnsi="Arial" w:cs="Arial"/>
          <w:sz w:val="24"/>
          <w:szCs w:val="24"/>
        </w:rPr>
        <w:t xml:space="preserve"> </w:t>
      </w:r>
      <w:r w:rsidRPr="00295C23">
        <w:rPr>
          <w:rFonts w:ascii="Arial" w:hAnsi="Arial" w:cs="Arial"/>
          <w:sz w:val="24"/>
          <w:szCs w:val="24"/>
        </w:rPr>
        <w:t>plaća se jednokratno</w:t>
      </w:r>
      <w:r w:rsidR="003F4165" w:rsidRPr="00295C23">
        <w:rPr>
          <w:rFonts w:ascii="Arial" w:hAnsi="Arial" w:cs="Arial"/>
          <w:sz w:val="24"/>
          <w:szCs w:val="24"/>
        </w:rPr>
        <w:t xml:space="preserve"> </w:t>
      </w:r>
      <w:r w:rsidRPr="00295C23">
        <w:rPr>
          <w:rFonts w:ascii="Arial" w:hAnsi="Arial" w:cs="Arial"/>
          <w:sz w:val="24"/>
          <w:szCs w:val="24"/>
        </w:rPr>
        <w:t>ili  u</w:t>
      </w:r>
      <w:r w:rsidR="003F4165" w:rsidRPr="00295C23">
        <w:rPr>
          <w:rFonts w:ascii="Arial" w:hAnsi="Arial" w:cs="Arial"/>
          <w:sz w:val="24"/>
          <w:szCs w:val="24"/>
        </w:rPr>
        <w:t xml:space="preserve"> </w:t>
      </w:r>
      <w:r w:rsidRPr="00295C23">
        <w:rPr>
          <w:rFonts w:ascii="Arial" w:hAnsi="Arial" w:cs="Arial"/>
          <w:sz w:val="24"/>
          <w:szCs w:val="24"/>
        </w:rPr>
        <w:t>jednakim</w:t>
      </w:r>
      <w:r w:rsidR="003F4165" w:rsidRPr="00295C23">
        <w:rPr>
          <w:rFonts w:ascii="Arial" w:hAnsi="Arial" w:cs="Arial"/>
          <w:sz w:val="24"/>
          <w:szCs w:val="24"/>
        </w:rPr>
        <w:t xml:space="preserve"> </w:t>
      </w:r>
      <w:r w:rsidRPr="00295C23">
        <w:rPr>
          <w:rFonts w:ascii="Arial" w:hAnsi="Arial" w:cs="Arial"/>
          <w:sz w:val="24"/>
          <w:szCs w:val="24"/>
        </w:rPr>
        <w:t>mjesečnim</w:t>
      </w:r>
      <w:r w:rsidR="003F4165" w:rsidRPr="00295C23">
        <w:rPr>
          <w:rFonts w:ascii="Arial" w:hAnsi="Arial" w:cs="Arial"/>
          <w:sz w:val="24"/>
          <w:szCs w:val="24"/>
        </w:rPr>
        <w:t xml:space="preserve"> </w:t>
      </w:r>
      <w:r w:rsidRPr="00295C23">
        <w:rPr>
          <w:rFonts w:ascii="Arial" w:hAnsi="Arial" w:cs="Arial"/>
          <w:sz w:val="24"/>
          <w:szCs w:val="24"/>
        </w:rPr>
        <w:t>ratamana</w:t>
      </w:r>
      <w:r w:rsidR="003F4165" w:rsidRPr="00295C23">
        <w:rPr>
          <w:rFonts w:ascii="Arial" w:hAnsi="Arial" w:cs="Arial"/>
          <w:sz w:val="24"/>
          <w:szCs w:val="24"/>
        </w:rPr>
        <w:t xml:space="preserve"> </w:t>
      </w:r>
      <w:r w:rsidR="008A419F" w:rsidRPr="00295C23">
        <w:rPr>
          <w:rFonts w:ascii="Arial" w:hAnsi="Arial" w:cs="Arial"/>
          <w:sz w:val="24"/>
          <w:szCs w:val="24"/>
        </w:rPr>
        <w:t>na</w:t>
      </w:r>
      <w:r w:rsidRPr="00295C23">
        <w:rPr>
          <w:rFonts w:ascii="Arial" w:hAnsi="Arial" w:cs="Arial"/>
          <w:sz w:val="24"/>
          <w:szCs w:val="24"/>
        </w:rPr>
        <w:t>vedenim u zahtjevu</w:t>
      </w:r>
      <w:r w:rsidR="003F4165" w:rsidRPr="00295C23">
        <w:rPr>
          <w:rFonts w:ascii="Arial" w:hAnsi="Arial" w:cs="Arial"/>
          <w:sz w:val="24"/>
          <w:szCs w:val="24"/>
        </w:rPr>
        <w:t xml:space="preserve"> </w:t>
      </w:r>
      <w:r w:rsidRPr="00295C23">
        <w:rPr>
          <w:rFonts w:ascii="Arial" w:hAnsi="Arial" w:cs="Arial"/>
          <w:sz w:val="24"/>
          <w:szCs w:val="24"/>
        </w:rPr>
        <w:t>vlasnika</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objekta, a najviše u 240 mjesečnih rata.</w:t>
      </w:r>
    </w:p>
    <w:p w14:paraId="0C777854"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Za ostale</w:t>
      </w:r>
      <w:r w:rsidR="003F4165" w:rsidRPr="00295C23">
        <w:rPr>
          <w:rFonts w:ascii="Arial" w:hAnsi="Arial" w:cs="Arial"/>
          <w:sz w:val="24"/>
          <w:szCs w:val="24"/>
        </w:rPr>
        <w:t xml:space="preserve"> </w:t>
      </w:r>
      <w:r w:rsidRPr="00295C23">
        <w:rPr>
          <w:rFonts w:ascii="Arial" w:hAnsi="Arial" w:cs="Arial"/>
          <w:sz w:val="24"/>
          <w:szCs w:val="24"/>
        </w:rPr>
        <w:t>bespravne</w:t>
      </w:r>
      <w:r w:rsidR="003F4165" w:rsidRPr="00295C23">
        <w:rPr>
          <w:rFonts w:ascii="Arial" w:hAnsi="Arial" w:cs="Arial"/>
          <w:sz w:val="24"/>
          <w:szCs w:val="24"/>
        </w:rPr>
        <w:t xml:space="preserve"> </w:t>
      </w:r>
      <w:r w:rsidRPr="00295C23">
        <w:rPr>
          <w:rFonts w:ascii="Arial" w:hAnsi="Arial" w:cs="Arial"/>
          <w:sz w:val="24"/>
          <w:szCs w:val="24"/>
        </w:rPr>
        <w:t>objekte, naknada se plaća</w:t>
      </w:r>
      <w:r w:rsidR="003F4165" w:rsidRPr="00295C23">
        <w:rPr>
          <w:rFonts w:ascii="Arial" w:hAnsi="Arial" w:cs="Arial"/>
          <w:sz w:val="24"/>
          <w:szCs w:val="24"/>
        </w:rPr>
        <w:t xml:space="preserve"> </w:t>
      </w:r>
      <w:r w:rsidRPr="00295C23">
        <w:rPr>
          <w:rFonts w:ascii="Arial" w:hAnsi="Arial" w:cs="Arial"/>
          <w:sz w:val="24"/>
          <w:szCs w:val="24"/>
        </w:rPr>
        <w:t>jednokratno</w:t>
      </w:r>
      <w:r w:rsidR="003F4165" w:rsidRPr="00295C23">
        <w:rPr>
          <w:rFonts w:ascii="Arial" w:hAnsi="Arial" w:cs="Arial"/>
          <w:sz w:val="24"/>
          <w:szCs w:val="24"/>
        </w:rPr>
        <w:t xml:space="preserve"> </w:t>
      </w:r>
      <w:r w:rsidRPr="00295C23">
        <w:rPr>
          <w:rFonts w:ascii="Arial" w:hAnsi="Arial" w:cs="Arial"/>
          <w:sz w:val="24"/>
          <w:szCs w:val="24"/>
        </w:rPr>
        <w:t>ili u jednakim</w:t>
      </w:r>
      <w:r w:rsidR="003F4165" w:rsidRPr="00295C23">
        <w:rPr>
          <w:rFonts w:ascii="Arial" w:hAnsi="Arial" w:cs="Arial"/>
          <w:sz w:val="24"/>
          <w:szCs w:val="24"/>
        </w:rPr>
        <w:t xml:space="preserve"> </w:t>
      </w:r>
      <w:r w:rsidRPr="00295C23">
        <w:rPr>
          <w:rFonts w:ascii="Arial" w:hAnsi="Arial" w:cs="Arial"/>
          <w:sz w:val="24"/>
          <w:szCs w:val="24"/>
        </w:rPr>
        <w:t>mjesečnim</w:t>
      </w:r>
      <w:r w:rsidR="003F4165" w:rsidRPr="00295C23">
        <w:rPr>
          <w:rFonts w:ascii="Arial" w:hAnsi="Arial" w:cs="Arial"/>
          <w:sz w:val="24"/>
          <w:szCs w:val="24"/>
        </w:rPr>
        <w:t xml:space="preserve"> </w:t>
      </w:r>
      <w:r w:rsidRPr="00295C23">
        <w:rPr>
          <w:rFonts w:ascii="Arial" w:hAnsi="Arial" w:cs="Arial"/>
          <w:sz w:val="24"/>
          <w:szCs w:val="24"/>
        </w:rPr>
        <w:t>ratama</w:t>
      </w:r>
      <w:r w:rsidR="003F4165" w:rsidRPr="00295C23">
        <w:rPr>
          <w:rFonts w:ascii="Arial" w:hAnsi="Arial" w:cs="Arial"/>
          <w:sz w:val="24"/>
          <w:szCs w:val="24"/>
        </w:rPr>
        <w:t xml:space="preserve"> </w:t>
      </w:r>
      <w:r w:rsidRPr="00295C23">
        <w:rPr>
          <w:rFonts w:ascii="Arial" w:hAnsi="Arial" w:cs="Arial"/>
          <w:sz w:val="24"/>
          <w:szCs w:val="24"/>
        </w:rPr>
        <w:t>navedenim u zahtjevu</w:t>
      </w:r>
      <w:r w:rsidR="003F4165" w:rsidRPr="00295C23">
        <w:rPr>
          <w:rFonts w:ascii="Arial" w:hAnsi="Arial" w:cs="Arial"/>
          <w:sz w:val="24"/>
          <w:szCs w:val="24"/>
        </w:rPr>
        <w:t xml:space="preserve"> </w:t>
      </w:r>
      <w:r w:rsidRPr="00295C23">
        <w:rPr>
          <w:rFonts w:ascii="Arial" w:hAnsi="Arial" w:cs="Arial"/>
          <w:sz w:val="24"/>
          <w:szCs w:val="24"/>
        </w:rPr>
        <w:t>vlasnika</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objekta, a najviše u 120 mjesečnih rata.</w:t>
      </w:r>
    </w:p>
    <w:p w14:paraId="5E4FDE8B"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Za bespravne</w:t>
      </w:r>
      <w:r w:rsidR="003F4165" w:rsidRPr="00295C23">
        <w:rPr>
          <w:rFonts w:ascii="Arial" w:hAnsi="Arial" w:cs="Arial"/>
          <w:sz w:val="24"/>
          <w:szCs w:val="24"/>
        </w:rPr>
        <w:t xml:space="preserve"> </w:t>
      </w:r>
      <w:r w:rsidRPr="00295C23">
        <w:rPr>
          <w:rFonts w:ascii="Arial" w:hAnsi="Arial" w:cs="Arial"/>
          <w:sz w:val="24"/>
          <w:szCs w:val="24"/>
        </w:rPr>
        <w:t>objekte</w:t>
      </w:r>
      <w:r w:rsidR="003F4165" w:rsidRPr="00295C23">
        <w:rPr>
          <w:rFonts w:ascii="Arial" w:hAnsi="Arial" w:cs="Arial"/>
          <w:sz w:val="24"/>
          <w:szCs w:val="24"/>
        </w:rPr>
        <w:t xml:space="preserve"> </w:t>
      </w:r>
      <w:r w:rsidRPr="00295C23">
        <w:rPr>
          <w:rFonts w:ascii="Arial" w:hAnsi="Arial" w:cs="Arial"/>
          <w:sz w:val="24"/>
          <w:szCs w:val="24"/>
        </w:rPr>
        <w:t>naknada se uvećava  za iznos od 5%, ako se uvećani</w:t>
      </w:r>
      <w:r w:rsidR="003F4165" w:rsidRPr="00295C23">
        <w:rPr>
          <w:rFonts w:ascii="Arial" w:hAnsi="Arial" w:cs="Arial"/>
          <w:sz w:val="24"/>
          <w:szCs w:val="24"/>
        </w:rPr>
        <w:t xml:space="preserve"> </w:t>
      </w:r>
      <w:r w:rsidRPr="00295C23">
        <w:rPr>
          <w:rFonts w:ascii="Arial" w:hAnsi="Arial" w:cs="Arial"/>
          <w:sz w:val="24"/>
          <w:szCs w:val="24"/>
        </w:rPr>
        <w:t>iznos</w:t>
      </w:r>
      <w:r w:rsidR="003F4165" w:rsidRPr="00295C23">
        <w:rPr>
          <w:rFonts w:ascii="Arial" w:hAnsi="Arial" w:cs="Arial"/>
          <w:sz w:val="24"/>
          <w:szCs w:val="24"/>
        </w:rPr>
        <w:t xml:space="preserve"> </w:t>
      </w:r>
      <w:r w:rsidRPr="00295C23">
        <w:rPr>
          <w:rFonts w:ascii="Arial" w:hAnsi="Arial" w:cs="Arial"/>
          <w:sz w:val="24"/>
          <w:szCs w:val="24"/>
        </w:rPr>
        <w:t>plati</w:t>
      </w:r>
      <w:r w:rsidR="003F4165" w:rsidRPr="00295C23">
        <w:rPr>
          <w:rFonts w:ascii="Arial" w:hAnsi="Arial" w:cs="Arial"/>
          <w:sz w:val="24"/>
          <w:szCs w:val="24"/>
        </w:rPr>
        <w:t xml:space="preserve"> </w:t>
      </w:r>
      <w:r w:rsidRPr="00295C23">
        <w:rPr>
          <w:rFonts w:ascii="Arial" w:hAnsi="Arial" w:cs="Arial"/>
          <w:sz w:val="24"/>
          <w:szCs w:val="24"/>
        </w:rPr>
        <w:t>jednokratno, odnosno 20% ako</w:t>
      </w:r>
      <w:r w:rsidR="003F4165" w:rsidRPr="00295C23">
        <w:rPr>
          <w:rFonts w:ascii="Arial" w:hAnsi="Arial" w:cs="Arial"/>
          <w:sz w:val="24"/>
          <w:szCs w:val="24"/>
        </w:rPr>
        <w:t xml:space="preserve"> </w:t>
      </w:r>
      <w:r w:rsidRPr="00295C23">
        <w:rPr>
          <w:rFonts w:ascii="Arial" w:hAnsi="Arial" w:cs="Arial"/>
          <w:sz w:val="24"/>
          <w:szCs w:val="24"/>
        </w:rPr>
        <w:t>vlasnik</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objekta</w:t>
      </w:r>
      <w:r w:rsidR="003F4165" w:rsidRPr="00295C23">
        <w:rPr>
          <w:rFonts w:ascii="Arial" w:hAnsi="Arial" w:cs="Arial"/>
          <w:sz w:val="24"/>
          <w:szCs w:val="24"/>
        </w:rPr>
        <w:t xml:space="preserve"> </w:t>
      </w:r>
      <w:r w:rsidRPr="00295C23">
        <w:rPr>
          <w:rFonts w:ascii="Arial" w:hAnsi="Arial" w:cs="Arial"/>
          <w:sz w:val="24"/>
          <w:szCs w:val="24"/>
        </w:rPr>
        <w:t>zahtijeva da i uvećani</w:t>
      </w:r>
      <w:r w:rsidR="003F4165" w:rsidRPr="00295C23">
        <w:rPr>
          <w:rFonts w:ascii="Arial" w:hAnsi="Arial" w:cs="Arial"/>
          <w:sz w:val="24"/>
          <w:szCs w:val="24"/>
        </w:rPr>
        <w:t xml:space="preserve"> </w:t>
      </w:r>
      <w:r w:rsidRPr="00295C23">
        <w:rPr>
          <w:rFonts w:ascii="Arial" w:hAnsi="Arial" w:cs="Arial"/>
          <w:sz w:val="24"/>
          <w:szCs w:val="24"/>
        </w:rPr>
        <w:t>iznos</w:t>
      </w:r>
      <w:r w:rsidR="003F4165" w:rsidRPr="00295C23">
        <w:rPr>
          <w:rFonts w:ascii="Arial" w:hAnsi="Arial" w:cs="Arial"/>
          <w:sz w:val="24"/>
          <w:szCs w:val="24"/>
        </w:rPr>
        <w:t xml:space="preserve"> </w:t>
      </w:r>
      <w:r w:rsidRPr="00295C23">
        <w:rPr>
          <w:rFonts w:ascii="Arial" w:hAnsi="Arial" w:cs="Arial"/>
          <w:sz w:val="24"/>
          <w:szCs w:val="24"/>
        </w:rPr>
        <w:t>plaća</w:t>
      </w:r>
      <w:r w:rsidR="00705C2E" w:rsidRPr="00295C23">
        <w:rPr>
          <w:rFonts w:ascii="Arial" w:hAnsi="Arial" w:cs="Arial"/>
          <w:sz w:val="24"/>
          <w:szCs w:val="24"/>
        </w:rPr>
        <w:t xml:space="preserve"> u mjesečnim</w:t>
      </w:r>
      <w:r w:rsidR="003F4165" w:rsidRPr="00295C23">
        <w:rPr>
          <w:rFonts w:ascii="Arial" w:hAnsi="Arial" w:cs="Arial"/>
          <w:sz w:val="24"/>
          <w:szCs w:val="24"/>
        </w:rPr>
        <w:t xml:space="preserve"> </w:t>
      </w:r>
      <w:r w:rsidR="00705C2E" w:rsidRPr="00295C23">
        <w:rPr>
          <w:rFonts w:ascii="Arial" w:hAnsi="Arial" w:cs="Arial"/>
          <w:sz w:val="24"/>
          <w:szCs w:val="24"/>
        </w:rPr>
        <w:t>ratama</w:t>
      </w:r>
      <w:r w:rsidRPr="00295C23">
        <w:rPr>
          <w:rFonts w:ascii="Arial" w:hAnsi="Arial" w:cs="Arial"/>
          <w:sz w:val="24"/>
          <w:szCs w:val="24"/>
        </w:rPr>
        <w:t>.</w:t>
      </w:r>
    </w:p>
    <w:p w14:paraId="391964E5"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Izuzetno od stava 4 ovog</w:t>
      </w:r>
      <w:r w:rsidR="003F4165" w:rsidRPr="00295C23">
        <w:rPr>
          <w:rFonts w:ascii="Arial" w:hAnsi="Arial" w:cs="Arial"/>
          <w:sz w:val="24"/>
          <w:szCs w:val="24"/>
        </w:rPr>
        <w:t xml:space="preserve"> </w:t>
      </w:r>
      <w:r w:rsidRPr="00295C23">
        <w:rPr>
          <w:rFonts w:ascii="Arial" w:hAnsi="Arial" w:cs="Arial"/>
          <w:sz w:val="24"/>
          <w:szCs w:val="24"/>
        </w:rPr>
        <w:t>člana, za bespravne</w:t>
      </w:r>
      <w:r w:rsidR="003F4165" w:rsidRPr="00295C23">
        <w:rPr>
          <w:rFonts w:ascii="Arial" w:hAnsi="Arial" w:cs="Arial"/>
          <w:sz w:val="24"/>
          <w:szCs w:val="24"/>
        </w:rPr>
        <w:t xml:space="preserve"> </w:t>
      </w:r>
      <w:r w:rsidRPr="00295C23">
        <w:rPr>
          <w:rFonts w:ascii="Arial" w:hAnsi="Arial" w:cs="Arial"/>
          <w:sz w:val="24"/>
          <w:szCs w:val="24"/>
        </w:rPr>
        <w:t>objekte</w:t>
      </w:r>
      <w:r w:rsidR="003F4165" w:rsidRPr="00295C23">
        <w:rPr>
          <w:rFonts w:ascii="Arial" w:hAnsi="Arial" w:cs="Arial"/>
          <w:sz w:val="24"/>
          <w:szCs w:val="24"/>
        </w:rPr>
        <w:t xml:space="preserve"> </w:t>
      </w:r>
      <w:r w:rsidRPr="00295C23">
        <w:rPr>
          <w:rFonts w:ascii="Arial" w:hAnsi="Arial" w:cs="Arial"/>
          <w:sz w:val="24"/>
          <w:szCs w:val="24"/>
        </w:rPr>
        <w:t>osnovnog</w:t>
      </w:r>
      <w:r w:rsidR="003F4165" w:rsidRPr="00295C23">
        <w:rPr>
          <w:rFonts w:ascii="Arial" w:hAnsi="Arial" w:cs="Arial"/>
          <w:sz w:val="24"/>
          <w:szCs w:val="24"/>
        </w:rPr>
        <w:t xml:space="preserve"> </w:t>
      </w:r>
      <w:r w:rsidRPr="00295C23">
        <w:rPr>
          <w:rFonts w:ascii="Arial" w:hAnsi="Arial" w:cs="Arial"/>
          <w:sz w:val="24"/>
          <w:szCs w:val="24"/>
        </w:rPr>
        <w:t>stanovanja, naknada se uvećava za iznos od 2,5%, koji se plaća</w:t>
      </w:r>
      <w:r w:rsidR="003F4165" w:rsidRPr="00295C23">
        <w:rPr>
          <w:rFonts w:ascii="Arial" w:hAnsi="Arial" w:cs="Arial"/>
          <w:sz w:val="24"/>
          <w:szCs w:val="24"/>
        </w:rPr>
        <w:t xml:space="preserve"> </w:t>
      </w:r>
      <w:r w:rsidRPr="00295C23">
        <w:rPr>
          <w:rFonts w:ascii="Arial" w:hAnsi="Arial" w:cs="Arial"/>
          <w:sz w:val="24"/>
          <w:szCs w:val="24"/>
        </w:rPr>
        <w:t>jednokratno</w:t>
      </w:r>
      <w:r w:rsidR="003F4165" w:rsidRPr="00295C23">
        <w:rPr>
          <w:rFonts w:ascii="Arial" w:hAnsi="Arial" w:cs="Arial"/>
          <w:sz w:val="24"/>
          <w:szCs w:val="24"/>
        </w:rPr>
        <w:t xml:space="preserve"> </w:t>
      </w:r>
      <w:r w:rsidRPr="00295C23">
        <w:rPr>
          <w:rFonts w:ascii="Arial" w:hAnsi="Arial" w:cs="Arial"/>
          <w:sz w:val="24"/>
          <w:szCs w:val="24"/>
        </w:rPr>
        <w:t>ili pod uslovima</w:t>
      </w:r>
      <w:r w:rsidR="003F4165" w:rsidRPr="00295C23">
        <w:rPr>
          <w:rFonts w:ascii="Arial" w:hAnsi="Arial" w:cs="Arial"/>
          <w:sz w:val="24"/>
          <w:szCs w:val="24"/>
        </w:rPr>
        <w:t xml:space="preserve"> </w:t>
      </w:r>
      <w:r w:rsidRPr="00295C23">
        <w:rPr>
          <w:rFonts w:ascii="Arial" w:hAnsi="Arial" w:cs="Arial"/>
          <w:sz w:val="24"/>
          <w:szCs w:val="24"/>
        </w:rPr>
        <w:t>iz</w:t>
      </w:r>
      <w:r w:rsidR="003F4165" w:rsidRPr="00295C23">
        <w:rPr>
          <w:rFonts w:ascii="Arial" w:hAnsi="Arial" w:cs="Arial"/>
          <w:sz w:val="24"/>
          <w:szCs w:val="24"/>
        </w:rPr>
        <w:t xml:space="preserve"> </w:t>
      </w:r>
      <w:r w:rsidRPr="00295C23">
        <w:rPr>
          <w:rFonts w:ascii="Arial" w:hAnsi="Arial" w:cs="Arial"/>
          <w:sz w:val="24"/>
          <w:szCs w:val="24"/>
        </w:rPr>
        <w:t>stava 2 ovog</w:t>
      </w:r>
      <w:r w:rsidR="003F4165" w:rsidRPr="00295C23">
        <w:rPr>
          <w:rFonts w:ascii="Arial" w:hAnsi="Arial" w:cs="Arial"/>
          <w:sz w:val="24"/>
          <w:szCs w:val="24"/>
        </w:rPr>
        <w:t xml:space="preserve"> </w:t>
      </w:r>
      <w:r w:rsidRPr="00295C23">
        <w:rPr>
          <w:rFonts w:ascii="Arial" w:hAnsi="Arial" w:cs="Arial"/>
          <w:sz w:val="24"/>
          <w:szCs w:val="24"/>
        </w:rPr>
        <w:t>člana, u skladu</w:t>
      </w:r>
      <w:r w:rsidR="003F4165" w:rsidRPr="00295C23">
        <w:rPr>
          <w:rFonts w:ascii="Arial" w:hAnsi="Arial" w:cs="Arial"/>
          <w:sz w:val="24"/>
          <w:szCs w:val="24"/>
        </w:rPr>
        <w:t xml:space="preserve"> </w:t>
      </w:r>
      <w:r w:rsidRPr="00295C23">
        <w:rPr>
          <w:rFonts w:ascii="Arial" w:hAnsi="Arial" w:cs="Arial"/>
          <w:sz w:val="24"/>
          <w:szCs w:val="24"/>
        </w:rPr>
        <w:t>sa</w:t>
      </w:r>
      <w:r w:rsidR="003F4165" w:rsidRPr="00295C23">
        <w:rPr>
          <w:rFonts w:ascii="Arial" w:hAnsi="Arial" w:cs="Arial"/>
          <w:sz w:val="24"/>
          <w:szCs w:val="24"/>
        </w:rPr>
        <w:t xml:space="preserve"> </w:t>
      </w:r>
      <w:r w:rsidRPr="00295C23">
        <w:rPr>
          <w:rFonts w:ascii="Arial" w:hAnsi="Arial" w:cs="Arial"/>
          <w:sz w:val="24"/>
          <w:szCs w:val="24"/>
        </w:rPr>
        <w:t>zahtjevom</w:t>
      </w:r>
      <w:r w:rsidR="003F4165" w:rsidRPr="00295C23">
        <w:rPr>
          <w:rFonts w:ascii="Arial" w:hAnsi="Arial" w:cs="Arial"/>
          <w:sz w:val="24"/>
          <w:szCs w:val="24"/>
        </w:rPr>
        <w:t xml:space="preserve"> </w:t>
      </w:r>
      <w:r w:rsidRPr="00295C23">
        <w:rPr>
          <w:rFonts w:ascii="Arial" w:hAnsi="Arial" w:cs="Arial"/>
          <w:sz w:val="24"/>
          <w:szCs w:val="24"/>
        </w:rPr>
        <w:t>vlasnika</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 xml:space="preserve">objeka.   </w:t>
      </w:r>
    </w:p>
    <w:p w14:paraId="1E407C56"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Jednokratno</w:t>
      </w:r>
      <w:r w:rsidR="003F4165" w:rsidRPr="00295C23">
        <w:rPr>
          <w:rFonts w:ascii="Arial" w:hAnsi="Arial" w:cs="Arial"/>
          <w:sz w:val="24"/>
          <w:szCs w:val="24"/>
        </w:rPr>
        <w:t xml:space="preserve"> </w:t>
      </w:r>
      <w:r w:rsidRPr="00295C23">
        <w:rPr>
          <w:rFonts w:ascii="Arial" w:hAnsi="Arial" w:cs="Arial"/>
          <w:sz w:val="24"/>
          <w:szCs w:val="24"/>
        </w:rPr>
        <w:t>plaćanje</w:t>
      </w:r>
      <w:r w:rsidR="003F4165" w:rsidRPr="00295C23">
        <w:rPr>
          <w:rFonts w:ascii="Arial" w:hAnsi="Arial" w:cs="Arial"/>
          <w:sz w:val="24"/>
          <w:szCs w:val="24"/>
        </w:rPr>
        <w:t xml:space="preserve"> </w:t>
      </w:r>
      <w:r w:rsidRPr="00295C23">
        <w:rPr>
          <w:rFonts w:ascii="Arial" w:hAnsi="Arial" w:cs="Arial"/>
          <w:sz w:val="24"/>
          <w:szCs w:val="24"/>
        </w:rPr>
        <w:t>podrazumijeva</w:t>
      </w:r>
      <w:r w:rsidR="003F4165" w:rsidRPr="00295C23">
        <w:rPr>
          <w:rFonts w:ascii="Arial" w:hAnsi="Arial" w:cs="Arial"/>
          <w:sz w:val="24"/>
          <w:szCs w:val="24"/>
        </w:rPr>
        <w:t xml:space="preserve"> </w:t>
      </w:r>
      <w:r w:rsidRPr="00295C23">
        <w:rPr>
          <w:rFonts w:ascii="Arial" w:hAnsi="Arial" w:cs="Arial"/>
          <w:sz w:val="24"/>
          <w:szCs w:val="24"/>
        </w:rPr>
        <w:t>plaćanje</w:t>
      </w:r>
      <w:r w:rsidR="003F4165" w:rsidRPr="00295C23">
        <w:rPr>
          <w:rFonts w:ascii="Arial" w:hAnsi="Arial" w:cs="Arial"/>
          <w:sz w:val="24"/>
          <w:szCs w:val="24"/>
        </w:rPr>
        <w:t xml:space="preserve"> </w:t>
      </w:r>
      <w:r w:rsidRPr="00295C23">
        <w:rPr>
          <w:rFonts w:ascii="Arial" w:hAnsi="Arial" w:cs="Arial"/>
          <w:sz w:val="24"/>
          <w:szCs w:val="24"/>
        </w:rPr>
        <w:t>naknade u cjelokupnom</w:t>
      </w:r>
      <w:r w:rsidR="003F4165" w:rsidRPr="00295C23">
        <w:rPr>
          <w:rFonts w:ascii="Arial" w:hAnsi="Arial" w:cs="Arial"/>
          <w:sz w:val="24"/>
          <w:szCs w:val="24"/>
        </w:rPr>
        <w:t xml:space="preserve"> </w:t>
      </w:r>
      <w:r w:rsidRPr="00295C23">
        <w:rPr>
          <w:rFonts w:ascii="Arial" w:hAnsi="Arial" w:cs="Arial"/>
          <w:sz w:val="24"/>
          <w:szCs w:val="24"/>
        </w:rPr>
        <w:t>iznosu u roku</w:t>
      </w:r>
      <w:r w:rsidR="003F4165" w:rsidRPr="00295C23">
        <w:rPr>
          <w:rFonts w:ascii="Arial" w:hAnsi="Arial" w:cs="Arial"/>
          <w:sz w:val="24"/>
          <w:szCs w:val="24"/>
        </w:rPr>
        <w:t xml:space="preserve"> </w:t>
      </w:r>
      <w:r w:rsidRPr="00295C23">
        <w:rPr>
          <w:rFonts w:ascii="Arial" w:hAnsi="Arial" w:cs="Arial"/>
          <w:sz w:val="24"/>
          <w:szCs w:val="24"/>
        </w:rPr>
        <w:t xml:space="preserve">od </w:t>
      </w:r>
      <w:r w:rsidR="004032AE" w:rsidRPr="00295C23">
        <w:rPr>
          <w:rFonts w:ascii="Arial" w:hAnsi="Arial" w:cs="Arial"/>
          <w:sz w:val="24"/>
          <w:szCs w:val="24"/>
        </w:rPr>
        <w:t xml:space="preserve">30 </w:t>
      </w:r>
      <w:r w:rsidRPr="00295C23">
        <w:rPr>
          <w:rFonts w:ascii="Arial" w:hAnsi="Arial" w:cs="Arial"/>
          <w:sz w:val="24"/>
          <w:szCs w:val="24"/>
        </w:rPr>
        <w:t>dana od dana donošenja</w:t>
      </w:r>
      <w:r w:rsidR="003F4165" w:rsidRPr="00295C23">
        <w:rPr>
          <w:rFonts w:ascii="Arial" w:hAnsi="Arial" w:cs="Arial"/>
          <w:sz w:val="24"/>
          <w:szCs w:val="24"/>
        </w:rPr>
        <w:t xml:space="preserve"> </w:t>
      </w:r>
      <w:r w:rsidRPr="00295C23">
        <w:rPr>
          <w:rFonts w:ascii="Arial" w:hAnsi="Arial" w:cs="Arial"/>
          <w:sz w:val="24"/>
          <w:szCs w:val="24"/>
        </w:rPr>
        <w:t>rješenja o naknadi</w:t>
      </w:r>
      <w:r w:rsidR="004032AE" w:rsidRPr="00295C23">
        <w:rPr>
          <w:rFonts w:ascii="Arial" w:hAnsi="Arial" w:cs="Arial"/>
          <w:sz w:val="24"/>
          <w:szCs w:val="24"/>
        </w:rPr>
        <w:t>.</w:t>
      </w:r>
      <w:r w:rsidRPr="00295C23">
        <w:rPr>
          <w:rFonts w:ascii="Arial" w:hAnsi="Arial" w:cs="Arial"/>
          <w:sz w:val="24"/>
          <w:szCs w:val="24"/>
        </w:rPr>
        <w:t xml:space="preserve"> </w:t>
      </w:r>
    </w:p>
    <w:p w14:paraId="2AEEAC3C" w14:textId="77777777" w:rsidR="00905DE4" w:rsidRPr="00295C23" w:rsidRDefault="00905DE4" w:rsidP="00905DE4">
      <w:pPr>
        <w:pStyle w:val="C30X"/>
        <w:spacing w:before="0" w:after="0"/>
        <w:jc w:val="both"/>
        <w:rPr>
          <w:rFonts w:ascii="Arial" w:hAnsi="Arial" w:cs="Arial"/>
        </w:rPr>
      </w:pPr>
    </w:p>
    <w:p w14:paraId="21524E18" w14:textId="77777777" w:rsidR="00DD6299" w:rsidRPr="00295C23" w:rsidRDefault="00DD6299" w:rsidP="00905DE4">
      <w:pPr>
        <w:pStyle w:val="C30X"/>
        <w:spacing w:before="0" w:after="0"/>
        <w:rPr>
          <w:rFonts w:ascii="Arial" w:hAnsi="Arial" w:cs="Arial"/>
        </w:rPr>
      </w:pPr>
    </w:p>
    <w:p w14:paraId="6D8AAF74" w14:textId="77777777" w:rsidR="00905DE4" w:rsidRPr="00295C23" w:rsidRDefault="00905DE4" w:rsidP="00905DE4">
      <w:pPr>
        <w:pStyle w:val="C30X"/>
        <w:spacing w:before="0" w:after="0"/>
        <w:rPr>
          <w:rFonts w:ascii="Arial" w:hAnsi="Arial" w:cs="Arial"/>
        </w:rPr>
      </w:pPr>
      <w:r w:rsidRPr="00295C23">
        <w:rPr>
          <w:rFonts w:ascii="Arial" w:hAnsi="Arial" w:cs="Arial"/>
        </w:rPr>
        <w:t>Član</w:t>
      </w:r>
      <w:r w:rsidR="00385D43" w:rsidRPr="00295C23">
        <w:rPr>
          <w:rFonts w:ascii="Arial" w:hAnsi="Arial" w:cs="Arial"/>
        </w:rPr>
        <w:t xml:space="preserve"> </w:t>
      </w:r>
      <w:r w:rsidR="00DD6299" w:rsidRPr="00295C23">
        <w:rPr>
          <w:rFonts w:ascii="Arial" w:hAnsi="Arial" w:cs="Arial"/>
        </w:rPr>
        <w:t>10</w:t>
      </w:r>
    </w:p>
    <w:p w14:paraId="7C79F2F1" w14:textId="77777777" w:rsidR="00905DE4" w:rsidRPr="00295C23" w:rsidRDefault="00905DE4" w:rsidP="00905DE4">
      <w:pPr>
        <w:pStyle w:val="C30X"/>
        <w:spacing w:before="0" w:after="0"/>
        <w:rPr>
          <w:rFonts w:ascii="Arial" w:hAnsi="Arial" w:cs="Arial"/>
        </w:rPr>
      </w:pPr>
    </w:p>
    <w:p w14:paraId="6D6A06DA"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Kod</w:t>
      </w:r>
      <w:r w:rsidR="003F4165" w:rsidRPr="00295C23">
        <w:rPr>
          <w:rFonts w:ascii="Arial" w:hAnsi="Arial" w:cs="Arial"/>
          <w:sz w:val="24"/>
          <w:szCs w:val="24"/>
        </w:rPr>
        <w:t xml:space="preserve"> </w:t>
      </w:r>
      <w:r w:rsidRPr="00295C23">
        <w:rPr>
          <w:rFonts w:ascii="Arial" w:hAnsi="Arial" w:cs="Arial"/>
          <w:sz w:val="24"/>
          <w:szCs w:val="24"/>
        </w:rPr>
        <w:t>plaćanja</w:t>
      </w:r>
      <w:r w:rsidR="003F4165" w:rsidRPr="00295C23">
        <w:rPr>
          <w:rFonts w:ascii="Arial" w:hAnsi="Arial" w:cs="Arial"/>
          <w:sz w:val="24"/>
          <w:szCs w:val="24"/>
        </w:rPr>
        <w:t xml:space="preserve"> </w:t>
      </w:r>
      <w:r w:rsidRPr="00295C23">
        <w:rPr>
          <w:rFonts w:ascii="Arial" w:hAnsi="Arial" w:cs="Arial"/>
          <w:sz w:val="24"/>
          <w:szCs w:val="24"/>
        </w:rPr>
        <w:t>naknade u ratama</w:t>
      </w:r>
      <w:r w:rsidR="003F4165" w:rsidRPr="00295C23">
        <w:rPr>
          <w:rFonts w:ascii="Arial" w:hAnsi="Arial" w:cs="Arial"/>
          <w:sz w:val="24"/>
          <w:szCs w:val="24"/>
        </w:rPr>
        <w:t xml:space="preserve"> </w:t>
      </w:r>
      <w:r w:rsidRPr="00295C23">
        <w:rPr>
          <w:rFonts w:ascii="Arial" w:hAnsi="Arial" w:cs="Arial"/>
          <w:sz w:val="24"/>
          <w:szCs w:val="24"/>
        </w:rPr>
        <w:t>ugovara se redovna</w:t>
      </w:r>
      <w:r w:rsidR="003F4165" w:rsidRPr="00295C23">
        <w:rPr>
          <w:rFonts w:ascii="Arial" w:hAnsi="Arial" w:cs="Arial"/>
          <w:sz w:val="24"/>
          <w:szCs w:val="24"/>
        </w:rPr>
        <w:t xml:space="preserve"> </w:t>
      </w:r>
      <w:r w:rsidRPr="00295C23">
        <w:rPr>
          <w:rFonts w:ascii="Arial" w:hAnsi="Arial" w:cs="Arial"/>
          <w:sz w:val="24"/>
          <w:szCs w:val="24"/>
        </w:rPr>
        <w:t>kamata, zatezna</w:t>
      </w:r>
      <w:r w:rsidR="003F4165" w:rsidRPr="00295C23">
        <w:rPr>
          <w:rFonts w:ascii="Arial" w:hAnsi="Arial" w:cs="Arial"/>
          <w:sz w:val="24"/>
          <w:szCs w:val="24"/>
        </w:rPr>
        <w:t xml:space="preserve"> </w:t>
      </w:r>
      <w:r w:rsidRPr="00295C23">
        <w:rPr>
          <w:rFonts w:ascii="Arial" w:hAnsi="Arial" w:cs="Arial"/>
          <w:sz w:val="24"/>
          <w:szCs w:val="24"/>
        </w:rPr>
        <w:t>kamata i odgovarajuća</w:t>
      </w:r>
      <w:r w:rsidR="003F4165" w:rsidRPr="00295C23">
        <w:rPr>
          <w:rFonts w:ascii="Arial" w:hAnsi="Arial" w:cs="Arial"/>
          <w:sz w:val="24"/>
          <w:szCs w:val="24"/>
        </w:rPr>
        <w:t xml:space="preserve"> </w:t>
      </w:r>
      <w:r w:rsidRPr="00295C23">
        <w:rPr>
          <w:rFonts w:ascii="Arial" w:hAnsi="Arial" w:cs="Arial"/>
          <w:sz w:val="24"/>
          <w:szCs w:val="24"/>
        </w:rPr>
        <w:t>sredstva</w:t>
      </w:r>
      <w:r w:rsidR="003F4165" w:rsidRPr="00295C23">
        <w:rPr>
          <w:rFonts w:ascii="Arial" w:hAnsi="Arial" w:cs="Arial"/>
          <w:sz w:val="24"/>
          <w:szCs w:val="24"/>
        </w:rPr>
        <w:t xml:space="preserve"> </w:t>
      </w:r>
      <w:r w:rsidRPr="00295C23">
        <w:rPr>
          <w:rFonts w:ascii="Arial" w:hAnsi="Arial" w:cs="Arial"/>
          <w:sz w:val="24"/>
          <w:szCs w:val="24"/>
        </w:rPr>
        <w:t>obezbjeđenja</w:t>
      </w:r>
      <w:r w:rsidR="003F4165" w:rsidRPr="00295C23">
        <w:rPr>
          <w:rFonts w:ascii="Arial" w:hAnsi="Arial" w:cs="Arial"/>
          <w:sz w:val="24"/>
          <w:szCs w:val="24"/>
        </w:rPr>
        <w:t xml:space="preserve"> </w:t>
      </w:r>
      <w:r w:rsidRPr="00295C23">
        <w:rPr>
          <w:rFonts w:ascii="Arial" w:hAnsi="Arial" w:cs="Arial"/>
          <w:sz w:val="24"/>
          <w:szCs w:val="24"/>
        </w:rPr>
        <w:t>plaćanja.</w:t>
      </w:r>
    </w:p>
    <w:p w14:paraId="1795CA6A" w14:textId="77777777" w:rsidR="00905DE4" w:rsidRPr="00295C23" w:rsidRDefault="00905DE4" w:rsidP="00905DE4">
      <w:pPr>
        <w:pStyle w:val="T30X"/>
        <w:spacing w:before="0" w:after="0"/>
        <w:ind w:firstLine="720"/>
        <w:rPr>
          <w:rFonts w:ascii="Arial" w:hAnsi="Arial" w:cs="Arial"/>
          <w:sz w:val="24"/>
          <w:szCs w:val="24"/>
        </w:rPr>
      </w:pPr>
      <w:r w:rsidRPr="00295C23">
        <w:rPr>
          <w:rFonts w:ascii="Arial" w:hAnsi="Arial" w:cs="Arial"/>
          <w:sz w:val="24"/>
          <w:szCs w:val="24"/>
        </w:rPr>
        <w:t>Iznos</w:t>
      </w:r>
      <w:r w:rsidR="003F4165" w:rsidRPr="00295C23">
        <w:rPr>
          <w:rFonts w:ascii="Arial" w:hAnsi="Arial" w:cs="Arial"/>
          <w:sz w:val="24"/>
          <w:szCs w:val="24"/>
        </w:rPr>
        <w:t xml:space="preserve"> </w:t>
      </w:r>
      <w:r w:rsidRPr="00295C23">
        <w:rPr>
          <w:rFonts w:ascii="Arial" w:hAnsi="Arial" w:cs="Arial"/>
          <w:sz w:val="24"/>
          <w:szCs w:val="24"/>
        </w:rPr>
        <w:t>mjesečne rate se uvećava za iznos</w:t>
      </w:r>
      <w:r w:rsidR="003F4165" w:rsidRPr="00295C23">
        <w:rPr>
          <w:rFonts w:ascii="Arial" w:hAnsi="Arial" w:cs="Arial"/>
          <w:sz w:val="24"/>
          <w:szCs w:val="24"/>
        </w:rPr>
        <w:t xml:space="preserve"> </w:t>
      </w:r>
      <w:r w:rsidRPr="00295C23">
        <w:rPr>
          <w:rFonts w:ascii="Arial" w:hAnsi="Arial" w:cs="Arial"/>
          <w:sz w:val="24"/>
          <w:szCs w:val="24"/>
        </w:rPr>
        <w:t>redovne</w:t>
      </w:r>
      <w:r w:rsidR="003F4165" w:rsidRPr="00295C23">
        <w:rPr>
          <w:rFonts w:ascii="Arial" w:hAnsi="Arial" w:cs="Arial"/>
          <w:sz w:val="24"/>
          <w:szCs w:val="24"/>
        </w:rPr>
        <w:t xml:space="preserve"> </w:t>
      </w:r>
      <w:r w:rsidRPr="00295C23">
        <w:rPr>
          <w:rFonts w:ascii="Arial" w:hAnsi="Arial" w:cs="Arial"/>
          <w:sz w:val="24"/>
          <w:szCs w:val="24"/>
        </w:rPr>
        <w:t>kamate</w:t>
      </w:r>
      <w:r w:rsidR="003F4165" w:rsidRPr="00295C23">
        <w:rPr>
          <w:rFonts w:ascii="Arial" w:hAnsi="Arial" w:cs="Arial"/>
          <w:sz w:val="24"/>
          <w:szCs w:val="24"/>
        </w:rPr>
        <w:t xml:space="preserve"> </w:t>
      </w:r>
      <w:r w:rsidRPr="00295C23">
        <w:rPr>
          <w:rFonts w:ascii="Arial" w:hAnsi="Arial" w:cs="Arial"/>
          <w:sz w:val="24"/>
          <w:szCs w:val="24"/>
        </w:rPr>
        <w:t>koju</w:t>
      </w:r>
      <w:r w:rsidR="003F4165" w:rsidRPr="00295C23">
        <w:rPr>
          <w:rFonts w:ascii="Arial" w:hAnsi="Arial" w:cs="Arial"/>
          <w:sz w:val="24"/>
          <w:szCs w:val="24"/>
        </w:rPr>
        <w:t xml:space="preserve"> </w:t>
      </w:r>
      <w:r w:rsidRPr="00295C23">
        <w:rPr>
          <w:rFonts w:ascii="Arial" w:hAnsi="Arial" w:cs="Arial"/>
          <w:sz w:val="24"/>
          <w:szCs w:val="24"/>
        </w:rPr>
        <w:t>plaća</w:t>
      </w:r>
      <w:r w:rsidR="003F4165" w:rsidRPr="00295C23">
        <w:rPr>
          <w:rFonts w:ascii="Arial" w:hAnsi="Arial" w:cs="Arial"/>
          <w:sz w:val="24"/>
          <w:szCs w:val="24"/>
        </w:rPr>
        <w:t xml:space="preserve"> </w:t>
      </w:r>
      <w:r w:rsidRPr="00295C23">
        <w:rPr>
          <w:rFonts w:ascii="Arial" w:hAnsi="Arial" w:cs="Arial"/>
          <w:sz w:val="24"/>
          <w:szCs w:val="24"/>
        </w:rPr>
        <w:t>domicilna</w:t>
      </w:r>
      <w:r w:rsidR="003F4165" w:rsidRPr="00295C23">
        <w:rPr>
          <w:rFonts w:ascii="Arial" w:hAnsi="Arial" w:cs="Arial"/>
          <w:sz w:val="24"/>
          <w:szCs w:val="24"/>
        </w:rPr>
        <w:t xml:space="preserve"> </w:t>
      </w:r>
      <w:r w:rsidRPr="00295C23">
        <w:rPr>
          <w:rFonts w:ascii="Arial" w:hAnsi="Arial" w:cs="Arial"/>
          <w:sz w:val="24"/>
          <w:szCs w:val="24"/>
        </w:rPr>
        <w:t>banka</w:t>
      </w:r>
      <w:r w:rsidR="003F4165" w:rsidRPr="00295C23">
        <w:rPr>
          <w:rFonts w:ascii="Arial" w:hAnsi="Arial" w:cs="Arial"/>
          <w:sz w:val="24"/>
          <w:szCs w:val="24"/>
        </w:rPr>
        <w:t xml:space="preserve"> </w:t>
      </w:r>
      <w:r w:rsidRPr="00295C23">
        <w:rPr>
          <w:rFonts w:ascii="Arial" w:hAnsi="Arial" w:cs="Arial"/>
          <w:sz w:val="24"/>
          <w:szCs w:val="24"/>
        </w:rPr>
        <w:t>na</w:t>
      </w:r>
      <w:r w:rsidR="003F4165" w:rsidRPr="00295C23">
        <w:rPr>
          <w:rFonts w:ascii="Arial" w:hAnsi="Arial" w:cs="Arial"/>
          <w:sz w:val="24"/>
          <w:szCs w:val="24"/>
        </w:rPr>
        <w:t xml:space="preserve"> </w:t>
      </w:r>
      <w:r w:rsidRPr="00295C23">
        <w:rPr>
          <w:rFonts w:ascii="Arial" w:hAnsi="Arial" w:cs="Arial"/>
          <w:sz w:val="24"/>
          <w:szCs w:val="24"/>
        </w:rPr>
        <w:t>oročena</w:t>
      </w:r>
      <w:r w:rsidR="003F4165" w:rsidRPr="00295C23">
        <w:rPr>
          <w:rFonts w:ascii="Arial" w:hAnsi="Arial" w:cs="Arial"/>
          <w:sz w:val="24"/>
          <w:szCs w:val="24"/>
        </w:rPr>
        <w:t xml:space="preserve"> </w:t>
      </w:r>
      <w:r w:rsidRPr="00295C23">
        <w:rPr>
          <w:rFonts w:ascii="Arial" w:hAnsi="Arial" w:cs="Arial"/>
          <w:sz w:val="24"/>
          <w:szCs w:val="24"/>
        </w:rPr>
        <w:t>sredstva.</w:t>
      </w:r>
    </w:p>
    <w:p w14:paraId="688309AA" w14:textId="77777777" w:rsidR="00905DE4" w:rsidRPr="00295C23" w:rsidRDefault="00905DE4" w:rsidP="00624C15">
      <w:pPr>
        <w:pStyle w:val="T30X"/>
        <w:spacing w:before="0" w:after="0"/>
        <w:ind w:firstLine="720"/>
        <w:rPr>
          <w:rFonts w:ascii="Arial" w:hAnsi="Arial" w:cs="Arial"/>
          <w:sz w:val="24"/>
          <w:szCs w:val="24"/>
        </w:rPr>
      </w:pPr>
      <w:r w:rsidRPr="00295C23">
        <w:rPr>
          <w:rFonts w:ascii="Arial" w:hAnsi="Arial" w:cs="Arial"/>
          <w:sz w:val="24"/>
          <w:szCs w:val="24"/>
        </w:rPr>
        <w:t xml:space="preserve">U slučaju da </w:t>
      </w:r>
      <w:r w:rsidR="00F169E3" w:rsidRPr="00295C23">
        <w:rPr>
          <w:rFonts w:ascii="Arial" w:hAnsi="Arial" w:cs="Arial"/>
          <w:sz w:val="24"/>
          <w:szCs w:val="24"/>
        </w:rPr>
        <w:t xml:space="preserve">vlasnik bespravnog objekta </w:t>
      </w:r>
      <w:r w:rsidR="00982C0A" w:rsidRPr="00295C23">
        <w:rPr>
          <w:rFonts w:ascii="Arial" w:hAnsi="Arial" w:cs="Arial"/>
          <w:sz w:val="24"/>
          <w:szCs w:val="24"/>
        </w:rPr>
        <w:t>kasni</w:t>
      </w:r>
      <w:r w:rsidR="003F4165" w:rsidRPr="00295C23">
        <w:rPr>
          <w:rFonts w:ascii="Arial" w:hAnsi="Arial" w:cs="Arial"/>
          <w:sz w:val="24"/>
          <w:szCs w:val="24"/>
        </w:rPr>
        <w:t xml:space="preserve"> </w:t>
      </w:r>
      <w:r w:rsidRPr="00295C23">
        <w:rPr>
          <w:rFonts w:ascii="Arial" w:hAnsi="Arial" w:cs="Arial"/>
          <w:sz w:val="24"/>
          <w:szCs w:val="24"/>
        </w:rPr>
        <w:t>sa</w:t>
      </w:r>
      <w:r w:rsidR="003F4165" w:rsidRPr="00295C23">
        <w:rPr>
          <w:rFonts w:ascii="Arial" w:hAnsi="Arial" w:cs="Arial"/>
          <w:sz w:val="24"/>
          <w:szCs w:val="24"/>
        </w:rPr>
        <w:t xml:space="preserve"> </w:t>
      </w:r>
      <w:r w:rsidRPr="00295C23">
        <w:rPr>
          <w:rFonts w:ascii="Arial" w:hAnsi="Arial" w:cs="Arial"/>
          <w:sz w:val="24"/>
          <w:szCs w:val="24"/>
        </w:rPr>
        <w:t>plaćanjem</w:t>
      </w:r>
      <w:r w:rsidR="003F4165" w:rsidRPr="00295C23">
        <w:rPr>
          <w:rFonts w:ascii="Arial" w:hAnsi="Arial" w:cs="Arial"/>
          <w:sz w:val="24"/>
          <w:szCs w:val="24"/>
        </w:rPr>
        <w:t xml:space="preserve"> </w:t>
      </w:r>
      <w:r w:rsidRPr="00295C23">
        <w:rPr>
          <w:rFonts w:ascii="Arial" w:hAnsi="Arial" w:cs="Arial"/>
          <w:sz w:val="24"/>
          <w:szCs w:val="24"/>
        </w:rPr>
        <w:t>naknade, obračunava se zatezna</w:t>
      </w:r>
      <w:r w:rsidR="003F4165" w:rsidRPr="00295C23">
        <w:rPr>
          <w:rFonts w:ascii="Arial" w:hAnsi="Arial" w:cs="Arial"/>
          <w:sz w:val="24"/>
          <w:szCs w:val="24"/>
        </w:rPr>
        <w:t xml:space="preserve"> </w:t>
      </w:r>
      <w:r w:rsidRPr="00295C23">
        <w:rPr>
          <w:rFonts w:ascii="Arial" w:hAnsi="Arial" w:cs="Arial"/>
          <w:sz w:val="24"/>
          <w:szCs w:val="24"/>
        </w:rPr>
        <w:t>kamata u skladu</w:t>
      </w:r>
      <w:r w:rsidR="003F4165" w:rsidRPr="00295C23">
        <w:rPr>
          <w:rFonts w:ascii="Arial" w:hAnsi="Arial" w:cs="Arial"/>
          <w:sz w:val="24"/>
          <w:szCs w:val="24"/>
        </w:rPr>
        <w:t xml:space="preserve"> </w:t>
      </w:r>
      <w:r w:rsidRPr="00295C23">
        <w:rPr>
          <w:rFonts w:ascii="Arial" w:hAnsi="Arial" w:cs="Arial"/>
          <w:sz w:val="24"/>
          <w:szCs w:val="24"/>
        </w:rPr>
        <w:t>sa</w:t>
      </w:r>
      <w:r w:rsidR="003F4165" w:rsidRPr="00295C23">
        <w:rPr>
          <w:rFonts w:ascii="Arial" w:hAnsi="Arial" w:cs="Arial"/>
          <w:sz w:val="24"/>
          <w:szCs w:val="24"/>
        </w:rPr>
        <w:t xml:space="preserve"> </w:t>
      </w:r>
      <w:r w:rsidRPr="00295C23">
        <w:rPr>
          <w:rFonts w:ascii="Arial" w:hAnsi="Arial" w:cs="Arial"/>
          <w:sz w:val="24"/>
          <w:szCs w:val="24"/>
        </w:rPr>
        <w:t>zakonom.</w:t>
      </w:r>
    </w:p>
    <w:p w14:paraId="0616B1B4" w14:textId="77777777" w:rsidR="00905DE4" w:rsidRPr="00295C23" w:rsidRDefault="00905DE4" w:rsidP="00624C15">
      <w:pPr>
        <w:pStyle w:val="T30X"/>
        <w:spacing w:before="0" w:after="0"/>
        <w:ind w:firstLine="720"/>
        <w:rPr>
          <w:rFonts w:ascii="Arial" w:hAnsi="Arial" w:cs="Arial"/>
          <w:sz w:val="24"/>
          <w:szCs w:val="24"/>
        </w:rPr>
      </w:pPr>
      <w:r w:rsidRPr="00295C23">
        <w:rPr>
          <w:rFonts w:ascii="Arial" w:hAnsi="Arial" w:cs="Arial"/>
          <w:sz w:val="24"/>
          <w:szCs w:val="24"/>
        </w:rPr>
        <w:t>Obezbjeđenje</w:t>
      </w:r>
      <w:r w:rsidR="003F4165" w:rsidRPr="00295C23">
        <w:rPr>
          <w:rFonts w:ascii="Arial" w:hAnsi="Arial" w:cs="Arial"/>
          <w:sz w:val="24"/>
          <w:szCs w:val="24"/>
        </w:rPr>
        <w:t xml:space="preserve"> </w:t>
      </w:r>
      <w:r w:rsidRPr="00295C23">
        <w:rPr>
          <w:rFonts w:ascii="Arial" w:hAnsi="Arial" w:cs="Arial"/>
          <w:sz w:val="24"/>
          <w:szCs w:val="24"/>
        </w:rPr>
        <w:t>potraživanja</w:t>
      </w:r>
      <w:r w:rsidR="003F4165" w:rsidRPr="00295C23">
        <w:rPr>
          <w:rFonts w:ascii="Arial" w:hAnsi="Arial" w:cs="Arial"/>
          <w:sz w:val="24"/>
          <w:szCs w:val="24"/>
        </w:rPr>
        <w:t xml:space="preserve"> </w:t>
      </w:r>
      <w:r w:rsidRPr="00295C23">
        <w:rPr>
          <w:rFonts w:ascii="Arial" w:hAnsi="Arial" w:cs="Arial"/>
          <w:sz w:val="24"/>
          <w:szCs w:val="24"/>
        </w:rPr>
        <w:t>po</w:t>
      </w:r>
      <w:r w:rsidR="003F4165" w:rsidRPr="00295C23">
        <w:rPr>
          <w:rFonts w:ascii="Arial" w:hAnsi="Arial" w:cs="Arial"/>
          <w:sz w:val="24"/>
          <w:szCs w:val="24"/>
        </w:rPr>
        <w:t xml:space="preserve"> </w:t>
      </w:r>
      <w:r w:rsidRPr="00295C23">
        <w:rPr>
          <w:rFonts w:ascii="Arial" w:hAnsi="Arial" w:cs="Arial"/>
          <w:sz w:val="24"/>
          <w:szCs w:val="24"/>
        </w:rPr>
        <w:t>osnovu</w:t>
      </w:r>
      <w:r w:rsidR="003F4165" w:rsidRPr="00295C23">
        <w:rPr>
          <w:rFonts w:ascii="Arial" w:hAnsi="Arial" w:cs="Arial"/>
          <w:sz w:val="24"/>
          <w:szCs w:val="24"/>
        </w:rPr>
        <w:t xml:space="preserve"> </w:t>
      </w:r>
      <w:r w:rsidRPr="00295C23">
        <w:rPr>
          <w:rFonts w:ascii="Arial" w:hAnsi="Arial" w:cs="Arial"/>
          <w:sz w:val="24"/>
          <w:szCs w:val="24"/>
        </w:rPr>
        <w:t>plaćanja</w:t>
      </w:r>
      <w:r w:rsidR="003F4165" w:rsidRPr="00295C23">
        <w:rPr>
          <w:rFonts w:ascii="Arial" w:hAnsi="Arial" w:cs="Arial"/>
          <w:sz w:val="24"/>
          <w:szCs w:val="24"/>
        </w:rPr>
        <w:t xml:space="preserve"> </w:t>
      </w:r>
      <w:r w:rsidRPr="00295C23">
        <w:rPr>
          <w:rFonts w:ascii="Arial" w:hAnsi="Arial" w:cs="Arial"/>
          <w:sz w:val="24"/>
          <w:szCs w:val="24"/>
        </w:rPr>
        <w:t>naknade</w:t>
      </w:r>
      <w:r w:rsidR="003F4165" w:rsidRPr="00295C23">
        <w:rPr>
          <w:rFonts w:ascii="Arial" w:hAnsi="Arial" w:cs="Arial"/>
          <w:sz w:val="24"/>
          <w:szCs w:val="24"/>
        </w:rPr>
        <w:t xml:space="preserve"> </w:t>
      </w:r>
      <w:r w:rsidRPr="00295C23">
        <w:rPr>
          <w:rFonts w:ascii="Arial" w:hAnsi="Arial" w:cs="Arial"/>
          <w:sz w:val="24"/>
          <w:szCs w:val="24"/>
        </w:rPr>
        <w:t>uspostavlja se na</w:t>
      </w:r>
      <w:r w:rsidR="003F4165" w:rsidRPr="00295C23">
        <w:rPr>
          <w:rFonts w:ascii="Arial" w:hAnsi="Arial" w:cs="Arial"/>
          <w:sz w:val="24"/>
          <w:szCs w:val="24"/>
        </w:rPr>
        <w:t xml:space="preserve"> </w:t>
      </w:r>
      <w:r w:rsidRPr="00295C23">
        <w:rPr>
          <w:rFonts w:ascii="Arial" w:hAnsi="Arial" w:cs="Arial"/>
          <w:sz w:val="24"/>
          <w:szCs w:val="24"/>
        </w:rPr>
        <w:t>objektu za koji se obračunava</w:t>
      </w:r>
      <w:r w:rsidR="00F169E3" w:rsidRPr="00295C23">
        <w:rPr>
          <w:rFonts w:ascii="Arial" w:hAnsi="Arial" w:cs="Arial"/>
          <w:sz w:val="24"/>
          <w:szCs w:val="24"/>
        </w:rPr>
        <w:t xml:space="preserve"> </w:t>
      </w:r>
      <w:r w:rsidRPr="00295C23">
        <w:rPr>
          <w:rFonts w:ascii="Arial" w:hAnsi="Arial" w:cs="Arial"/>
          <w:sz w:val="24"/>
          <w:szCs w:val="24"/>
        </w:rPr>
        <w:t>naknada.</w:t>
      </w:r>
    </w:p>
    <w:p w14:paraId="2FABEBEE" w14:textId="77777777" w:rsidR="00F169E3" w:rsidRPr="00295C23" w:rsidRDefault="00F169E3" w:rsidP="00624C15">
      <w:pPr>
        <w:pStyle w:val="T30X"/>
        <w:spacing w:before="0" w:after="0"/>
        <w:ind w:firstLine="720"/>
        <w:rPr>
          <w:rFonts w:ascii="Arial" w:hAnsi="Arial" w:cs="Arial"/>
          <w:sz w:val="24"/>
          <w:szCs w:val="24"/>
        </w:rPr>
      </w:pPr>
      <w:r w:rsidRPr="00295C23">
        <w:rPr>
          <w:rFonts w:ascii="Arial" w:hAnsi="Arial" w:cs="Arial"/>
          <w:sz w:val="24"/>
          <w:szCs w:val="24"/>
        </w:rPr>
        <w:t xml:space="preserve">Izuzetno od stave 4 ovog člana , predmet obezbjeđenja </w:t>
      </w:r>
      <w:r w:rsidR="0024081B" w:rsidRPr="00295C23">
        <w:rPr>
          <w:rFonts w:ascii="Arial" w:hAnsi="Arial" w:cs="Arial"/>
          <w:sz w:val="24"/>
          <w:szCs w:val="24"/>
        </w:rPr>
        <w:t xml:space="preserve">potraživanja po osnovu plaćanja naknade </w:t>
      </w:r>
      <w:r w:rsidRPr="00295C23">
        <w:rPr>
          <w:rFonts w:ascii="Arial" w:hAnsi="Arial" w:cs="Arial"/>
          <w:sz w:val="24"/>
          <w:szCs w:val="24"/>
        </w:rPr>
        <w:t>može biti</w:t>
      </w:r>
      <w:r w:rsidR="0024081B" w:rsidRPr="00295C23">
        <w:rPr>
          <w:rFonts w:ascii="Arial" w:hAnsi="Arial" w:cs="Arial"/>
          <w:sz w:val="24"/>
          <w:szCs w:val="24"/>
        </w:rPr>
        <w:t xml:space="preserve"> nepokretnost upisana u listu nepokretnosti bez tereta i ograničenja, i to: stambeni prostor, poslovni prostor, urbanistička parcela, kao i garancija banke.</w:t>
      </w:r>
    </w:p>
    <w:p w14:paraId="7186E35F" w14:textId="77777777" w:rsidR="00905DE4" w:rsidRPr="00295C23" w:rsidRDefault="00905DE4" w:rsidP="00624C15">
      <w:pPr>
        <w:pStyle w:val="T30X"/>
        <w:spacing w:before="0" w:after="0"/>
        <w:ind w:firstLine="720"/>
        <w:rPr>
          <w:rFonts w:ascii="Arial" w:hAnsi="Arial" w:cs="Arial"/>
          <w:sz w:val="24"/>
          <w:szCs w:val="24"/>
        </w:rPr>
      </w:pPr>
      <w:r w:rsidRPr="00295C23">
        <w:rPr>
          <w:rFonts w:ascii="Arial" w:hAnsi="Arial" w:cs="Arial"/>
          <w:sz w:val="24"/>
          <w:szCs w:val="24"/>
        </w:rPr>
        <w:t>Ukoliko</w:t>
      </w:r>
      <w:r w:rsidR="003F4165" w:rsidRPr="00295C23">
        <w:rPr>
          <w:rFonts w:ascii="Arial" w:hAnsi="Arial" w:cs="Arial"/>
          <w:sz w:val="24"/>
          <w:szCs w:val="24"/>
        </w:rPr>
        <w:t xml:space="preserve"> </w:t>
      </w:r>
      <w:r w:rsidRPr="00295C23">
        <w:rPr>
          <w:rFonts w:ascii="Arial" w:hAnsi="Arial" w:cs="Arial"/>
          <w:sz w:val="24"/>
          <w:szCs w:val="24"/>
        </w:rPr>
        <w:t>vlasnik</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objekta</w:t>
      </w:r>
      <w:r w:rsidR="003F4165" w:rsidRPr="00295C23">
        <w:rPr>
          <w:rFonts w:ascii="Arial" w:hAnsi="Arial" w:cs="Arial"/>
          <w:sz w:val="24"/>
          <w:szCs w:val="24"/>
        </w:rPr>
        <w:t xml:space="preserve"> </w:t>
      </w:r>
      <w:r w:rsidR="00982C0A" w:rsidRPr="00295C23">
        <w:rPr>
          <w:rFonts w:ascii="Arial" w:hAnsi="Arial" w:cs="Arial"/>
          <w:sz w:val="24"/>
          <w:szCs w:val="24"/>
        </w:rPr>
        <w:t>kasni</w:t>
      </w:r>
      <w:r w:rsidR="003F4165" w:rsidRPr="00295C23">
        <w:rPr>
          <w:rFonts w:ascii="Arial" w:hAnsi="Arial" w:cs="Arial"/>
          <w:sz w:val="24"/>
          <w:szCs w:val="24"/>
        </w:rPr>
        <w:t xml:space="preserve"> </w:t>
      </w:r>
      <w:r w:rsidRPr="00295C23">
        <w:rPr>
          <w:rFonts w:ascii="Arial" w:hAnsi="Arial" w:cs="Arial"/>
          <w:sz w:val="24"/>
          <w:szCs w:val="24"/>
        </w:rPr>
        <w:t>sa</w:t>
      </w:r>
      <w:r w:rsidR="003F4165" w:rsidRPr="00295C23">
        <w:rPr>
          <w:rFonts w:ascii="Arial" w:hAnsi="Arial" w:cs="Arial"/>
          <w:sz w:val="24"/>
          <w:szCs w:val="24"/>
        </w:rPr>
        <w:t xml:space="preserve"> </w:t>
      </w:r>
      <w:r w:rsidRPr="00295C23">
        <w:rPr>
          <w:rFonts w:ascii="Arial" w:hAnsi="Arial" w:cs="Arial"/>
          <w:sz w:val="24"/>
          <w:szCs w:val="24"/>
        </w:rPr>
        <w:t>plaćanjem</w:t>
      </w:r>
      <w:r w:rsidR="003F4165" w:rsidRPr="00295C23">
        <w:rPr>
          <w:rFonts w:ascii="Arial" w:hAnsi="Arial" w:cs="Arial"/>
          <w:sz w:val="24"/>
          <w:szCs w:val="24"/>
        </w:rPr>
        <w:t xml:space="preserve"> </w:t>
      </w:r>
      <w:r w:rsidRPr="00295C23">
        <w:rPr>
          <w:rFonts w:ascii="Arial" w:hAnsi="Arial" w:cs="Arial"/>
          <w:sz w:val="24"/>
          <w:szCs w:val="24"/>
        </w:rPr>
        <w:t>duže</w:t>
      </w:r>
      <w:r w:rsidR="003F4165" w:rsidRPr="00295C23">
        <w:rPr>
          <w:rFonts w:ascii="Arial" w:hAnsi="Arial" w:cs="Arial"/>
          <w:sz w:val="24"/>
          <w:szCs w:val="24"/>
        </w:rPr>
        <w:t xml:space="preserve"> </w:t>
      </w:r>
      <w:r w:rsidRPr="00295C23">
        <w:rPr>
          <w:rFonts w:ascii="Arial" w:hAnsi="Arial" w:cs="Arial"/>
          <w:sz w:val="24"/>
          <w:szCs w:val="24"/>
        </w:rPr>
        <w:t>od tri mjeseca, smatraće se dospjelim</w:t>
      </w:r>
      <w:r w:rsidR="003F4165" w:rsidRPr="00295C23">
        <w:rPr>
          <w:rFonts w:ascii="Arial" w:hAnsi="Arial" w:cs="Arial"/>
          <w:sz w:val="24"/>
          <w:szCs w:val="24"/>
        </w:rPr>
        <w:t xml:space="preserve"> </w:t>
      </w:r>
      <w:r w:rsidRPr="00295C23">
        <w:rPr>
          <w:rFonts w:ascii="Arial" w:hAnsi="Arial" w:cs="Arial"/>
          <w:sz w:val="24"/>
          <w:szCs w:val="24"/>
        </w:rPr>
        <w:t>cjelokupni</w:t>
      </w:r>
      <w:r w:rsidR="003F4165" w:rsidRPr="00295C23">
        <w:rPr>
          <w:rFonts w:ascii="Arial" w:hAnsi="Arial" w:cs="Arial"/>
          <w:sz w:val="24"/>
          <w:szCs w:val="24"/>
        </w:rPr>
        <w:t xml:space="preserve"> </w:t>
      </w:r>
      <w:r w:rsidRPr="00295C23">
        <w:rPr>
          <w:rFonts w:ascii="Arial" w:hAnsi="Arial" w:cs="Arial"/>
          <w:sz w:val="24"/>
          <w:szCs w:val="24"/>
        </w:rPr>
        <w:t>iznos</w:t>
      </w:r>
      <w:r w:rsidR="003F4165" w:rsidRPr="00295C23">
        <w:rPr>
          <w:rFonts w:ascii="Arial" w:hAnsi="Arial" w:cs="Arial"/>
          <w:sz w:val="24"/>
          <w:szCs w:val="24"/>
        </w:rPr>
        <w:t xml:space="preserve"> </w:t>
      </w:r>
      <w:r w:rsidRPr="00295C23">
        <w:rPr>
          <w:rFonts w:ascii="Arial" w:hAnsi="Arial" w:cs="Arial"/>
          <w:sz w:val="24"/>
          <w:szCs w:val="24"/>
        </w:rPr>
        <w:t>duga pa će</w:t>
      </w:r>
      <w:r w:rsidR="003F4165" w:rsidRPr="00295C23">
        <w:rPr>
          <w:rFonts w:ascii="Arial" w:hAnsi="Arial" w:cs="Arial"/>
          <w:sz w:val="24"/>
          <w:szCs w:val="24"/>
        </w:rPr>
        <w:t xml:space="preserve"> </w:t>
      </w:r>
      <w:r w:rsidR="00982C0A" w:rsidRPr="00295C23">
        <w:rPr>
          <w:rFonts w:ascii="Arial" w:hAnsi="Arial" w:cs="Arial"/>
          <w:sz w:val="24"/>
          <w:szCs w:val="24"/>
        </w:rPr>
        <w:t xml:space="preserve">Opština Bar </w:t>
      </w:r>
      <w:r w:rsidRPr="00295C23">
        <w:rPr>
          <w:rFonts w:ascii="Arial" w:hAnsi="Arial" w:cs="Arial"/>
          <w:sz w:val="24"/>
          <w:szCs w:val="24"/>
        </w:rPr>
        <w:t>aktivirati</w:t>
      </w:r>
      <w:r w:rsidR="003F4165" w:rsidRPr="00295C23">
        <w:rPr>
          <w:rFonts w:ascii="Arial" w:hAnsi="Arial" w:cs="Arial"/>
          <w:sz w:val="24"/>
          <w:szCs w:val="24"/>
        </w:rPr>
        <w:t xml:space="preserve"> </w:t>
      </w:r>
      <w:r w:rsidRPr="00295C23">
        <w:rPr>
          <w:rFonts w:ascii="Arial" w:hAnsi="Arial" w:cs="Arial"/>
          <w:sz w:val="24"/>
          <w:szCs w:val="24"/>
        </w:rPr>
        <w:t>sva</w:t>
      </w:r>
      <w:r w:rsidR="003F4165" w:rsidRPr="00295C23">
        <w:rPr>
          <w:rFonts w:ascii="Arial" w:hAnsi="Arial" w:cs="Arial"/>
          <w:sz w:val="24"/>
          <w:szCs w:val="24"/>
        </w:rPr>
        <w:t xml:space="preserve"> </w:t>
      </w:r>
      <w:r w:rsidRPr="00295C23">
        <w:rPr>
          <w:rFonts w:ascii="Arial" w:hAnsi="Arial" w:cs="Arial"/>
          <w:sz w:val="24"/>
          <w:szCs w:val="24"/>
        </w:rPr>
        <w:t>ugovorena</w:t>
      </w:r>
      <w:r w:rsidR="003F4165" w:rsidRPr="00295C23">
        <w:rPr>
          <w:rFonts w:ascii="Arial" w:hAnsi="Arial" w:cs="Arial"/>
          <w:sz w:val="24"/>
          <w:szCs w:val="24"/>
        </w:rPr>
        <w:t xml:space="preserve"> </w:t>
      </w:r>
      <w:r w:rsidRPr="00295C23">
        <w:rPr>
          <w:rFonts w:ascii="Arial" w:hAnsi="Arial" w:cs="Arial"/>
          <w:sz w:val="24"/>
          <w:szCs w:val="24"/>
        </w:rPr>
        <w:t>sredstva</w:t>
      </w:r>
      <w:r w:rsidR="003F4165" w:rsidRPr="00295C23">
        <w:rPr>
          <w:rFonts w:ascii="Arial" w:hAnsi="Arial" w:cs="Arial"/>
          <w:sz w:val="24"/>
          <w:szCs w:val="24"/>
        </w:rPr>
        <w:t xml:space="preserve"> </w:t>
      </w:r>
      <w:r w:rsidRPr="00295C23">
        <w:rPr>
          <w:rFonts w:ascii="Arial" w:hAnsi="Arial" w:cs="Arial"/>
          <w:sz w:val="24"/>
          <w:szCs w:val="24"/>
        </w:rPr>
        <w:t>obezbjeđenja.</w:t>
      </w:r>
    </w:p>
    <w:p w14:paraId="5ECDB283" w14:textId="77777777" w:rsidR="00905DE4" w:rsidRPr="00295C23" w:rsidRDefault="00905DE4" w:rsidP="00624C15">
      <w:pPr>
        <w:pStyle w:val="T30X"/>
        <w:spacing w:before="0" w:after="0"/>
        <w:ind w:firstLine="720"/>
        <w:rPr>
          <w:rFonts w:ascii="Arial" w:hAnsi="Arial" w:cs="Arial"/>
          <w:sz w:val="24"/>
          <w:szCs w:val="24"/>
        </w:rPr>
      </w:pPr>
      <w:r w:rsidRPr="00295C23">
        <w:rPr>
          <w:rFonts w:ascii="Arial" w:hAnsi="Arial" w:cs="Arial"/>
          <w:sz w:val="24"/>
          <w:szCs w:val="24"/>
        </w:rPr>
        <w:t>Prilikom</w:t>
      </w:r>
      <w:r w:rsidR="003F4165" w:rsidRPr="00295C23">
        <w:rPr>
          <w:rFonts w:ascii="Arial" w:hAnsi="Arial" w:cs="Arial"/>
          <w:sz w:val="24"/>
          <w:szCs w:val="24"/>
        </w:rPr>
        <w:t xml:space="preserve"> </w:t>
      </w:r>
      <w:r w:rsidRPr="00295C23">
        <w:rPr>
          <w:rFonts w:ascii="Arial" w:hAnsi="Arial" w:cs="Arial"/>
          <w:sz w:val="24"/>
          <w:szCs w:val="24"/>
        </w:rPr>
        <w:t>zaključenja</w:t>
      </w:r>
      <w:r w:rsidR="003F4165" w:rsidRPr="00295C23">
        <w:rPr>
          <w:rFonts w:ascii="Arial" w:hAnsi="Arial" w:cs="Arial"/>
          <w:sz w:val="24"/>
          <w:szCs w:val="24"/>
        </w:rPr>
        <w:t xml:space="preserve"> </w:t>
      </w:r>
      <w:r w:rsidRPr="00295C23">
        <w:rPr>
          <w:rFonts w:ascii="Arial" w:hAnsi="Arial" w:cs="Arial"/>
          <w:sz w:val="24"/>
          <w:szCs w:val="24"/>
        </w:rPr>
        <w:t>ugovora o hipoteci</w:t>
      </w:r>
      <w:r w:rsidR="00B03B02" w:rsidRPr="00295C23">
        <w:rPr>
          <w:rFonts w:ascii="Arial" w:hAnsi="Arial" w:cs="Arial"/>
          <w:sz w:val="24"/>
          <w:szCs w:val="24"/>
        </w:rPr>
        <w:t>,</w:t>
      </w:r>
      <w:r w:rsidR="003F4165" w:rsidRPr="00295C23">
        <w:rPr>
          <w:rFonts w:ascii="Arial" w:hAnsi="Arial" w:cs="Arial"/>
          <w:sz w:val="24"/>
          <w:szCs w:val="24"/>
        </w:rPr>
        <w:t xml:space="preserve"> </w:t>
      </w:r>
      <w:r w:rsidRPr="00295C23">
        <w:rPr>
          <w:rFonts w:ascii="Arial" w:hAnsi="Arial" w:cs="Arial"/>
          <w:sz w:val="24"/>
          <w:szCs w:val="24"/>
        </w:rPr>
        <w:t>vlasnik</w:t>
      </w:r>
      <w:r w:rsidR="003F4165" w:rsidRPr="00295C23">
        <w:rPr>
          <w:rFonts w:ascii="Arial" w:hAnsi="Arial" w:cs="Arial"/>
          <w:sz w:val="24"/>
          <w:szCs w:val="24"/>
        </w:rPr>
        <w:t xml:space="preserve"> </w:t>
      </w:r>
      <w:r w:rsidRPr="00295C23">
        <w:rPr>
          <w:rFonts w:ascii="Arial" w:hAnsi="Arial" w:cs="Arial"/>
          <w:sz w:val="24"/>
          <w:szCs w:val="24"/>
        </w:rPr>
        <w:t>bespravnog</w:t>
      </w:r>
      <w:r w:rsidR="003F4165" w:rsidRPr="00295C23">
        <w:rPr>
          <w:rFonts w:ascii="Arial" w:hAnsi="Arial" w:cs="Arial"/>
          <w:sz w:val="24"/>
          <w:szCs w:val="24"/>
        </w:rPr>
        <w:t xml:space="preserve"> </w:t>
      </w:r>
      <w:r w:rsidRPr="00295C23">
        <w:rPr>
          <w:rFonts w:ascii="Arial" w:hAnsi="Arial" w:cs="Arial"/>
          <w:sz w:val="24"/>
          <w:szCs w:val="24"/>
        </w:rPr>
        <w:t>objekta je dužan da od</w:t>
      </w:r>
      <w:r w:rsidR="003F4165" w:rsidRPr="00295C23">
        <w:rPr>
          <w:rFonts w:ascii="Arial" w:hAnsi="Arial" w:cs="Arial"/>
          <w:sz w:val="24"/>
          <w:szCs w:val="24"/>
        </w:rPr>
        <w:t xml:space="preserve"> </w:t>
      </w:r>
      <w:r w:rsidRPr="00295C23">
        <w:rPr>
          <w:rFonts w:ascii="Arial" w:hAnsi="Arial" w:cs="Arial"/>
          <w:sz w:val="24"/>
          <w:szCs w:val="24"/>
        </w:rPr>
        <w:t>ovlašćenog</w:t>
      </w:r>
      <w:r w:rsidR="003F4165" w:rsidRPr="00295C23">
        <w:rPr>
          <w:rFonts w:ascii="Arial" w:hAnsi="Arial" w:cs="Arial"/>
          <w:sz w:val="24"/>
          <w:szCs w:val="24"/>
        </w:rPr>
        <w:t xml:space="preserve"> </w:t>
      </w:r>
      <w:r w:rsidRPr="00295C23">
        <w:rPr>
          <w:rFonts w:ascii="Arial" w:hAnsi="Arial" w:cs="Arial"/>
          <w:sz w:val="24"/>
          <w:szCs w:val="24"/>
        </w:rPr>
        <w:t>procjenitelja</w:t>
      </w:r>
      <w:r w:rsidR="003F4165" w:rsidRPr="00295C23">
        <w:rPr>
          <w:rFonts w:ascii="Arial" w:hAnsi="Arial" w:cs="Arial"/>
          <w:sz w:val="24"/>
          <w:szCs w:val="24"/>
        </w:rPr>
        <w:t xml:space="preserve"> </w:t>
      </w:r>
      <w:r w:rsidRPr="00295C23">
        <w:rPr>
          <w:rFonts w:ascii="Arial" w:hAnsi="Arial" w:cs="Arial"/>
          <w:sz w:val="24"/>
          <w:szCs w:val="24"/>
        </w:rPr>
        <w:t>obezbijedi</w:t>
      </w:r>
      <w:r w:rsidR="003F4165" w:rsidRPr="00295C23">
        <w:rPr>
          <w:rFonts w:ascii="Arial" w:hAnsi="Arial" w:cs="Arial"/>
          <w:sz w:val="24"/>
          <w:szCs w:val="24"/>
        </w:rPr>
        <w:t xml:space="preserve"> </w:t>
      </w:r>
      <w:r w:rsidRPr="00295C23">
        <w:rPr>
          <w:rFonts w:ascii="Arial" w:hAnsi="Arial" w:cs="Arial"/>
          <w:sz w:val="24"/>
          <w:szCs w:val="24"/>
        </w:rPr>
        <w:t>procjenu</w:t>
      </w:r>
      <w:r w:rsidR="003F4165" w:rsidRPr="00295C23">
        <w:rPr>
          <w:rFonts w:ascii="Arial" w:hAnsi="Arial" w:cs="Arial"/>
          <w:sz w:val="24"/>
          <w:szCs w:val="24"/>
        </w:rPr>
        <w:t xml:space="preserve"> </w:t>
      </w:r>
      <w:r w:rsidRPr="00295C23">
        <w:rPr>
          <w:rFonts w:ascii="Arial" w:hAnsi="Arial" w:cs="Arial"/>
          <w:sz w:val="24"/>
          <w:szCs w:val="24"/>
        </w:rPr>
        <w:t>vrijednosti</w:t>
      </w:r>
      <w:r w:rsidR="003F4165" w:rsidRPr="00295C23">
        <w:rPr>
          <w:rFonts w:ascii="Arial" w:hAnsi="Arial" w:cs="Arial"/>
          <w:sz w:val="24"/>
          <w:szCs w:val="24"/>
        </w:rPr>
        <w:t xml:space="preserve"> </w:t>
      </w:r>
      <w:r w:rsidRPr="00295C23">
        <w:rPr>
          <w:rFonts w:ascii="Arial" w:hAnsi="Arial" w:cs="Arial"/>
          <w:sz w:val="24"/>
          <w:szCs w:val="24"/>
        </w:rPr>
        <w:t>nepokretnosti</w:t>
      </w:r>
      <w:r w:rsidR="003F4165" w:rsidRPr="00295C23">
        <w:rPr>
          <w:rFonts w:ascii="Arial" w:hAnsi="Arial" w:cs="Arial"/>
          <w:sz w:val="24"/>
          <w:szCs w:val="24"/>
        </w:rPr>
        <w:t xml:space="preserve"> </w:t>
      </w:r>
      <w:r w:rsidR="00B03B02" w:rsidRPr="00295C23">
        <w:rPr>
          <w:rFonts w:ascii="Arial" w:hAnsi="Arial" w:cs="Arial"/>
          <w:sz w:val="24"/>
          <w:szCs w:val="24"/>
        </w:rPr>
        <w:t>koja je predmet</w:t>
      </w:r>
      <w:r w:rsidR="003F4165" w:rsidRPr="00295C23">
        <w:rPr>
          <w:rFonts w:ascii="Arial" w:hAnsi="Arial" w:cs="Arial"/>
          <w:sz w:val="24"/>
          <w:szCs w:val="24"/>
        </w:rPr>
        <w:t xml:space="preserve"> </w:t>
      </w:r>
      <w:r w:rsidR="00B03B02" w:rsidRPr="00295C23">
        <w:rPr>
          <w:rFonts w:ascii="Arial" w:hAnsi="Arial" w:cs="Arial"/>
          <w:sz w:val="24"/>
          <w:szCs w:val="24"/>
        </w:rPr>
        <w:t xml:space="preserve">legalizacije, a </w:t>
      </w:r>
      <w:r w:rsidRPr="00295C23">
        <w:rPr>
          <w:rFonts w:ascii="Arial" w:hAnsi="Arial" w:cs="Arial"/>
          <w:sz w:val="24"/>
          <w:szCs w:val="24"/>
        </w:rPr>
        <w:t>na</w:t>
      </w:r>
      <w:r w:rsidR="003F4165" w:rsidRPr="00295C23">
        <w:rPr>
          <w:rFonts w:ascii="Arial" w:hAnsi="Arial" w:cs="Arial"/>
          <w:sz w:val="24"/>
          <w:szCs w:val="24"/>
        </w:rPr>
        <w:t xml:space="preserve"> </w:t>
      </w:r>
      <w:r w:rsidRPr="00295C23">
        <w:rPr>
          <w:rFonts w:ascii="Arial" w:hAnsi="Arial" w:cs="Arial"/>
          <w:sz w:val="24"/>
          <w:szCs w:val="24"/>
        </w:rPr>
        <w:t>kojoj</w:t>
      </w:r>
      <w:r w:rsidR="003F4165" w:rsidRPr="00295C23">
        <w:rPr>
          <w:rFonts w:ascii="Arial" w:hAnsi="Arial" w:cs="Arial"/>
          <w:sz w:val="24"/>
          <w:szCs w:val="24"/>
        </w:rPr>
        <w:t xml:space="preserve"> </w:t>
      </w:r>
      <w:r w:rsidRPr="00295C23">
        <w:rPr>
          <w:rFonts w:ascii="Arial" w:hAnsi="Arial" w:cs="Arial"/>
          <w:sz w:val="24"/>
          <w:szCs w:val="24"/>
        </w:rPr>
        <w:t>će</w:t>
      </w:r>
      <w:r w:rsidR="003F4165" w:rsidRPr="00295C23">
        <w:rPr>
          <w:rFonts w:ascii="Arial" w:hAnsi="Arial" w:cs="Arial"/>
          <w:sz w:val="24"/>
          <w:szCs w:val="24"/>
        </w:rPr>
        <w:t xml:space="preserve"> </w:t>
      </w:r>
      <w:r w:rsidRPr="00295C23">
        <w:rPr>
          <w:rFonts w:ascii="Arial" w:hAnsi="Arial" w:cs="Arial"/>
          <w:sz w:val="24"/>
          <w:szCs w:val="24"/>
        </w:rPr>
        <w:t>biti</w:t>
      </w:r>
      <w:r w:rsidR="003F4165" w:rsidRPr="00295C23">
        <w:rPr>
          <w:rFonts w:ascii="Arial" w:hAnsi="Arial" w:cs="Arial"/>
          <w:sz w:val="24"/>
          <w:szCs w:val="24"/>
        </w:rPr>
        <w:t xml:space="preserve"> </w:t>
      </w:r>
      <w:r w:rsidRPr="00295C23">
        <w:rPr>
          <w:rFonts w:ascii="Arial" w:hAnsi="Arial" w:cs="Arial"/>
          <w:sz w:val="24"/>
          <w:szCs w:val="24"/>
        </w:rPr>
        <w:t>uspostavljena</w:t>
      </w:r>
      <w:r w:rsidR="003F4165" w:rsidRPr="00295C23">
        <w:rPr>
          <w:rFonts w:ascii="Arial" w:hAnsi="Arial" w:cs="Arial"/>
          <w:sz w:val="24"/>
          <w:szCs w:val="24"/>
        </w:rPr>
        <w:t xml:space="preserve"> </w:t>
      </w:r>
      <w:r w:rsidRPr="00295C23">
        <w:rPr>
          <w:rFonts w:ascii="Arial" w:hAnsi="Arial" w:cs="Arial"/>
          <w:sz w:val="24"/>
          <w:szCs w:val="24"/>
        </w:rPr>
        <w:t>hipoteka.</w:t>
      </w:r>
    </w:p>
    <w:p w14:paraId="1446474D" w14:textId="77777777" w:rsidR="001B6308" w:rsidRPr="00295C23" w:rsidRDefault="001B6308" w:rsidP="00624C15">
      <w:pPr>
        <w:pStyle w:val="T30X"/>
        <w:spacing w:before="0" w:after="0"/>
        <w:ind w:firstLine="720"/>
        <w:rPr>
          <w:rFonts w:ascii="Arial" w:hAnsi="Arial" w:cs="Arial"/>
          <w:sz w:val="24"/>
          <w:szCs w:val="24"/>
        </w:rPr>
      </w:pPr>
    </w:p>
    <w:p w14:paraId="672A042D" w14:textId="77777777" w:rsidR="00905DE4" w:rsidRPr="00295C23" w:rsidRDefault="00905DE4" w:rsidP="00905DE4">
      <w:pPr>
        <w:pStyle w:val="T30X"/>
        <w:spacing w:before="0" w:after="0"/>
        <w:jc w:val="center"/>
        <w:rPr>
          <w:rFonts w:ascii="Arial" w:hAnsi="Arial" w:cs="Arial"/>
          <w:sz w:val="24"/>
          <w:szCs w:val="24"/>
        </w:rPr>
      </w:pPr>
    </w:p>
    <w:p w14:paraId="51EF1CD2" w14:textId="77777777" w:rsidR="00905DE4" w:rsidRPr="00295C23" w:rsidRDefault="00905DE4" w:rsidP="00905DE4">
      <w:pPr>
        <w:pStyle w:val="C30X"/>
        <w:spacing w:before="0" w:after="0"/>
        <w:rPr>
          <w:rFonts w:ascii="Arial" w:hAnsi="Arial" w:cs="Arial"/>
        </w:rPr>
      </w:pPr>
      <w:r w:rsidRPr="00295C23">
        <w:rPr>
          <w:rFonts w:ascii="Arial" w:hAnsi="Arial" w:cs="Arial"/>
        </w:rPr>
        <w:t>Član</w:t>
      </w:r>
      <w:r w:rsidR="00E36863" w:rsidRPr="00295C23">
        <w:rPr>
          <w:rFonts w:ascii="Arial" w:hAnsi="Arial" w:cs="Arial"/>
        </w:rPr>
        <w:t xml:space="preserve"> </w:t>
      </w:r>
      <w:r w:rsidR="00224A4D" w:rsidRPr="00295C23">
        <w:rPr>
          <w:rFonts w:ascii="Arial" w:hAnsi="Arial" w:cs="Arial"/>
        </w:rPr>
        <w:t>1</w:t>
      </w:r>
      <w:r w:rsidR="00DD6299" w:rsidRPr="00295C23">
        <w:rPr>
          <w:rFonts w:ascii="Arial" w:hAnsi="Arial" w:cs="Arial"/>
        </w:rPr>
        <w:t>1</w:t>
      </w:r>
    </w:p>
    <w:p w14:paraId="5D318266" w14:textId="77777777" w:rsidR="00905DE4" w:rsidRPr="00295C23" w:rsidRDefault="00905DE4" w:rsidP="00905DE4">
      <w:pPr>
        <w:pStyle w:val="C30X"/>
        <w:spacing w:before="0" w:after="0"/>
        <w:jc w:val="left"/>
        <w:rPr>
          <w:rFonts w:ascii="Arial" w:hAnsi="Arial" w:cs="Arial"/>
        </w:rPr>
      </w:pPr>
    </w:p>
    <w:p w14:paraId="4F64624A" w14:textId="77777777" w:rsidR="00905DE4" w:rsidRPr="00295C23" w:rsidRDefault="00905DE4" w:rsidP="00B03B02">
      <w:pPr>
        <w:pStyle w:val="T30X"/>
        <w:spacing w:before="0" w:after="0"/>
        <w:ind w:firstLine="720"/>
        <w:rPr>
          <w:rFonts w:ascii="Arial" w:hAnsi="Arial" w:cs="Arial"/>
          <w:sz w:val="24"/>
          <w:szCs w:val="24"/>
        </w:rPr>
      </w:pPr>
      <w:r w:rsidRPr="00295C23">
        <w:rPr>
          <w:rFonts w:ascii="Arial" w:hAnsi="Arial" w:cs="Arial"/>
          <w:sz w:val="24"/>
          <w:szCs w:val="24"/>
        </w:rPr>
        <w:t>Nadzor</w:t>
      </w:r>
      <w:r w:rsidR="003F4165" w:rsidRPr="00295C23">
        <w:rPr>
          <w:rFonts w:ascii="Arial" w:hAnsi="Arial" w:cs="Arial"/>
          <w:sz w:val="24"/>
          <w:szCs w:val="24"/>
        </w:rPr>
        <w:t xml:space="preserve"> </w:t>
      </w:r>
      <w:r w:rsidRPr="00295C23">
        <w:rPr>
          <w:rFonts w:ascii="Arial" w:hAnsi="Arial" w:cs="Arial"/>
          <w:sz w:val="24"/>
          <w:szCs w:val="24"/>
        </w:rPr>
        <w:t>nad</w:t>
      </w:r>
      <w:r w:rsidR="003F4165" w:rsidRPr="00295C23">
        <w:rPr>
          <w:rFonts w:ascii="Arial" w:hAnsi="Arial" w:cs="Arial"/>
          <w:sz w:val="24"/>
          <w:szCs w:val="24"/>
        </w:rPr>
        <w:t xml:space="preserve"> </w:t>
      </w:r>
      <w:r w:rsidRPr="00295C23">
        <w:rPr>
          <w:rFonts w:ascii="Arial" w:hAnsi="Arial" w:cs="Arial"/>
          <w:sz w:val="24"/>
          <w:szCs w:val="24"/>
        </w:rPr>
        <w:t>sprovođenjem</w:t>
      </w:r>
      <w:r w:rsidR="003F4165" w:rsidRPr="00295C23">
        <w:rPr>
          <w:rFonts w:ascii="Arial" w:hAnsi="Arial" w:cs="Arial"/>
          <w:sz w:val="24"/>
          <w:szCs w:val="24"/>
        </w:rPr>
        <w:t xml:space="preserve"> </w:t>
      </w:r>
      <w:r w:rsidRPr="00295C23">
        <w:rPr>
          <w:rFonts w:ascii="Arial" w:hAnsi="Arial" w:cs="Arial"/>
          <w:sz w:val="24"/>
          <w:szCs w:val="24"/>
        </w:rPr>
        <w:t>ove</w:t>
      </w:r>
      <w:r w:rsidR="003F4165" w:rsidRPr="00295C23">
        <w:rPr>
          <w:rFonts w:ascii="Arial" w:hAnsi="Arial" w:cs="Arial"/>
          <w:sz w:val="24"/>
          <w:szCs w:val="24"/>
        </w:rPr>
        <w:t xml:space="preserve"> </w:t>
      </w:r>
      <w:r w:rsidRPr="00295C23">
        <w:rPr>
          <w:rFonts w:ascii="Arial" w:hAnsi="Arial" w:cs="Arial"/>
          <w:sz w:val="24"/>
          <w:szCs w:val="24"/>
        </w:rPr>
        <w:t>odluke</w:t>
      </w:r>
      <w:r w:rsidR="003F4165" w:rsidRPr="00295C23">
        <w:rPr>
          <w:rFonts w:ascii="Arial" w:hAnsi="Arial" w:cs="Arial"/>
          <w:sz w:val="24"/>
          <w:szCs w:val="24"/>
        </w:rPr>
        <w:t xml:space="preserve"> </w:t>
      </w:r>
      <w:r w:rsidRPr="00295C23">
        <w:rPr>
          <w:rFonts w:ascii="Arial" w:hAnsi="Arial" w:cs="Arial"/>
          <w:sz w:val="24"/>
          <w:szCs w:val="24"/>
        </w:rPr>
        <w:t>vrši organ lokalne</w:t>
      </w:r>
      <w:r w:rsidR="003F4165" w:rsidRPr="00295C23">
        <w:rPr>
          <w:rFonts w:ascii="Arial" w:hAnsi="Arial" w:cs="Arial"/>
          <w:sz w:val="24"/>
          <w:szCs w:val="24"/>
        </w:rPr>
        <w:t xml:space="preserve"> </w:t>
      </w:r>
      <w:r w:rsidRPr="00295C23">
        <w:rPr>
          <w:rFonts w:ascii="Arial" w:hAnsi="Arial" w:cs="Arial"/>
          <w:sz w:val="24"/>
          <w:szCs w:val="24"/>
        </w:rPr>
        <w:t>uprave</w:t>
      </w:r>
      <w:r w:rsidR="003F4165" w:rsidRPr="00295C23">
        <w:rPr>
          <w:rFonts w:ascii="Arial" w:hAnsi="Arial" w:cs="Arial"/>
          <w:sz w:val="24"/>
          <w:szCs w:val="24"/>
        </w:rPr>
        <w:t xml:space="preserve"> </w:t>
      </w:r>
      <w:r w:rsidRPr="00295C23">
        <w:rPr>
          <w:rFonts w:ascii="Arial" w:hAnsi="Arial" w:cs="Arial"/>
          <w:sz w:val="24"/>
          <w:szCs w:val="24"/>
        </w:rPr>
        <w:t>nadležan za poslove</w:t>
      </w:r>
      <w:r w:rsidR="003F4165" w:rsidRPr="00295C23">
        <w:rPr>
          <w:rFonts w:ascii="Arial" w:hAnsi="Arial" w:cs="Arial"/>
          <w:sz w:val="24"/>
          <w:szCs w:val="24"/>
        </w:rPr>
        <w:t xml:space="preserve"> </w:t>
      </w:r>
      <w:r w:rsidRPr="00295C23">
        <w:rPr>
          <w:rFonts w:ascii="Arial" w:hAnsi="Arial" w:cs="Arial"/>
          <w:sz w:val="24"/>
          <w:szCs w:val="24"/>
        </w:rPr>
        <w:t>uređenja</w:t>
      </w:r>
      <w:r w:rsidR="003F4165" w:rsidRPr="00295C23">
        <w:rPr>
          <w:rFonts w:ascii="Arial" w:hAnsi="Arial" w:cs="Arial"/>
          <w:sz w:val="24"/>
          <w:szCs w:val="24"/>
        </w:rPr>
        <w:t xml:space="preserve"> </w:t>
      </w:r>
      <w:r w:rsidRPr="00295C23">
        <w:rPr>
          <w:rFonts w:ascii="Arial" w:hAnsi="Arial" w:cs="Arial"/>
          <w:sz w:val="24"/>
          <w:szCs w:val="24"/>
        </w:rPr>
        <w:t>prostora</w:t>
      </w:r>
      <w:r w:rsidR="008D2B5B" w:rsidRPr="00295C23">
        <w:rPr>
          <w:rFonts w:ascii="Arial" w:hAnsi="Arial" w:cs="Arial"/>
          <w:sz w:val="24"/>
          <w:szCs w:val="24"/>
        </w:rPr>
        <w:t>.</w:t>
      </w:r>
    </w:p>
    <w:p w14:paraId="591B858D" w14:textId="77777777" w:rsidR="00A066CF" w:rsidRDefault="00A066CF" w:rsidP="00905DE4">
      <w:pPr>
        <w:pStyle w:val="N01X"/>
        <w:spacing w:before="0" w:after="0"/>
        <w:rPr>
          <w:rFonts w:ascii="Arial" w:hAnsi="Arial" w:cs="Arial"/>
        </w:rPr>
      </w:pPr>
    </w:p>
    <w:p w14:paraId="0FDF55CE" w14:textId="77777777" w:rsidR="00295C23" w:rsidRDefault="00295C23" w:rsidP="00905DE4">
      <w:pPr>
        <w:pStyle w:val="N01X"/>
        <w:spacing w:before="0" w:after="0"/>
        <w:rPr>
          <w:rFonts w:ascii="Arial" w:hAnsi="Arial" w:cs="Arial"/>
        </w:rPr>
      </w:pPr>
    </w:p>
    <w:p w14:paraId="05EB82AD" w14:textId="77777777" w:rsidR="00295C23" w:rsidRDefault="00295C23" w:rsidP="00905DE4">
      <w:pPr>
        <w:pStyle w:val="N01X"/>
        <w:spacing w:before="0" w:after="0"/>
        <w:rPr>
          <w:rFonts w:ascii="Arial" w:hAnsi="Arial" w:cs="Arial"/>
        </w:rPr>
      </w:pPr>
    </w:p>
    <w:p w14:paraId="3700DB39" w14:textId="77777777" w:rsidR="00295C23" w:rsidRDefault="00295C23" w:rsidP="00905DE4">
      <w:pPr>
        <w:pStyle w:val="N01X"/>
        <w:spacing w:before="0" w:after="0"/>
        <w:rPr>
          <w:rFonts w:ascii="Arial" w:hAnsi="Arial" w:cs="Arial"/>
        </w:rPr>
      </w:pPr>
    </w:p>
    <w:p w14:paraId="36E6F246" w14:textId="77777777" w:rsidR="00295C23" w:rsidRPr="00295C23" w:rsidRDefault="00295C23" w:rsidP="00905DE4">
      <w:pPr>
        <w:pStyle w:val="N01X"/>
        <w:spacing w:before="0" w:after="0"/>
        <w:rPr>
          <w:rFonts w:ascii="Arial" w:hAnsi="Arial" w:cs="Arial"/>
        </w:rPr>
      </w:pPr>
    </w:p>
    <w:p w14:paraId="54E935BB" w14:textId="77777777" w:rsidR="00295C23" w:rsidRDefault="00295C23" w:rsidP="00905DE4">
      <w:pPr>
        <w:pStyle w:val="N01X"/>
        <w:spacing w:before="0" w:after="0"/>
        <w:rPr>
          <w:rFonts w:ascii="Arial" w:hAnsi="Arial" w:cs="Arial"/>
        </w:rPr>
      </w:pPr>
    </w:p>
    <w:p w14:paraId="11BF19A8" w14:textId="77777777" w:rsidR="00295C23" w:rsidRDefault="00295C23" w:rsidP="00905DE4">
      <w:pPr>
        <w:pStyle w:val="N01X"/>
        <w:spacing w:before="0" w:after="0"/>
        <w:rPr>
          <w:rFonts w:ascii="Arial" w:hAnsi="Arial" w:cs="Arial"/>
        </w:rPr>
      </w:pPr>
    </w:p>
    <w:p w14:paraId="6B4809E3" w14:textId="77777777" w:rsidR="00295C23" w:rsidRDefault="00295C23" w:rsidP="00905DE4">
      <w:pPr>
        <w:pStyle w:val="N01X"/>
        <w:spacing w:before="0" w:after="0"/>
        <w:rPr>
          <w:rFonts w:ascii="Arial" w:hAnsi="Arial" w:cs="Arial"/>
        </w:rPr>
      </w:pPr>
    </w:p>
    <w:p w14:paraId="45B02AB9" w14:textId="77777777" w:rsidR="00905DE4" w:rsidRPr="00295C23" w:rsidRDefault="00905DE4" w:rsidP="00905DE4">
      <w:pPr>
        <w:pStyle w:val="N01X"/>
        <w:spacing w:before="0" w:after="0"/>
        <w:rPr>
          <w:rFonts w:ascii="Arial" w:hAnsi="Arial" w:cs="Arial"/>
        </w:rPr>
      </w:pPr>
      <w:r w:rsidRPr="00295C23">
        <w:rPr>
          <w:rFonts w:ascii="Arial" w:hAnsi="Arial" w:cs="Arial"/>
        </w:rPr>
        <w:t>IV ZAVRŠN</w:t>
      </w:r>
      <w:r w:rsidR="003542A5" w:rsidRPr="00295C23">
        <w:rPr>
          <w:rFonts w:ascii="Arial" w:hAnsi="Arial" w:cs="Arial"/>
        </w:rPr>
        <w:t>A</w:t>
      </w:r>
      <w:r w:rsidRPr="00295C23">
        <w:rPr>
          <w:rFonts w:ascii="Arial" w:hAnsi="Arial" w:cs="Arial"/>
        </w:rPr>
        <w:t xml:space="preserve"> ODREDB</w:t>
      </w:r>
      <w:r w:rsidR="003542A5" w:rsidRPr="00295C23">
        <w:rPr>
          <w:rFonts w:ascii="Arial" w:hAnsi="Arial" w:cs="Arial"/>
        </w:rPr>
        <w:t>A</w:t>
      </w:r>
    </w:p>
    <w:p w14:paraId="1263CC5C" w14:textId="77777777" w:rsidR="00905DE4" w:rsidRPr="00295C23" w:rsidRDefault="00905DE4" w:rsidP="00905DE4">
      <w:pPr>
        <w:pStyle w:val="C30X"/>
        <w:spacing w:before="0" w:after="0"/>
        <w:jc w:val="both"/>
        <w:rPr>
          <w:rFonts w:ascii="Arial" w:hAnsi="Arial" w:cs="Arial"/>
        </w:rPr>
      </w:pPr>
    </w:p>
    <w:p w14:paraId="19A38E09" w14:textId="77777777" w:rsidR="00905DE4" w:rsidRPr="00295C23" w:rsidRDefault="00905DE4" w:rsidP="00905DE4">
      <w:pPr>
        <w:pStyle w:val="C30X"/>
        <w:spacing w:before="0" w:after="0"/>
        <w:rPr>
          <w:rFonts w:ascii="Arial" w:hAnsi="Arial" w:cs="Arial"/>
        </w:rPr>
      </w:pPr>
      <w:r w:rsidRPr="00295C23">
        <w:rPr>
          <w:rFonts w:ascii="Arial" w:hAnsi="Arial" w:cs="Arial"/>
        </w:rPr>
        <w:t>Član 1</w:t>
      </w:r>
      <w:r w:rsidR="00DD6299" w:rsidRPr="00295C23">
        <w:rPr>
          <w:rFonts w:ascii="Arial" w:hAnsi="Arial" w:cs="Arial"/>
        </w:rPr>
        <w:t>2</w:t>
      </w:r>
    </w:p>
    <w:p w14:paraId="328CB3FB" w14:textId="77777777" w:rsidR="00905DE4" w:rsidRPr="00295C23" w:rsidRDefault="00905DE4" w:rsidP="00905DE4">
      <w:pPr>
        <w:pStyle w:val="C30X"/>
        <w:spacing w:before="0" w:after="0"/>
        <w:rPr>
          <w:rFonts w:ascii="Arial" w:hAnsi="Arial" w:cs="Arial"/>
        </w:rPr>
      </w:pPr>
    </w:p>
    <w:p w14:paraId="5AE16D50" w14:textId="77777777" w:rsidR="00905DE4" w:rsidRPr="00295C23" w:rsidRDefault="00905DE4" w:rsidP="00905DE4">
      <w:pPr>
        <w:pStyle w:val="T30X"/>
        <w:spacing w:before="0" w:after="0"/>
        <w:rPr>
          <w:rFonts w:ascii="Arial" w:hAnsi="Arial" w:cs="Arial"/>
          <w:sz w:val="24"/>
          <w:szCs w:val="24"/>
        </w:rPr>
      </w:pPr>
      <w:r w:rsidRPr="00295C23">
        <w:rPr>
          <w:rFonts w:ascii="Arial" w:hAnsi="Arial" w:cs="Arial"/>
          <w:sz w:val="24"/>
          <w:szCs w:val="24"/>
        </w:rPr>
        <w:t>Ova odluka stupa na</w:t>
      </w:r>
      <w:r w:rsidR="003F4165" w:rsidRPr="00295C23">
        <w:rPr>
          <w:rFonts w:ascii="Arial" w:hAnsi="Arial" w:cs="Arial"/>
          <w:sz w:val="24"/>
          <w:szCs w:val="24"/>
        </w:rPr>
        <w:t xml:space="preserve"> </w:t>
      </w:r>
      <w:r w:rsidRPr="00295C23">
        <w:rPr>
          <w:rFonts w:ascii="Arial" w:hAnsi="Arial" w:cs="Arial"/>
          <w:sz w:val="24"/>
          <w:szCs w:val="24"/>
        </w:rPr>
        <w:t>snagu</w:t>
      </w:r>
      <w:r w:rsidR="003F4165" w:rsidRPr="00295C23">
        <w:rPr>
          <w:rFonts w:ascii="Arial" w:hAnsi="Arial" w:cs="Arial"/>
          <w:sz w:val="24"/>
          <w:szCs w:val="24"/>
        </w:rPr>
        <w:t xml:space="preserve"> </w:t>
      </w:r>
      <w:r w:rsidRPr="00295C23">
        <w:rPr>
          <w:rFonts w:ascii="Arial" w:hAnsi="Arial" w:cs="Arial"/>
          <w:sz w:val="24"/>
          <w:szCs w:val="24"/>
        </w:rPr>
        <w:t>osmog dana od dana objavljivanja u "Službenom</w:t>
      </w:r>
      <w:r w:rsidR="003F4165" w:rsidRPr="00295C23">
        <w:rPr>
          <w:rFonts w:ascii="Arial" w:hAnsi="Arial" w:cs="Arial"/>
          <w:sz w:val="24"/>
          <w:szCs w:val="24"/>
        </w:rPr>
        <w:t xml:space="preserve"> </w:t>
      </w:r>
      <w:r w:rsidRPr="00295C23">
        <w:rPr>
          <w:rFonts w:ascii="Arial" w:hAnsi="Arial" w:cs="Arial"/>
          <w:sz w:val="24"/>
          <w:szCs w:val="24"/>
        </w:rPr>
        <w:t xml:space="preserve">listu CG </w:t>
      </w:r>
      <w:r w:rsidR="003F4165" w:rsidRPr="00295C23">
        <w:rPr>
          <w:rFonts w:ascii="Arial" w:hAnsi="Arial" w:cs="Arial"/>
          <w:sz w:val="24"/>
          <w:szCs w:val="24"/>
        </w:rPr>
        <w:t>–</w:t>
      </w:r>
      <w:r w:rsidRPr="00295C23">
        <w:rPr>
          <w:rFonts w:ascii="Arial" w:hAnsi="Arial" w:cs="Arial"/>
          <w:sz w:val="24"/>
          <w:szCs w:val="24"/>
        </w:rPr>
        <w:t xml:space="preserve"> </w:t>
      </w:r>
      <w:r w:rsidR="00414492" w:rsidRPr="00295C23">
        <w:rPr>
          <w:rFonts w:ascii="Arial" w:hAnsi="Arial" w:cs="Arial"/>
          <w:sz w:val="24"/>
          <w:szCs w:val="24"/>
        </w:rPr>
        <w:t>o</w:t>
      </w:r>
      <w:r w:rsidRPr="00295C23">
        <w:rPr>
          <w:rFonts w:ascii="Arial" w:hAnsi="Arial" w:cs="Arial"/>
          <w:sz w:val="24"/>
          <w:szCs w:val="24"/>
        </w:rPr>
        <w:t>pštinski</w:t>
      </w:r>
      <w:r w:rsidR="003F4165" w:rsidRPr="00295C23">
        <w:rPr>
          <w:rFonts w:ascii="Arial" w:hAnsi="Arial" w:cs="Arial"/>
          <w:sz w:val="24"/>
          <w:szCs w:val="24"/>
        </w:rPr>
        <w:t xml:space="preserve"> </w:t>
      </w:r>
      <w:r w:rsidRPr="00295C23">
        <w:rPr>
          <w:rFonts w:ascii="Arial" w:hAnsi="Arial" w:cs="Arial"/>
          <w:sz w:val="24"/>
          <w:szCs w:val="24"/>
        </w:rPr>
        <w:t>propisi".</w:t>
      </w:r>
    </w:p>
    <w:p w14:paraId="152B7AB2" w14:textId="77777777" w:rsidR="00905DE4" w:rsidRPr="00295C23" w:rsidRDefault="00905DE4" w:rsidP="00905DE4">
      <w:pPr>
        <w:widowControl w:val="0"/>
        <w:jc w:val="both"/>
        <w:rPr>
          <w:rStyle w:val="DefaultParagraphFont0"/>
          <w:rFonts w:ascii="Arial" w:hAnsi="Arial" w:cs="Arial"/>
          <w:sz w:val="24"/>
          <w:szCs w:val="24"/>
        </w:rPr>
      </w:pPr>
    </w:p>
    <w:p w14:paraId="400EAFF8" w14:textId="77777777" w:rsidR="00413837" w:rsidRPr="00295C23" w:rsidRDefault="00413837" w:rsidP="008541C9">
      <w:pPr>
        <w:spacing w:after="0" w:line="240" w:lineRule="auto"/>
        <w:ind w:left="10" w:hanging="10"/>
        <w:rPr>
          <w:rStyle w:val="FontStyle21"/>
          <w:rFonts w:ascii="Arial" w:hAnsi="Arial" w:cs="Arial"/>
          <w:b/>
          <w:sz w:val="24"/>
          <w:szCs w:val="24"/>
          <w:lang w:val="sl-SI" w:eastAsia="sr-Latn-CS"/>
        </w:rPr>
      </w:pPr>
      <w:r w:rsidRPr="00295C23">
        <w:rPr>
          <w:rStyle w:val="FontStyle21"/>
          <w:rFonts w:ascii="Arial" w:hAnsi="Arial" w:cs="Arial"/>
          <w:b/>
          <w:sz w:val="24"/>
          <w:szCs w:val="24"/>
          <w:lang w:val="sl-SI" w:eastAsia="sr-Latn-CS"/>
        </w:rPr>
        <w:t>Broj: -</w:t>
      </w:r>
    </w:p>
    <w:p w14:paraId="0E818481" w14:textId="77777777" w:rsidR="008541C9" w:rsidRPr="00295C23" w:rsidRDefault="00413837" w:rsidP="008541C9">
      <w:pPr>
        <w:spacing w:after="0" w:line="240" w:lineRule="auto"/>
        <w:ind w:left="10" w:hanging="10"/>
        <w:rPr>
          <w:rStyle w:val="FontStyle21"/>
          <w:rFonts w:ascii="Arial" w:hAnsi="Arial" w:cs="Arial"/>
          <w:b/>
          <w:sz w:val="24"/>
          <w:szCs w:val="24"/>
          <w:lang w:val="sl-SI" w:eastAsia="sr-Latn-CS"/>
        </w:rPr>
      </w:pPr>
      <w:r w:rsidRPr="00295C23">
        <w:rPr>
          <w:rStyle w:val="FontStyle21"/>
          <w:rFonts w:ascii="Arial" w:hAnsi="Arial" w:cs="Arial"/>
          <w:b/>
          <w:sz w:val="24"/>
          <w:szCs w:val="24"/>
          <w:lang w:val="sl-SI" w:eastAsia="sr-Latn-CS"/>
        </w:rPr>
        <w:t>Bar,______________. godine</w:t>
      </w:r>
      <w:r w:rsidRPr="00295C23">
        <w:rPr>
          <w:rStyle w:val="FontStyle21"/>
          <w:rFonts w:ascii="Arial" w:hAnsi="Arial" w:cs="Arial"/>
          <w:b/>
          <w:sz w:val="24"/>
          <w:szCs w:val="24"/>
          <w:lang w:val="sl-SI" w:eastAsia="sr-Latn-CS"/>
        </w:rPr>
        <w:tab/>
      </w:r>
    </w:p>
    <w:p w14:paraId="19C50050" w14:textId="77777777" w:rsidR="008541C9" w:rsidRPr="00295C23" w:rsidRDefault="008541C9" w:rsidP="008541C9">
      <w:pPr>
        <w:spacing w:after="0" w:line="240" w:lineRule="auto"/>
        <w:ind w:left="10" w:hanging="10"/>
        <w:rPr>
          <w:rStyle w:val="FontStyle21"/>
          <w:rFonts w:ascii="Arial" w:hAnsi="Arial" w:cs="Arial"/>
          <w:b/>
          <w:sz w:val="24"/>
          <w:szCs w:val="24"/>
          <w:lang w:val="sl-SI" w:eastAsia="sr-Latn-CS"/>
        </w:rPr>
      </w:pPr>
    </w:p>
    <w:p w14:paraId="35A9C06D" w14:textId="77777777" w:rsidR="00C61357" w:rsidRPr="00295C23" w:rsidRDefault="00915494" w:rsidP="00915494">
      <w:pPr>
        <w:spacing w:line="240" w:lineRule="auto"/>
        <w:ind w:left="2880" w:firstLine="720"/>
        <w:rPr>
          <w:rStyle w:val="FontStyle21"/>
          <w:rFonts w:ascii="Arial" w:hAnsi="Arial" w:cs="Arial"/>
          <w:b/>
          <w:sz w:val="24"/>
          <w:szCs w:val="24"/>
          <w:lang w:val="sl-SI" w:eastAsia="sr-Latn-CS"/>
        </w:rPr>
      </w:pPr>
      <w:r w:rsidRPr="00295C23">
        <w:rPr>
          <w:rStyle w:val="FontStyle21"/>
          <w:rFonts w:ascii="Arial" w:hAnsi="Arial" w:cs="Arial"/>
          <w:b/>
          <w:sz w:val="24"/>
          <w:szCs w:val="24"/>
          <w:lang w:val="sl-SI" w:eastAsia="sr-Latn-CS"/>
        </w:rPr>
        <w:t>SKUPŠTINA OPŠTINE BAR</w:t>
      </w:r>
      <w:r w:rsidR="00413837" w:rsidRPr="00295C23">
        <w:rPr>
          <w:rStyle w:val="FontStyle21"/>
          <w:rFonts w:ascii="Arial" w:hAnsi="Arial" w:cs="Arial"/>
          <w:b/>
          <w:sz w:val="24"/>
          <w:szCs w:val="24"/>
          <w:lang w:val="sl-SI" w:eastAsia="sr-Latn-CS"/>
        </w:rPr>
        <w:tab/>
      </w:r>
      <w:r w:rsidR="00413837" w:rsidRPr="00295C23">
        <w:rPr>
          <w:rStyle w:val="FontStyle21"/>
          <w:rFonts w:ascii="Arial" w:hAnsi="Arial" w:cs="Arial"/>
          <w:b/>
          <w:sz w:val="24"/>
          <w:szCs w:val="24"/>
          <w:lang w:val="sl-SI" w:eastAsia="sr-Latn-CS"/>
        </w:rPr>
        <w:tab/>
      </w:r>
      <w:r w:rsidR="00413837" w:rsidRPr="00295C23">
        <w:rPr>
          <w:rStyle w:val="FontStyle21"/>
          <w:rFonts w:ascii="Arial" w:hAnsi="Arial" w:cs="Arial"/>
          <w:b/>
          <w:sz w:val="24"/>
          <w:szCs w:val="24"/>
          <w:lang w:val="sl-SI" w:eastAsia="sr-Latn-CS"/>
        </w:rPr>
        <w:tab/>
      </w:r>
    </w:p>
    <w:p w14:paraId="4C47D463" w14:textId="77777777" w:rsidR="00413837" w:rsidRPr="00295C23" w:rsidRDefault="00413837" w:rsidP="008541C9">
      <w:pPr>
        <w:spacing w:after="0" w:line="240" w:lineRule="auto"/>
        <w:ind w:left="7210" w:firstLine="710"/>
        <w:rPr>
          <w:rStyle w:val="FontStyle21"/>
          <w:rFonts w:ascii="Arial" w:hAnsi="Arial" w:cs="Arial"/>
          <w:b/>
          <w:sz w:val="24"/>
          <w:szCs w:val="24"/>
          <w:lang w:val="sl-SI" w:eastAsia="sr-Latn-CS"/>
        </w:rPr>
      </w:pPr>
      <w:r w:rsidRPr="00295C23">
        <w:rPr>
          <w:rStyle w:val="FontStyle21"/>
          <w:rFonts w:ascii="Arial" w:hAnsi="Arial" w:cs="Arial"/>
          <w:b/>
          <w:sz w:val="24"/>
          <w:szCs w:val="24"/>
          <w:lang w:val="sl-SI" w:eastAsia="sr-Latn-CS"/>
        </w:rPr>
        <w:t xml:space="preserve"> Predsjednik </w:t>
      </w:r>
    </w:p>
    <w:p w14:paraId="7AABBC0B" w14:textId="77777777" w:rsidR="00905DE4" w:rsidRPr="00295C23" w:rsidRDefault="00413837" w:rsidP="008541C9">
      <w:pPr>
        <w:widowControl w:val="0"/>
        <w:spacing w:after="0"/>
        <w:jc w:val="both"/>
        <w:rPr>
          <w:rStyle w:val="DefaultParagraphFont0"/>
          <w:rFonts w:ascii="Arial" w:hAnsi="Arial" w:cs="Arial"/>
          <w:b/>
          <w:sz w:val="24"/>
          <w:szCs w:val="24"/>
        </w:rPr>
      </w:pP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Pr="00295C23">
        <w:rPr>
          <w:rStyle w:val="DefaultParagraphFont0"/>
          <w:rFonts w:ascii="Arial" w:hAnsi="Arial" w:cs="Arial"/>
          <w:sz w:val="24"/>
          <w:szCs w:val="24"/>
        </w:rPr>
        <w:tab/>
      </w:r>
      <w:r w:rsidR="00D938AF" w:rsidRPr="00295C23">
        <w:rPr>
          <w:rStyle w:val="DefaultParagraphFont0"/>
          <w:rFonts w:ascii="Arial" w:hAnsi="Arial" w:cs="Arial"/>
          <w:b/>
          <w:sz w:val="24"/>
          <w:szCs w:val="24"/>
        </w:rPr>
        <w:t xml:space="preserve">             Mićo Orlandić</w:t>
      </w:r>
    </w:p>
    <w:p w14:paraId="2959E949" w14:textId="77777777" w:rsidR="00FD7CF9" w:rsidRPr="00295C23" w:rsidRDefault="00FD7CF9">
      <w:pPr>
        <w:rPr>
          <w:rFonts w:ascii="Arial" w:hAnsi="Arial" w:cs="Arial"/>
          <w:sz w:val="24"/>
          <w:szCs w:val="24"/>
        </w:rPr>
      </w:pPr>
    </w:p>
    <w:p w14:paraId="79574F96" w14:textId="77777777" w:rsidR="00A7044F" w:rsidRPr="00295C23" w:rsidRDefault="00A7044F">
      <w:pPr>
        <w:rPr>
          <w:rFonts w:ascii="Arial" w:hAnsi="Arial" w:cs="Arial"/>
          <w:sz w:val="24"/>
          <w:szCs w:val="24"/>
        </w:rPr>
      </w:pPr>
    </w:p>
    <w:p w14:paraId="259524EE" w14:textId="77777777" w:rsidR="00A7044F" w:rsidRPr="00295C23" w:rsidRDefault="00A7044F">
      <w:pPr>
        <w:rPr>
          <w:rFonts w:ascii="Arial" w:hAnsi="Arial" w:cs="Arial"/>
          <w:sz w:val="24"/>
          <w:szCs w:val="24"/>
        </w:rPr>
      </w:pPr>
    </w:p>
    <w:p w14:paraId="65B6869D" w14:textId="77777777" w:rsidR="00A7044F" w:rsidRDefault="00A7044F">
      <w:pPr>
        <w:rPr>
          <w:rFonts w:ascii="Arial" w:hAnsi="Arial" w:cs="Arial"/>
          <w:sz w:val="24"/>
          <w:szCs w:val="24"/>
        </w:rPr>
      </w:pPr>
    </w:p>
    <w:p w14:paraId="2657322B" w14:textId="77777777" w:rsidR="00295C23" w:rsidRDefault="00295C23">
      <w:pPr>
        <w:rPr>
          <w:rFonts w:ascii="Arial" w:hAnsi="Arial" w:cs="Arial"/>
          <w:sz w:val="24"/>
          <w:szCs w:val="24"/>
        </w:rPr>
      </w:pPr>
    </w:p>
    <w:p w14:paraId="7A2C5C22" w14:textId="77777777" w:rsidR="00295C23" w:rsidRDefault="00295C23">
      <w:pPr>
        <w:rPr>
          <w:rFonts w:ascii="Arial" w:hAnsi="Arial" w:cs="Arial"/>
          <w:sz w:val="24"/>
          <w:szCs w:val="24"/>
        </w:rPr>
      </w:pPr>
    </w:p>
    <w:p w14:paraId="12D76D41" w14:textId="77777777" w:rsidR="00295C23" w:rsidRDefault="00295C23">
      <w:pPr>
        <w:rPr>
          <w:rFonts w:ascii="Arial" w:hAnsi="Arial" w:cs="Arial"/>
          <w:sz w:val="24"/>
          <w:szCs w:val="24"/>
        </w:rPr>
      </w:pPr>
    </w:p>
    <w:p w14:paraId="6D87157A" w14:textId="77777777" w:rsidR="00295C23" w:rsidRDefault="00295C23">
      <w:pPr>
        <w:rPr>
          <w:rFonts w:ascii="Arial" w:hAnsi="Arial" w:cs="Arial"/>
          <w:sz w:val="24"/>
          <w:szCs w:val="24"/>
        </w:rPr>
      </w:pPr>
    </w:p>
    <w:p w14:paraId="724FD25E" w14:textId="77777777" w:rsidR="00295C23" w:rsidRDefault="00295C23">
      <w:pPr>
        <w:rPr>
          <w:rFonts w:ascii="Arial" w:hAnsi="Arial" w:cs="Arial"/>
          <w:sz w:val="24"/>
          <w:szCs w:val="24"/>
        </w:rPr>
      </w:pPr>
    </w:p>
    <w:p w14:paraId="7B465376" w14:textId="77777777" w:rsidR="00295C23" w:rsidRDefault="00295C23">
      <w:pPr>
        <w:rPr>
          <w:rFonts w:ascii="Arial" w:hAnsi="Arial" w:cs="Arial"/>
          <w:sz w:val="24"/>
          <w:szCs w:val="24"/>
        </w:rPr>
      </w:pPr>
    </w:p>
    <w:p w14:paraId="53FCC4AF" w14:textId="77777777" w:rsidR="00295C23" w:rsidRDefault="00295C23">
      <w:pPr>
        <w:rPr>
          <w:rFonts w:ascii="Arial" w:hAnsi="Arial" w:cs="Arial"/>
          <w:sz w:val="24"/>
          <w:szCs w:val="24"/>
        </w:rPr>
      </w:pPr>
    </w:p>
    <w:p w14:paraId="2312604B" w14:textId="77777777" w:rsidR="00295C23" w:rsidRDefault="00295C23">
      <w:pPr>
        <w:rPr>
          <w:rFonts w:ascii="Arial" w:hAnsi="Arial" w:cs="Arial"/>
          <w:sz w:val="24"/>
          <w:szCs w:val="24"/>
        </w:rPr>
      </w:pPr>
    </w:p>
    <w:p w14:paraId="1304D43F" w14:textId="77777777" w:rsidR="00295C23" w:rsidRDefault="00295C23">
      <w:pPr>
        <w:rPr>
          <w:rFonts w:ascii="Arial" w:hAnsi="Arial" w:cs="Arial"/>
          <w:sz w:val="24"/>
          <w:szCs w:val="24"/>
        </w:rPr>
      </w:pPr>
    </w:p>
    <w:p w14:paraId="3B4F34CD" w14:textId="77777777" w:rsidR="00295C23" w:rsidRDefault="00295C23">
      <w:pPr>
        <w:rPr>
          <w:rFonts w:ascii="Arial" w:hAnsi="Arial" w:cs="Arial"/>
          <w:sz w:val="24"/>
          <w:szCs w:val="24"/>
        </w:rPr>
      </w:pPr>
    </w:p>
    <w:p w14:paraId="68A973FD" w14:textId="77777777" w:rsidR="00295C23" w:rsidRDefault="00295C23">
      <w:pPr>
        <w:rPr>
          <w:rFonts w:ascii="Arial" w:hAnsi="Arial" w:cs="Arial"/>
          <w:sz w:val="24"/>
          <w:szCs w:val="24"/>
        </w:rPr>
      </w:pPr>
    </w:p>
    <w:p w14:paraId="47D390BE" w14:textId="77777777" w:rsidR="00295C23" w:rsidRDefault="00295C23">
      <w:pPr>
        <w:rPr>
          <w:rFonts w:ascii="Arial" w:hAnsi="Arial" w:cs="Arial"/>
          <w:sz w:val="24"/>
          <w:szCs w:val="24"/>
        </w:rPr>
      </w:pPr>
    </w:p>
    <w:p w14:paraId="1A64AF14" w14:textId="77777777" w:rsidR="00295C23" w:rsidRDefault="00295C23">
      <w:pPr>
        <w:rPr>
          <w:rFonts w:ascii="Arial" w:hAnsi="Arial" w:cs="Arial"/>
          <w:sz w:val="24"/>
          <w:szCs w:val="24"/>
        </w:rPr>
      </w:pPr>
    </w:p>
    <w:p w14:paraId="239D54E1" w14:textId="77777777" w:rsidR="00295C23" w:rsidRDefault="00295C23">
      <w:pPr>
        <w:rPr>
          <w:rFonts w:ascii="Arial" w:hAnsi="Arial" w:cs="Arial"/>
          <w:sz w:val="24"/>
          <w:szCs w:val="24"/>
        </w:rPr>
      </w:pPr>
    </w:p>
    <w:p w14:paraId="65CE0192" w14:textId="77777777" w:rsidR="00295C23" w:rsidRPr="00295C23" w:rsidRDefault="00295C23">
      <w:pPr>
        <w:rPr>
          <w:rFonts w:ascii="Arial" w:hAnsi="Arial" w:cs="Arial"/>
          <w:sz w:val="24"/>
          <w:szCs w:val="24"/>
        </w:rPr>
      </w:pPr>
    </w:p>
    <w:p w14:paraId="2B1F22F8" w14:textId="77777777" w:rsidR="002D5FF6" w:rsidRPr="002D5FF6" w:rsidRDefault="002D5FF6" w:rsidP="002D5FF6">
      <w:pPr>
        <w:rPr>
          <w:rFonts w:ascii="Arial" w:hAnsi="Arial" w:cs="Arial"/>
          <w:b/>
          <w:sz w:val="24"/>
          <w:szCs w:val="24"/>
          <w:lang w:val="sr-Latn-CS"/>
        </w:rPr>
      </w:pPr>
      <w:r w:rsidRPr="002D5FF6">
        <w:rPr>
          <w:rFonts w:ascii="Arial" w:hAnsi="Arial" w:cs="Arial"/>
          <w:b/>
          <w:sz w:val="24"/>
          <w:szCs w:val="24"/>
          <w:lang w:val="sr-Latn-CS"/>
        </w:rPr>
        <w:t>OBRAZLOŽENJE</w:t>
      </w:r>
    </w:p>
    <w:p w14:paraId="648D5145" w14:textId="77777777" w:rsidR="002D5FF6" w:rsidRPr="002D5FF6" w:rsidRDefault="002D5FF6" w:rsidP="002D5FF6">
      <w:pPr>
        <w:rPr>
          <w:rFonts w:ascii="Arial" w:hAnsi="Arial" w:cs="Arial"/>
          <w:b/>
          <w:sz w:val="24"/>
          <w:szCs w:val="24"/>
          <w:lang w:val="sr-Latn-CS"/>
        </w:rPr>
      </w:pPr>
      <w:r>
        <w:rPr>
          <w:rFonts w:ascii="Arial" w:hAnsi="Arial" w:cs="Arial"/>
          <w:b/>
          <w:sz w:val="24"/>
          <w:szCs w:val="24"/>
          <w:lang w:val="sr-Latn-CS"/>
        </w:rPr>
        <w:t xml:space="preserve">I </w:t>
      </w:r>
      <w:r w:rsidRPr="002D5FF6">
        <w:rPr>
          <w:rFonts w:ascii="Arial" w:hAnsi="Arial" w:cs="Arial"/>
          <w:b/>
          <w:sz w:val="24"/>
          <w:szCs w:val="24"/>
          <w:lang w:val="sr-Latn-CS"/>
        </w:rPr>
        <w:t>PRAVNI OSNOV</w:t>
      </w:r>
    </w:p>
    <w:p w14:paraId="1C73A15B" w14:textId="77777777" w:rsidR="002D5FF6" w:rsidRPr="002D5FF6" w:rsidRDefault="002D5FF6" w:rsidP="00295C23">
      <w:pPr>
        <w:jc w:val="both"/>
        <w:rPr>
          <w:rFonts w:ascii="Arial" w:hAnsi="Arial" w:cs="Arial"/>
          <w:sz w:val="24"/>
          <w:szCs w:val="24"/>
          <w:lang w:val="sr-Latn-CS"/>
        </w:rPr>
      </w:pPr>
      <w:r w:rsidRPr="002D5FF6">
        <w:rPr>
          <w:rFonts w:ascii="Arial" w:hAnsi="Arial" w:cs="Arial"/>
          <w:sz w:val="24"/>
          <w:szCs w:val="24"/>
          <w:lang w:val="sr-Latn-CS"/>
        </w:rPr>
        <w:t>Pravni osnov za donošenje ove odluke sadržan je u članu 164 Zаkоnа о planiranju prostora i izgradnji objekata ("Službeni list CG", broj 64/17, 44/18 i 63/18, 011/19 i 082/20), kojim je propisano je da vlasnik bespravnog objekta plaća naknadu za urbanu sanaciju, koja se plaća za sve bespravne objekte a da visinu,  uslove, način, rokove i postupak plaćanja naknade za urbanu sanaciju propisuje nadležni organ lokalne samouprave, po prethodnoj saglasnosti Vlade C</w:t>
      </w:r>
      <w:r>
        <w:rPr>
          <w:rFonts w:ascii="Arial" w:hAnsi="Arial" w:cs="Arial"/>
          <w:sz w:val="24"/>
          <w:szCs w:val="24"/>
          <w:lang w:val="sr-Latn-CS"/>
        </w:rPr>
        <w:t>rne Gore</w:t>
      </w:r>
      <w:r w:rsidRPr="002D5FF6">
        <w:rPr>
          <w:rFonts w:ascii="Arial" w:hAnsi="Arial" w:cs="Arial"/>
          <w:sz w:val="24"/>
          <w:szCs w:val="24"/>
          <w:lang w:val="sr-Latn-CS"/>
        </w:rPr>
        <w:t>.</w:t>
      </w:r>
    </w:p>
    <w:p w14:paraId="1B01D902" w14:textId="77777777" w:rsidR="002D5FF6" w:rsidRPr="002D5FF6" w:rsidRDefault="002D5FF6" w:rsidP="002D5FF6">
      <w:pPr>
        <w:rPr>
          <w:rFonts w:ascii="Arial" w:hAnsi="Arial" w:cs="Arial"/>
          <w:b/>
          <w:sz w:val="24"/>
          <w:szCs w:val="24"/>
          <w:lang w:val="sr-Latn-CS"/>
        </w:rPr>
      </w:pPr>
      <w:r>
        <w:rPr>
          <w:rFonts w:ascii="Arial" w:hAnsi="Arial" w:cs="Arial"/>
          <w:b/>
          <w:sz w:val="24"/>
          <w:szCs w:val="24"/>
          <w:lang w:val="sr-Latn-CS"/>
        </w:rPr>
        <w:t xml:space="preserve">II </w:t>
      </w:r>
      <w:r w:rsidRPr="002D5FF6">
        <w:rPr>
          <w:rFonts w:ascii="Arial" w:hAnsi="Arial" w:cs="Arial"/>
          <w:b/>
          <w:sz w:val="24"/>
          <w:szCs w:val="24"/>
          <w:lang w:val="sr-Latn-CS"/>
        </w:rPr>
        <w:t>RAZLOZI ZA DONOŠENJE ODLUKE</w:t>
      </w:r>
    </w:p>
    <w:p w14:paraId="30EED700" w14:textId="77777777" w:rsidR="002D5FF6" w:rsidRPr="002D5FF6" w:rsidRDefault="002D5FF6" w:rsidP="00295C23">
      <w:pPr>
        <w:jc w:val="both"/>
        <w:rPr>
          <w:rFonts w:ascii="Arial" w:hAnsi="Arial" w:cs="Arial"/>
          <w:sz w:val="24"/>
          <w:szCs w:val="24"/>
          <w:lang w:val="sr-Latn-CS"/>
        </w:rPr>
      </w:pPr>
      <w:r w:rsidRPr="002D5FF6">
        <w:rPr>
          <w:rFonts w:ascii="Arial" w:hAnsi="Arial" w:cs="Arial"/>
          <w:sz w:val="24"/>
          <w:szCs w:val="24"/>
          <w:lang w:val="sr-Latn-CS"/>
        </w:rPr>
        <w:t>Skupština Crne Gore je na sjednici održanoj 30. jula 2020. godine usvojila Zakon o  izmjenama i dopunama Zakon o planiranju prostora i izgradnji objekata koji je stupio na snagu 1</w:t>
      </w:r>
      <w:r>
        <w:rPr>
          <w:rFonts w:ascii="Arial" w:hAnsi="Arial" w:cs="Arial"/>
          <w:sz w:val="24"/>
          <w:szCs w:val="24"/>
          <w:lang w:val="sr-Latn-CS"/>
        </w:rPr>
        <w:t>4</w:t>
      </w:r>
      <w:r w:rsidRPr="002D5FF6">
        <w:rPr>
          <w:rFonts w:ascii="Arial" w:hAnsi="Arial" w:cs="Arial"/>
          <w:sz w:val="24"/>
          <w:szCs w:val="24"/>
          <w:lang w:val="sr-Latn-CS"/>
        </w:rPr>
        <w:t>. avgusta 2020. godine. Članom 240a ovog zakona određeno je da su jedinice lokalne samouprave dužne da propis o naknadama za urbanu sanaciju donesu u roku od 90 dana od dana stupanja na snagu ovog zakona.</w:t>
      </w:r>
    </w:p>
    <w:p w14:paraId="55BAFA75" w14:textId="77777777" w:rsidR="002D5FF6" w:rsidRPr="002D5FF6" w:rsidRDefault="002D5FF6" w:rsidP="00295C23">
      <w:pPr>
        <w:jc w:val="both"/>
        <w:rPr>
          <w:rFonts w:ascii="Arial" w:hAnsi="Arial" w:cs="Arial"/>
          <w:sz w:val="24"/>
          <w:szCs w:val="24"/>
          <w:lang w:val="sr-Latn-CS"/>
        </w:rPr>
      </w:pPr>
      <w:r w:rsidRPr="002D5FF6">
        <w:rPr>
          <w:rFonts w:ascii="Arial" w:hAnsi="Arial" w:cs="Arial"/>
          <w:sz w:val="24"/>
          <w:szCs w:val="24"/>
          <w:lang w:val="sr-Latn-CS"/>
        </w:rPr>
        <w:t>Donošenjem ove odluke stvaraju se mogućnosti vlasnicima bespravno izgrađenih objekata, koji ispune sve zakonom propisane uslove, da legalizuju izgrađene objekte.</w:t>
      </w:r>
    </w:p>
    <w:p w14:paraId="01274415" w14:textId="77777777" w:rsidR="002D5FF6" w:rsidRPr="002D5FF6" w:rsidRDefault="002D5FF6" w:rsidP="002D5FF6">
      <w:pPr>
        <w:rPr>
          <w:rFonts w:ascii="Arial" w:hAnsi="Arial" w:cs="Arial"/>
          <w:b/>
          <w:sz w:val="24"/>
          <w:szCs w:val="24"/>
          <w:lang w:val="sr-Latn-CS"/>
        </w:rPr>
      </w:pPr>
    </w:p>
    <w:p w14:paraId="5A6B8A7B" w14:textId="77777777" w:rsidR="002D5FF6" w:rsidRPr="002D5FF6" w:rsidRDefault="002D5FF6" w:rsidP="002D5FF6">
      <w:pPr>
        <w:rPr>
          <w:rFonts w:ascii="Arial" w:hAnsi="Arial" w:cs="Arial"/>
          <w:b/>
          <w:sz w:val="24"/>
          <w:szCs w:val="24"/>
          <w:lang w:val="sr-Latn-CS"/>
        </w:rPr>
      </w:pPr>
      <w:r>
        <w:rPr>
          <w:rFonts w:ascii="Arial" w:hAnsi="Arial" w:cs="Arial"/>
          <w:b/>
          <w:sz w:val="24"/>
          <w:szCs w:val="24"/>
          <w:lang w:val="sr-Latn-CS"/>
        </w:rPr>
        <w:t xml:space="preserve">III </w:t>
      </w:r>
      <w:r w:rsidRPr="002D5FF6">
        <w:rPr>
          <w:rFonts w:ascii="Arial" w:hAnsi="Arial" w:cs="Arial"/>
          <w:b/>
          <w:sz w:val="24"/>
          <w:szCs w:val="24"/>
          <w:lang w:val="sr-Latn-CS"/>
        </w:rPr>
        <w:t>OBJAŠNJENJE OSNOVNIH PRAVNIH INSTITUTA</w:t>
      </w:r>
    </w:p>
    <w:p w14:paraId="6AAC7B01" w14:textId="77777777" w:rsidR="002D5FF6" w:rsidRPr="00295C23" w:rsidRDefault="002D5FF6" w:rsidP="00295C23">
      <w:pPr>
        <w:jc w:val="both"/>
        <w:rPr>
          <w:rFonts w:ascii="Arial" w:hAnsi="Arial" w:cs="Arial"/>
          <w:sz w:val="24"/>
          <w:szCs w:val="24"/>
          <w:lang w:val="sr-Latn-CS"/>
        </w:rPr>
      </w:pPr>
      <w:r w:rsidRPr="002D5FF6">
        <w:rPr>
          <w:rFonts w:ascii="Arial" w:hAnsi="Arial" w:cs="Arial"/>
          <w:b/>
          <w:sz w:val="24"/>
          <w:szCs w:val="24"/>
          <w:lang w:val="sr-Latn-CS"/>
        </w:rPr>
        <w:t xml:space="preserve">U poglavlju I - Osnovne odredbe, </w:t>
      </w:r>
      <w:r w:rsidRPr="002D5FF6">
        <w:rPr>
          <w:rFonts w:ascii="Arial" w:hAnsi="Arial" w:cs="Arial"/>
          <w:sz w:val="24"/>
          <w:szCs w:val="24"/>
          <w:lang w:val="sr-Latn-CS"/>
        </w:rPr>
        <w:t>članovi 1 i 2 sadrže pitanja koja se uređuju ovom odlukom a tiču se  uslova, visine, načina, rokova i postupka</w:t>
      </w:r>
      <w:r w:rsidRPr="002D5FF6">
        <w:rPr>
          <w:rFonts w:ascii="Arial" w:hAnsi="Arial" w:cs="Arial"/>
          <w:sz w:val="24"/>
          <w:szCs w:val="24"/>
          <w:lang w:val="sr-Latn-ME"/>
        </w:rPr>
        <w:t xml:space="preserve"> plaćanja naknade za urbanu sanaciju.</w:t>
      </w:r>
    </w:p>
    <w:p w14:paraId="75F7D75C" w14:textId="77777777" w:rsidR="002D5FF6" w:rsidRPr="002D5FF6" w:rsidRDefault="002D5FF6" w:rsidP="00295C23">
      <w:pPr>
        <w:jc w:val="both"/>
        <w:rPr>
          <w:rFonts w:ascii="Arial" w:hAnsi="Arial" w:cs="Arial"/>
          <w:sz w:val="24"/>
          <w:szCs w:val="24"/>
          <w:lang w:val="sr-Latn-ME"/>
        </w:rPr>
      </w:pPr>
      <w:r w:rsidRPr="002D5FF6">
        <w:rPr>
          <w:rFonts w:ascii="Arial" w:hAnsi="Arial" w:cs="Arial"/>
          <w:b/>
          <w:sz w:val="24"/>
          <w:szCs w:val="24"/>
          <w:lang w:val="sr-Latn-CS"/>
        </w:rPr>
        <w:t xml:space="preserve">U poglavlje II – Uslovi </w:t>
      </w:r>
      <w:r w:rsidRPr="002D5FF6">
        <w:rPr>
          <w:rFonts w:ascii="Arial" w:hAnsi="Arial" w:cs="Arial"/>
          <w:sz w:val="24"/>
          <w:szCs w:val="24"/>
          <w:lang w:val="sr-Latn-CS"/>
        </w:rPr>
        <w:t>članovima 3 do 5</w:t>
      </w:r>
      <w:r w:rsidRPr="002D5FF6">
        <w:rPr>
          <w:rFonts w:ascii="Arial" w:hAnsi="Arial" w:cs="Arial"/>
          <w:b/>
          <w:sz w:val="24"/>
          <w:szCs w:val="24"/>
          <w:lang w:val="sr-Latn-CS"/>
        </w:rPr>
        <w:t xml:space="preserve"> </w:t>
      </w:r>
      <w:r w:rsidRPr="002D5FF6">
        <w:rPr>
          <w:rFonts w:ascii="Arial" w:hAnsi="Arial" w:cs="Arial"/>
          <w:sz w:val="24"/>
          <w:szCs w:val="24"/>
          <w:lang w:val="sr-Latn-CS"/>
        </w:rPr>
        <w:t>definisano je da</w:t>
      </w:r>
      <w:r w:rsidRPr="002D5FF6">
        <w:rPr>
          <w:rFonts w:ascii="Arial" w:hAnsi="Arial" w:cs="Arial"/>
          <w:i/>
          <w:sz w:val="24"/>
          <w:szCs w:val="24"/>
          <w:lang w:val="sr-Latn-CS"/>
        </w:rPr>
        <w:t xml:space="preserve"> </w:t>
      </w:r>
      <w:r w:rsidRPr="002D5FF6">
        <w:rPr>
          <w:rFonts w:ascii="Arial" w:hAnsi="Arial" w:cs="Arial"/>
          <w:sz w:val="24"/>
          <w:szCs w:val="24"/>
          <w:lang w:val="sr-Latn-ME"/>
        </w:rPr>
        <w:t>naknadu za urbanu sanaciju plaća vlasnik bespravnog objekta, te da se visina naknade obračunava po m2 neto površine bespravnog objekta na osnovu Elaborata premjera izvedenog stanja izgrađenog objekta, izrađenog od strane licencirane geodetske organizacije koji ovjerava Uprava za nekretnine.</w:t>
      </w:r>
    </w:p>
    <w:p w14:paraId="400DEA3E" w14:textId="77777777" w:rsidR="002D5FF6" w:rsidRPr="002D5FF6" w:rsidRDefault="002D5FF6" w:rsidP="00295C23">
      <w:pPr>
        <w:jc w:val="both"/>
        <w:rPr>
          <w:rFonts w:ascii="Arial" w:hAnsi="Arial" w:cs="Arial"/>
          <w:sz w:val="24"/>
          <w:szCs w:val="24"/>
          <w:lang w:val="sr-Latn-ME"/>
        </w:rPr>
      </w:pPr>
      <w:r w:rsidRPr="002D5FF6">
        <w:rPr>
          <w:rFonts w:ascii="Arial" w:hAnsi="Arial" w:cs="Arial"/>
          <w:sz w:val="24"/>
          <w:szCs w:val="24"/>
          <w:lang w:val="sr-Latn-ME"/>
        </w:rPr>
        <w:t xml:space="preserve">Obaveza je nadležnog organa za izdavanje rješenja o legalizaciji bespravnog objekta da Elaborat premjera izvedenog stanja izgrađenog objekta, dostavi nadležnom organu lokalne uprave za uređivanje građevinskog zemljišta, radi obračuna naknade. </w:t>
      </w:r>
    </w:p>
    <w:p w14:paraId="70E0363F" w14:textId="77777777" w:rsidR="002D5FF6" w:rsidRPr="002D5FF6" w:rsidRDefault="002D5FF6" w:rsidP="00295C23">
      <w:pPr>
        <w:jc w:val="both"/>
        <w:rPr>
          <w:rFonts w:ascii="Arial" w:hAnsi="Arial" w:cs="Arial"/>
          <w:sz w:val="24"/>
          <w:szCs w:val="24"/>
          <w:lang w:val="sr-Latn-CS"/>
        </w:rPr>
      </w:pPr>
      <w:r w:rsidRPr="002D5FF6">
        <w:rPr>
          <w:rFonts w:ascii="Arial" w:hAnsi="Arial" w:cs="Arial"/>
          <w:sz w:val="24"/>
          <w:szCs w:val="24"/>
          <w:lang w:val="sr-Latn-CS"/>
        </w:rPr>
        <w:t xml:space="preserve">Visina naknade se utvrđuje u zavisnosti od zone, stepena opremljenosti građevinskog zemljišta i prosječnih troškova komunalnog opremanja, troškova mjera urbane sanacije prostora devastiranih bespravnom gradnjom, načina plaćanja utvrđenog iznosa naknade i vrste i namjene objekta. </w:t>
      </w:r>
    </w:p>
    <w:p w14:paraId="648DF40A" w14:textId="77777777" w:rsidR="002D5FF6" w:rsidRPr="00295C23" w:rsidRDefault="002D5FF6" w:rsidP="00295C23">
      <w:pPr>
        <w:jc w:val="both"/>
        <w:rPr>
          <w:rFonts w:ascii="Arial" w:hAnsi="Arial" w:cs="Arial"/>
          <w:sz w:val="24"/>
          <w:szCs w:val="24"/>
          <w:lang w:val="sr-Latn-ME"/>
        </w:rPr>
      </w:pPr>
      <w:r w:rsidRPr="002D5FF6">
        <w:rPr>
          <w:rFonts w:ascii="Arial" w:hAnsi="Arial" w:cs="Arial"/>
          <w:sz w:val="24"/>
          <w:szCs w:val="24"/>
          <w:lang w:val="sr-Latn-ME"/>
        </w:rPr>
        <w:lastRenderedPageBreak/>
        <w:t xml:space="preserve">Imajući u vidu da su stepen opremljenosti, prosječni troškovi uređenja i zone definisani  </w:t>
      </w:r>
      <w:r w:rsidRPr="002D5FF6">
        <w:rPr>
          <w:rFonts w:ascii="Arial" w:hAnsi="Arial" w:cs="Arial"/>
          <w:sz w:val="24"/>
          <w:szCs w:val="24"/>
          <w:lang w:val="sl-SI"/>
        </w:rPr>
        <w:t>Odlukom o naknadi za komunalno opremanje građevinskog zemljišta, ovi kriterijumi će se primjenjivati i za obračun naknade  za urbanu sanaciju.</w:t>
      </w:r>
    </w:p>
    <w:p w14:paraId="34D805DD" w14:textId="77777777" w:rsidR="002D5FF6" w:rsidRPr="002D5FF6" w:rsidRDefault="002D5FF6" w:rsidP="00295C23">
      <w:pPr>
        <w:jc w:val="both"/>
        <w:rPr>
          <w:rFonts w:ascii="Arial" w:hAnsi="Arial" w:cs="Arial"/>
          <w:bCs/>
          <w:sz w:val="24"/>
          <w:szCs w:val="24"/>
          <w:lang w:val="sr-Latn-ME"/>
        </w:rPr>
      </w:pPr>
      <w:r w:rsidRPr="002D5FF6">
        <w:rPr>
          <w:rFonts w:ascii="Arial" w:hAnsi="Arial" w:cs="Arial"/>
          <w:b/>
          <w:sz w:val="24"/>
          <w:szCs w:val="24"/>
          <w:lang w:val="sr-Latn-CS"/>
        </w:rPr>
        <w:t xml:space="preserve">U Poglavlje III – </w:t>
      </w:r>
      <w:r w:rsidRPr="002D5FF6">
        <w:rPr>
          <w:rFonts w:ascii="Arial" w:hAnsi="Arial" w:cs="Arial"/>
          <w:b/>
          <w:bCs/>
          <w:sz w:val="24"/>
          <w:szCs w:val="24"/>
          <w:lang w:val="sr-Latn-ME"/>
        </w:rPr>
        <w:t xml:space="preserve">način, rokovi i postupak plaćanja naknade </w:t>
      </w:r>
      <w:r w:rsidRPr="002D5FF6">
        <w:rPr>
          <w:rFonts w:ascii="Arial" w:hAnsi="Arial" w:cs="Arial"/>
          <w:bCs/>
          <w:sz w:val="24"/>
          <w:szCs w:val="24"/>
          <w:lang w:val="sr-Latn-ME"/>
        </w:rPr>
        <w:t>od člana 6 do člana</w:t>
      </w:r>
      <w:r>
        <w:rPr>
          <w:rFonts w:ascii="Arial" w:hAnsi="Arial" w:cs="Arial"/>
          <w:bCs/>
          <w:sz w:val="24"/>
          <w:szCs w:val="24"/>
          <w:lang w:val="sr-Latn-ME"/>
        </w:rPr>
        <w:t xml:space="preserve"> 11 propisan </w:t>
      </w:r>
      <w:r w:rsidRPr="002D5FF6">
        <w:rPr>
          <w:rFonts w:ascii="Arial" w:hAnsi="Arial" w:cs="Arial"/>
          <w:bCs/>
          <w:sz w:val="24"/>
          <w:szCs w:val="24"/>
          <w:lang w:val="sr-Latn-ME"/>
        </w:rPr>
        <w:t xml:space="preserve"> je  način obračuna naknade i procedura plaćanja naknade.</w:t>
      </w:r>
    </w:p>
    <w:p w14:paraId="5E65CE25" w14:textId="77777777" w:rsidR="002D5FF6" w:rsidRPr="002D5FF6" w:rsidRDefault="002D5FF6" w:rsidP="00295C23">
      <w:pPr>
        <w:jc w:val="both"/>
        <w:rPr>
          <w:rFonts w:ascii="Arial" w:hAnsi="Arial" w:cs="Arial"/>
          <w:sz w:val="24"/>
          <w:szCs w:val="24"/>
          <w:lang w:val="sl-SI"/>
        </w:rPr>
      </w:pPr>
      <w:r w:rsidRPr="002D5FF6">
        <w:rPr>
          <w:rFonts w:ascii="Arial" w:hAnsi="Arial" w:cs="Arial"/>
          <w:bCs/>
          <w:sz w:val="24"/>
          <w:szCs w:val="24"/>
          <w:lang w:val="sr-Latn-ME"/>
        </w:rPr>
        <w:t xml:space="preserve">Minimalni </w:t>
      </w:r>
      <w:r>
        <w:rPr>
          <w:rFonts w:ascii="Arial" w:hAnsi="Arial" w:cs="Arial"/>
          <w:bCs/>
          <w:sz w:val="24"/>
          <w:szCs w:val="24"/>
          <w:lang w:val="sr-Latn-ME"/>
        </w:rPr>
        <w:t>i</w:t>
      </w:r>
      <w:r w:rsidRPr="002D5FF6">
        <w:rPr>
          <w:rFonts w:ascii="Arial" w:hAnsi="Arial" w:cs="Arial"/>
          <w:bCs/>
          <w:sz w:val="24"/>
          <w:szCs w:val="24"/>
          <w:lang w:val="sr-Latn-ME"/>
        </w:rPr>
        <w:t>znos naknade po m2 neto površine bespravnog objekta se obračunava kao proizvod prosječnih troškova komunalnog opremanja i koeficijenta opremljenosti po zonama utvrđenih</w:t>
      </w:r>
      <w:r w:rsidRPr="002D5FF6">
        <w:rPr>
          <w:rFonts w:ascii="Arial" w:hAnsi="Arial" w:cs="Arial"/>
          <w:sz w:val="24"/>
          <w:szCs w:val="24"/>
          <w:lang w:val="sl-SI"/>
        </w:rPr>
        <w:t xml:space="preserve"> Odlukom o naknadi za komunalno opremanje građevinskog zemljišta</w:t>
      </w:r>
    </w:p>
    <w:p w14:paraId="02A239A3" w14:textId="77777777" w:rsidR="002D5FF6" w:rsidRPr="002D5FF6" w:rsidRDefault="002D5FF6" w:rsidP="00295C23">
      <w:pPr>
        <w:spacing w:after="0"/>
        <w:jc w:val="both"/>
        <w:rPr>
          <w:rFonts w:ascii="Arial" w:hAnsi="Arial" w:cs="Arial"/>
          <w:sz w:val="24"/>
          <w:szCs w:val="24"/>
          <w:lang w:val="sl-SI"/>
        </w:rPr>
      </w:pPr>
      <w:r w:rsidRPr="002D5FF6">
        <w:rPr>
          <w:rFonts w:ascii="Arial" w:hAnsi="Arial" w:cs="Arial"/>
          <w:sz w:val="24"/>
          <w:szCs w:val="24"/>
          <w:lang w:val="sl-SI"/>
        </w:rPr>
        <w:t>U zavisnosti od namjene i površine objekata odluka definiše umanjenje naknade i to za:</w:t>
      </w:r>
    </w:p>
    <w:p w14:paraId="2489CDAD" w14:textId="77777777"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objekte kojim se rješava stambeno pitanje (objekti osnovnog stanovanja) neto površine do 200 m</w:t>
      </w:r>
      <w:r w:rsidRPr="002D5FF6">
        <w:rPr>
          <w:rFonts w:ascii="Arial" w:hAnsi="Arial" w:cs="Arial"/>
          <w:sz w:val="24"/>
          <w:szCs w:val="24"/>
          <w:vertAlign w:val="superscript"/>
          <w:lang w:val="sr-Latn-ME"/>
        </w:rPr>
        <w:t>2</w:t>
      </w:r>
      <w:r>
        <w:rPr>
          <w:rFonts w:ascii="Arial" w:hAnsi="Arial" w:cs="Arial"/>
          <w:sz w:val="24"/>
          <w:szCs w:val="24"/>
          <w:lang w:val="sr-Latn-ME"/>
        </w:rPr>
        <w:t xml:space="preserve">, u zoni II-VII,  </w:t>
      </w:r>
      <w:r w:rsidRPr="002D5FF6">
        <w:rPr>
          <w:rFonts w:ascii="Arial" w:hAnsi="Arial" w:cs="Arial"/>
          <w:sz w:val="24"/>
          <w:szCs w:val="24"/>
          <w:lang w:val="sr-Latn-ME"/>
        </w:rPr>
        <w:t>50 %;</w:t>
      </w:r>
    </w:p>
    <w:p w14:paraId="55A426D0" w14:textId="77777777"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objekte kojim se rješava stambeno pitanje neto površine veće od 200 m</w:t>
      </w:r>
      <w:r w:rsidRPr="002D5FF6">
        <w:rPr>
          <w:rFonts w:ascii="Arial" w:hAnsi="Arial" w:cs="Arial"/>
          <w:sz w:val="24"/>
          <w:szCs w:val="24"/>
          <w:vertAlign w:val="superscript"/>
          <w:lang w:val="sr-Latn-ME"/>
        </w:rPr>
        <w:t>2</w:t>
      </w:r>
      <w:r>
        <w:rPr>
          <w:rFonts w:ascii="Arial" w:hAnsi="Arial" w:cs="Arial"/>
          <w:sz w:val="24"/>
          <w:szCs w:val="24"/>
          <w:lang w:val="sr-Latn-ME"/>
        </w:rPr>
        <w:t xml:space="preserve">, u zoni II-VII, </w:t>
      </w:r>
      <w:r w:rsidRPr="002D5FF6">
        <w:rPr>
          <w:rFonts w:ascii="Arial" w:hAnsi="Arial" w:cs="Arial"/>
          <w:sz w:val="24"/>
          <w:szCs w:val="24"/>
          <w:lang w:val="sr-Latn-ME"/>
        </w:rPr>
        <w:t xml:space="preserve"> 20%;</w:t>
      </w:r>
    </w:p>
    <w:p w14:paraId="1571D68D" w14:textId="77777777"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objekti čiji vlasnik ili član porodičnog domaćinstva ima prioritet u ostvarivanju prava na socijalno stanovanje u skladu sa zakonom kojim se uređuju uslovi i način ostvarivanja</w:t>
      </w:r>
      <w:r>
        <w:rPr>
          <w:rFonts w:ascii="Arial" w:hAnsi="Arial" w:cs="Arial"/>
          <w:sz w:val="24"/>
          <w:szCs w:val="24"/>
          <w:lang w:val="sr-Latn-ME"/>
        </w:rPr>
        <w:t xml:space="preserve"> prava na socijalno stanovanje , </w:t>
      </w:r>
      <w:r w:rsidRPr="002D5FF6">
        <w:rPr>
          <w:rFonts w:ascii="Arial" w:hAnsi="Arial" w:cs="Arial"/>
          <w:sz w:val="24"/>
          <w:szCs w:val="24"/>
          <w:lang w:val="sr-Latn-ME"/>
        </w:rPr>
        <w:t xml:space="preserve"> 90 %; </w:t>
      </w:r>
    </w:p>
    <w:p w14:paraId="751191C9" w14:textId="61828110" w:rsidR="007D3767" w:rsidRPr="00295C23" w:rsidRDefault="002D5FF6" w:rsidP="007D3767">
      <w:pPr>
        <w:numPr>
          <w:ilvl w:val="0"/>
          <w:numId w:val="2"/>
        </w:numPr>
        <w:shd w:val="clear" w:color="auto" w:fill="FFFFFF"/>
        <w:spacing w:after="0" w:line="240" w:lineRule="auto"/>
        <w:jc w:val="both"/>
        <w:rPr>
          <w:rFonts w:ascii="Arial" w:eastAsia="Times New Roman" w:hAnsi="Arial" w:cs="Arial"/>
          <w:sz w:val="24"/>
          <w:szCs w:val="24"/>
        </w:rPr>
      </w:pPr>
      <w:r w:rsidRPr="002D5FF6">
        <w:rPr>
          <w:rFonts w:ascii="Arial" w:hAnsi="Arial" w:cs="Arial"/>
          <w:sz w:val="24"/>
          <w:szCs w:val="24"/>
          <w:lang w:val="sr-Latn-ME"/>
        </w:rPr>
        <w:t xml:space="preserve">objekte u biznis zoni, </w:t>
      </w:r>
      <w:r w:rsidR="007D3767">
        <w:rPr>
          <w:rFonts w:ascii="Arial" w:hAnsi="Arial" w:cs="Arial"/>
          <w:sz w:val="24"/>
          <w:szCs w:val="24"/>
          <w:lang w:val="sr-Latn-ME"/>
        </w:rPr>
        <w:t>8</w:t>
      </w:r>
      <w:r w:rsidR="007D3767" w:rsidRPr="002D5FF6">
        <w:rPr>
          <w:rFonts w:ascii="Arial" w:hAnsi="Arial" w:cs="Arial"/>
          <w:sz w:val="24"/>
          <w:szCs w:val="24"/>
          <w:lang w:val="sr-Latn-ME"/>
        </w:rPr>
        <w:t>0</w:t>
      </w:r>
      <w:r w:rsidRPr="002D5FF6">
        <w:rPr>
          <w:rFonts w:ascii="Arial" w:hAnsi="Arial" w:cs="Arial"/>
          <w:sz w:val="24"/>
          <w:szCs w:val="24"/>
          <w:lang w:val="sr-Latn-ME"/>
        </w:rPr>
        <w:t>%;</w:t>
      </w:r>
      <w:r w:rsidR="007D3767">
        <w:rPr>
          <w:rFonts w:ascii="Arial" w:hAnsi="Arial" w:cs="Arial"/>
          <w:sz w:val="24"/>
          <w:szCs w:val="24"/>
          <w:lang w:val="sr-Latn-ME"/>
        </w:rPr>
        <w:t xml:space="preserve"> </w:t>
      </w:r>
      <w:r w:rsidR="007D3767" w:rsidRPr="00A97574">
        <w:rPr>
          <w:rFonts w:ascii="Arial" w:eastAsia="Times New Roman" w:hAnsi="Arial" w:cs="Arial"/>
          <w:sz w:val="24"/>
          <w:szCs w:val="24"/>
        </w:rPr>
        <w:t>pri čemu opština nema obavezu komunalnog opremanja</w:t>
      </w:r>
    </w:p>
    <w:p w14:paraId="4B40A2A8" w14:textId="687895A4" w:rsidR="002D5FF6" w:rsidRPr="002D5FF6" w:rsidRDefault="002D5FF6" w:rsidP="00295C23">
      <w:pPr>
        <w:numPr>
          <w:ilvl w:val="0"/>
          <w:numId w:val="2"/>
        </w:numPr>
        <w:spacing w:after="0"/>
        <w:jc w:val="both"/>
        <w:rPr>
          <w:rFonts w:ascii="Arial" w:hAnsi="Arial" w:cs="Arial"/>
          <w:sz w:val="24"/>
          <w:szCs w:val="24"/>
          <w:lang w:val="sr-Latn-ME"/>
        </w:rPr>
      </w:pPr>
    </w:p>
    <w:p w14:paraId="09ACF328" w14:textId="77777777"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solarni kolektor za potrebe objekta 100 eura po m2, a najviše do 50% obračunate naknade;</w:t>
      </w:r>
    </w:p>
    <w:p w14:paraId="4AF8FD21" w14:textId="669E3B38"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 xml:space="preserve">potkrovlja, </w:t>
      </w:r>
      <w:r w:rsidR="007D3767">
        <w:rPr>
          <w:rFonts w:ascii="Arial" w:hAnsi="Arial" w:cs="Arial"/>
          <w:sz w:val="24"/>
          <w:szCs w:val="24"/>
          <w:lang w:val="sr-Latn-ME"/>
        </w:rPr>
        <w:t>5</w:t>
      </w:r>
      <w:r w:rsidR="007D3767" w:rsidRPr="002D5FF6">
        <w:rPr>
          <w:rFonts w:ascii="Arial" w:hAnsi="Arial" w:cs="Arial"/>
          <w:sz w:val="24"/>
          <w:szCs w:val="24"/>
          <w:lang w:val="sr-Latn-ME"/>
        </w:rPr>
        <w:t>0</w:t>
      </w:r>
      <w:r w:rsidRPr="002D5FF6">
        <w:rPr>
          <w:rFonts w:ascii="Arial" w:hAnsi="Arial" w:cs="Arial"/>
          <w:sz w:val="24"/>
          <w:szCs w:val="24"/>
          <w:lang w:val="sr-Latn-ME"/>
        </w:rPr>
        <w:t>%;</w:t>
      </w:r>
    </w:p>
    <w:p w14:paraId="4D13AC49" w14:textId="77777777" w:rsidR="002D5FF6" w:rsidRPr="002D5FF6" w:rsidRDefault="002D5FF6" w:rsidP="00295C23">
      <w:pPr>
        <w:numPr>
          <w:ilvl w:val="0"/>
          <w:numId w:val="2"/>
        </w:numPr>
        <w:spacing w:after="0"/>
        <w:jc w:val="both"/>
        <w:rPr>
          <w:rFonts w:ascii="Arial" w:hAnsi="Arial" w:cs="Arial"/>
          <w:sz w:val="24"/>
          <w:szCs w:val="24"/>
          <w:lang w:val="sr-Latn-ME"/>
        </w:rPr>
      </w:pPr>
      <w:r>
        <w:rPr>
          <w:rFonts w:ascii="Arial" w:hAnsi="Arial" w:cs="Arial"/>
          <w:sz w:val="24"/>
          <w:szCs w:val="24"/>
          <w:lang w:val="sr-Latn-ME"/>
        </w:rPr>
        <w:t>objekte upisan</w:t>
      </w:r>
      <w:r w:rsidRPr="002D5FF6">
        <w:rPr>
          <w:rFonts w:ascii="Arial" w:hAnsi="Arial" w:cs="Arial"/>
          <w:sz w:val="24"/>
          <w:szCs w:val="24"/>
          <w:lang w:val="sr-Latn-ME"/>
        </w:rPr>
        <w:t>e u registar kulturnih dobara,  80%;</w:t>
      </w:r>
    </w:p>
    <w:p w14:paraId="06C5496F" w14:textId="5F52CF93"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 xml:space="preserve">garaže, </w:t>
      </w:r>
      <w:r w:rsidR="007D3767">
        <w:rPr>
          <w:rFonts w:ascii="Arial" w:hAnsi="Arial" w:cs="Arial"/>
          <w:sz w:val="24"/>
          <w:szCs w:val="24"/>
          <w:lang w:val="sr-Latn-ME"/>
        </w:rPr>
        <w:t>80</w:t>
      </w:r>
      <w:r w:rsidRPr="002D5FF6">
        <w:rPr>
          <w:rFonts w:ascii="Arial" w:hAnsi="Arial" w:cs="Arial"/>
          <w:sz w:val="24"/>
          <w:szCs w:val="24"/>
          <w:lang w:val="sr-Latn-ME"/>
        </w:rPr>
        <w:t>%;</w:t>
      </w:r>
    </w:p>
    <w:p w14:paraId="599EE3CA" w14:textId="06F21A64" w:rsidR="002D5FF6" w:rsidRPr="002D5FF6" w:rsidRDefault="002D5FF6" w:rsidP="00295C23">
      <w:pPr>
        <w:numPr>
          <w:ilvl w:val="0"/>
          <w:numId w:val="2"/>
        </w:numPr>
        <w:spacing w:after="0"/>
        <w:jc w:val="both"/>
        <w:rPr>
          <w:rFonts w:ascii="Arial" w:hAnsi="Arial" w:cs="Arial"/>
          <w:sz w:val="24"/>
          <w:szCs w:val="24"/>
          <w:lang w:val="sr-Latn-ME"/>
        </w:rPr>
      </w:pPr>
      <w:r w:rsidRPr="002D5FF6">
        <w:rPr>
          <w:rFonts w:ascii="Arial" w:hAnsi="Arial" w:cs="Arial"/>
          <w:sz w:val="24"/>
          <w:szCs w:val="24"/>
          <w:lang w:val="sr-Latn-ME"/>
        </w:rPr>
        <w:t xml:space="preserve">vjerske objekte, </w:t>
      </w:r>
      <w:r w:rsidR="007D3767">
        <w:rPr>
          <w:rFonts w:ascii="Arial" w:hAnsi="Arial" w:cs="Arial"/>
          <w:sz w:val="24"/>
          <w:szCs w:val="24"/>
          <w:lang w:val="sr-Latn-ME"/>
        </w:rPr>
        <w:t>4</w:t>
      </w:r>
      <w:r w:rsidR="007D3767" w:rsidRPr="002D5FF6">
        <w:rPr>
          <w:rFonts w:ascii="Arial" w:hAnsi="Arial" w:cs="Arial"/>
          <w:sz w:val="24"/>
          <w:szCs w:val="24"/>
          <w:lang w:val="sr-Latn-ME"/>
        </w:rPr>
        <w:t>0</w:t>
      </w:r>
      <w:r w:rsidRPr="002D5FF6">
        <w:rPr>
          <w:rFonts w:ascii="Arial" w:hAnsi="Arial" w:cs="Arial"/>
          <w:sz w:val="24"/>
          <w:szCs w:val="24"/>
          <w:lang w:val="sr-Latn-ME"/>
        </w:rPr>
        <w:t>%;</w:t>
      </w:r>
    </w:p>
    <w:p w14:paraId="3F95ACA0" w14:textId="77777777" w:rsidR="002D5FF6" w:rsidRPr="002D5FF6" w:rsidRDefault="002D5FF6" w:rsidP="00295C23">
      <w:pPr>
        <w:numPr>
          <w:ilvl w:val="0"/>
          <w:numId w:val="2"/>
        </w:numPr>
        <w:spacing w:after="0"/>
        <w:jc w:val="both"/>
        <w:rPr>
          <w:rFonts w:ascii="Arial" w:hAnsi="Arial" w:cs="Arial"/>
          <w:sz w:val="24"/>
          <w:szCs w:val="24"/>
          <w:lang w:val="sr-Latn-ME"/>
        </w:rPr>
      </w:pPr>
      <w:r>
        <w:rPr>
          <w:rFonts w:ascii="Arial" w:hAnsi="Arial" w:cs="Arial"/>
          <w:sz w:val="24"/>
          <w:szCs w:val="24"/>
          <w:lang w:val="sr-Latn-ME"/>
        </w:rPr>
        <w:t xml:space="preserve">zgrade pomoćnih objekata </w:t>
      </w:r>
      <w:r w:rsidRPr="002D5FF6">
        <w:rPr>
          <w:rFonts w:ascii="Arial" w:hAnsi="Arial" w:cs="Arial"/>
          <w:sz w:val="24"/>
          <w:szCs w:val="24"/>
          <w:lang w:val="sr-Latn-ME"/>
        </w:rPr>
        <w:t xml:space="preserve"> 80%;</w:t>
      </w:r>
    </w:p>
    <w:p w14:paraId="6C0C53B5" w14:textId="77777777" w:rsidR="002D5FF6" w:rsidRPr="002D5FF6" w:rsidRDefault="002D5FF6" w:rsidP="00295C23">
      <w:pPr>
        <w:spacing w:after="0"/>
        <w:jc w:val="both"/>
        <w:rPr>
          <w:rFonts w:ascii="Arial" w:hAnsi="Arial" w:cs="Arial"/>
          <w:sz w:val="24"/>
          <w:szCs w:val="24"/>
          <w:lang w:val="sl-SI"/>
        </w:rPr>
      </w:pPr>
    </w:p>
    <w:p w14:paraId="2FF441F0" w14:textId="77777777" w:rsidR="002D5FF6" w:rsidRPr="002D5FF6" w:rsidRDefault="002D5FF6" w:rsidP="00295C23">
      <w:pPr>
        <w:spacing w:after="0"/>
        <w:jc w:val="both"/>
        <w:rPr>
          <w:rFonts w:ascii="Arial" w:hAnsi="Arial" w:cs="Arial"/>
          <w:sz w:val="24"/>
          <w:szCs w:val="24"/>
          <w:lang w:val="sr-Latn-CS"/>
        </w:rPr>
      </w:pPr>
      <w:r w:rsidRPr="002D5FF6">
        <w:rPr>
          <w:rFonts w:ascii="Arial" w:hAnsi="Arial" w:cs="Arial"/>
          <w:sz w:val="24"/>
          <w:szCs w:val="24"/>
          <w:lang w:val="sl-SI"/>
        </w:rPr>
        <w:t>Iznos i način plaćanja naknade kao i obaveze vlasnika bespravnog objekta utvrđuju se rješenjem.</w:t>
      </w:r>
    </w:p>
    <w:p w14:paraId="48925F57" w14:textId="77777777" w:rsidR="002D5FF6" w:rsidRPr="002D5FF6" w:rsidRDefault="002D5FF6" w:rsidP="00295C23">
      <w:pPr>
        <w:spacing w:after="0"/>
        <w:jc w:val="both"/>
        <w:rPr>
          <w:rFonts w:ascii="Arial" w:hAnsi="Arial" w:cs="Arial"/>
          <w:i/>
          <w:sz w:val="24"/>
          <w:szCs w:val="24"/>
          <w:lang w:val="sr-Latn-ME"/>
        </w:rPr>
      </w:pPr>
    </w:p>
    <w:p w14:paraId="32606D90"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Rješenje donosi organ lokalne uprave nadležan za poslove komunalnog opremanja, prije izdavanja rješenja o legalizaciji.</w:t>
      </w:r>
    </w:p>
    <w:p w14:paraId="385808CD"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Po pravosnažnosti rješenja međusobna prava i obaveze opština i investitor uređuju ugovorom.</w:t>
      </w:r>
    </w:p>
    <w:p w14:paraId="245671FF"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Naknada za bespravne objekte osnovnog stanovanja plaća se jednokratno ili  u jednakim mjesečnim ratamana navedenim u zahtjevu vlasnika bespravnog objekta, a najviše u 240 mjesečnih rata.</w:t>
      </w:r>
    </w:p>
    <w:p w14:paraId="23600F17"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Za ostale bespravne objekte, naknada se plaća jednokratno ili u jednakim mjesečnim ratama navedenim u zahtjevu vlasnika bespravnog objekta, a najviše u 120 mjesečnih rata.</w:t>
      </w:r>
    </w:p>
    <w:p w14:paraId="372FBBD3"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Za bespravne objekte naknada se uvećava  za iznos od 5%, ako se uvećani iznos plati jednokratno, odnosno 20% ako vlasnik bespravnog objekta zahtijeva da i uvećani iznos plaća u mjesečnim ratama.</w:t>
      </w:r>
    </w:p>
    <w:p w14:paraId="3D4558A8"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 xml:space="preserve">Izuzetno od stava 4 ovog člana, za bespravne objekte osnovnog stanovanja, naknada se uvećava za iznos od 2,5%, koji se plaća jednokratno ili pod uslovima iz stava 2 ovog člana, u skladu sa zahtjevom vlasnika bespravnog objeka.   </w:t>
      </w:r>
    </w:p>
    <w:p w14:paraId="2866F80E"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lastRenderedPageBreak/>
        <w:t xml:space="preserve">Jednokratno plaćanje podrazumijeva plaćanje naknade u cjelokupnom iznosu u roku od 30 dana od dana donošenja rješenja o naknadi. </w:t>
      </w:r>
    </w:p>
    <w:p w14:paraId="1146EE75" w14:textId="77777777" w:rsidR="002D5FF6" w:rsidRPr="002D5FF6" w:rsidRDefault="002D5FF6" w:rsidP="00295C23">
      <w:pPr>
        <w:spacing w:after="0"/>
        <w:jc w:val="both"/>
        <w:rPr>
          <w:rFonts w:ascii="Arial" w:hAnsi="Arial" w:cs="Arial"/>
          <w:b/>
          <w:bCs/>
          <w:sz w:val="24"/>
          <w:szCs w:val="24"/>
          <w:lang w:val="sr-Latn-ME"/>
        </w:rPr>
      </w:pPr>
    </w:p>
    <w:p w14:paraId="6936A8E9" w14:textId="77777777" w:rsidR="002D5FF6" w:rsidRPr="002D5FF6" w:rsidRDefault="002D5FF6" w:rsidP="00295C23">
      <w:pPr>
        <w:spacing w:after="0"/>
        <w:jc w:val="both"/>
        <w:rPr>
          <w:rFonts w:ascii="Arial" w:hAnsi="Arial" w:cs="Arial"/>
          <w:sz w:val="24"/>
          <w:szCs w:val="24"/>
          <w:lang w:val="sr-Latn-ME"/>
        </w:rPr>
      </w:pPr>
      <w:r w:rsidRPr="002D5FF6">
        <w:rPr>
          <w:rFonts w:ascii="Arial" w:hAnsi="Arial" w:cs="Arial"/>
          <w:sz w:val="24"/>
          <w:szCs w:val="24"/>
          <w:lang w:val="sr-Latn-ME"/>
        </w:rPr>
        <w:t>Kod plaćanja naknade u ratama odlukom su propisana sredstva obezbjeđenja u skladu sa važećim pravnim propisima.</w:t>
      </w:r>
    </w:p>
    <w:p w14:paraId="70FAEB80" w14:textId="77777777" w:rsidR="002D5FF6" w:rsidRPr="002D5FF6" w:rsidRDefault="002D5FF6" w:rsidP="00295C23">
      <w:pPr>
        <w:spacing w:after="0"/>
        <w:jc w:val="both"/>
        <w:rPr>
          <w:rFonts w:ascii="Arial" w:hAnsi="Arial" w:cs="Arial"/>
          <w:b/>
          <w:sz w:val="24"/>
          <w:szCs w:val="24"/>
          <w:lang w:val="sr-Latn-CS"/>
        </w:rPr>
      </w:pPr>
    </w:p>
    <w:p w14:paraId="65298D2D" w14:textId="77777777" w:rsidR="002D5FF6" w:rsidRPr="002D5FF6" w:rsidRDefault="002D5FF6" w:rsidP="00295C23">
      <w:pPr>
        <w:spacing w:after="0"/>
        <w:jc w:val="both"/>
        <w:rPr>
          <w:rFonts w:ascii="Arial" w:hAnsi="Arial" w:cs="Arial"/>
          <w:i/>
          <w:sz w:val="24"/>
          <w:szCs w:val="24"/>
          <w:lang w:val="sr-Latn-ME"/>
        </w:rPr>
      </w:pPr>
      <w:r w:rsidRPr="002D5FF6">
        <w:rPr>
          <w:rFonts w:ascii="Arial" w:hAnsi="Arial" w:cs="Arial"/>
          <w:b/>
          <w:sz w:val="24"/>
          <w:szCs w:val="24"/>
          <w:lang w:val="sr-Latn-CS"/>
        </w:rPr>
        <w:t>Član 11 –</w:t>
      </w:r>
      <w:r w:rsidRPr="002D5FF6">
        <w:rPr>
          <w:rFonts w:ascii="Arial" w:hAnsi="Arial" w:cs="Arial"/>
          <w:sz w:val="24"/>
          <w:szCs w:val="24"/>
          <w:lang w:val="sr-Latn-CS"/>
        </w:rPr>
        <w:t>određuje  je da nadzor nad sprovođenjem ove odluke vrši organ nadležan za poslove planiranja i uređenja prostora</w:t>
      </w:r>
      <w:r w:rsidRPr="002D5FF6">
        <w:rPr>
          <w:rFonts w:ascii="Arial" w:hAnsi="Arial" w:cs="Arial"/>
          <w:i/>
          <w:sz w:val="24"/>
          <w:szCs w:val="24"/>
          <w:lang w:val="sr-Latn-CS"/>
        </w:rPr>
        <w:t xml:space="preserve">  . </w:t>
      </w:r>
    </w:p>
    <w:p w14:paraId="0619E4F9" w14:textId="77777777" w:rsidR="002D5FF6" w:rsidRPr="002D5FF6" w:rsidRDefault="002D5FF6" w:rsidP="00295C23">
      <w:pPr>
        <w:spacing w:after="0"/>
        <w:jc w:val="both"/>
        <w:rPr>
          <w:rFonts w:ascii="Arial" w:hAnsi="Arial" w:cs="Arial"/>
          <w:b/>
          <w:i/>
          <w:sz w:val="24"/>
          <w:szCs w:val="24"/>
          <w:lang w:val="sr-Latn-CS"/>
        </w:rPr>
      </w:pPr>
    </w:p>
    <w:p w14:paraId="2A71CDF8" w14:textId="77777777" w:rsidR="002D5FF6" w:rsidRPr="002D5FF6" w:rsidRDefault="002D5FF6" w:rsidP="00295C23">
      <w:pPr>
        <w:spacing w:after="0"/>
        <w:jc w:val="both"/>
        <w:rPr>
          <w:rFonts w:ascii="Arial" w:hAnsi="Arial" w:cs="Arial"/>
          <w:sz w:val="24"/>
          <w:szCs w:val="24"/>
          <w:lang w:val="sr-Latn-CS"/>
        </w:rPr>
      </w:pPr>
      <w:r w:rsidRPr="002D5FF6">
        <w:rPr>
          <w:rFonts w:ascii="Arial" w:hAnsi="Arial" w:cs="Arial"/>
          <w:b/>
          <w:sz w:val="24"/>
          <w:szCs w:val="24"/>
          <w:lang w:val="sr-Latn-CS"/>
        </w:rPr>
        <w:t xml:space="preserve">Poglavlje IV – Završna odredba – </w:t>
      </w:r>
      <w:r w:rsidRPr="002D5FF6">
        <w:rPr>
          <w:rFonts w:ascii="Arial" w:hAnsi="Arial" w:cs="Arial"/>
          <w:sz w:val="24"/>
          <w:szCs w:val="24"/>
          <w:lang w:val="sr-Latn-CS"/>
        </w:rPr>
        <w:t xml:space="preserve">sadrži odredbu da odluka stupa na snagu osmog dana od dana objavljivanja u „Službenom listu Crne Gore - opštinski propisi“. </w:t>
      </w:r>
    </w:p>
    <w:p w14:paraId="6AF76EB2" w14:textId="77777777" w:rsidR="002D5FF6" w:rsidRPr="002D5FF6" w:rsidRDefault="002D5FF6" w:rsidP="00295C23">
      <w:pPr>
        <w:spacing w:after="0"/>
        <w:jc w:val="both"/>
        <w:rPr>
          <w:rFonts w:ascii="Arial" w:hAnsi="Arial" w:cs="Arial"/>
          <w:sz w:val="24"/>
          <w:szCs w:val="24"/>
          <w:lang w:val="sr-Latn-CS"/>
        </w:rPr>
      </w:pPr>
    </w:p>
    <w:p w14:paraId="315E8712" w14:textId="77777777" w:rsidR="002D5FF6" w:rsidRPr="002D5FF6" w:rsidRDefault="002D5FF6" w:rsidP="00295C23">
      <w:pPr>
        <w:spacing w:after="0"/>
        <w:jc w:val="both"/>
        <w:rPr>
          <w:rFonts w:ascii="Arial" w:hAnsi="Arial" w:cs="Arial"/>
          <w:sz w:val="24"/>
          <w:szCs w:val="24"/>
          <w:lang w:val="sr-Latn-CS"/>
        </w:rPr>
      </w:pPr>
    </w:p>
    <w:p w14:paraId="1270804E" w14:textId="77777777" w:rsidR="002D5FF6" w:rsidRPr="002D5FF6" w:rsidRDefault="002D5FF6" w:rsidP="00295C23">
      <w:pPr>
        <w:spacing w:after="0"/>
        <w:jc w:val="both"/>
        <w:rPr>
          <w:rFonts w:ascii="Arial" w:hAnsi="Arial" w:cs="Arial"/>
          <w:sz w:val="24"/>
          <w:szCs w:val="24"/>
          <w:lang w:val="sr-Latn-CS"/>
        </w:rPr>
      </w:pPr>
      <w:r w:rsidRPr="002D5FF6">
        <w:rPr>
          <w:rFonts w:ascii="Arial" w:hAnsi="Arial" w:cs="Arial"/>
          <w:sz w:val="24"/>
          <w:szCs w:val="24"/>
          <w:lang w:val="sr-Latn-CS"/>
        </w:rPr>
        <w:t>SEKRETARIJAT ZA UREĐENJE PROSTORA</w:t>
      </w:r>
    </w:p>
    <w:p w14:paraId="00F6DDBF" w14:textId="77777777" w:rsidR="00A7044F" w:rsidRPr="00295C23" w:rsidRDefault="00A7044F" w:rsidP="002D5FF6">
      <w:pPr>
        <w:rPr>
          <w:rFonts w:ascii="Arial" w:hAnsi="Arial" w:cs="Arial"/>
          <w:color w:val="FF0000"/>
          <w:sz w:val="24"/>
          <w:szCs w:val="24"/>
        </w:rPr>
      </w:pPr>
    </w:p>
    <w:sectPr w:rsidR="00A7044F" w:rsidRPr="00295C23" w:rsidSect="003F4165">
      <w:headerReference w:type="default" r:id="rId7"/>
      <w:footerReference w:type="even" r:id="rId8"/>
      <w:footerReference w:type="default" r:id="rId9"/>
      <w:pgSz w:w="11906" w:h="16838"/>
      <w:pgMar w:top="1134" w:right="850" w:bottom="1134" w:left="850"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90654" w14:textId="77777777" w:rsidR="003B62C4" w:rsidRDefault="003B62C4" w:rsidP="00425807">
      <w:pPr>
        <w:spacing w:after="0" w:line="240" w:lineRule="auto"/>
      </w:pPr>
      <w:r>
        <w:separator/>
      </w:r>
    </w:p>
  </w:endnote>
  <w:endnote w:type="continuationSeparator" w:id="0">
    <w:p w14:paraId="767E2343" w14:textId="77777777" w:rsidR="003B62C4" w:rsidRDefault="003B62C4" w:rsidP="0042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2" w:type="dxa"/>
      <w:tblLayout w:type="fixed"/>
      <w:tblCellMar>
        <w:top w:w="40" w:type="dxa"/>
        <w:left w:w="0" w:type="dxa"/>
        <w:bottom w:w="40" w:type="dxa"/>
        <w:right w:w="0" w:type="dxa"/>
      </w:tblCellMar>
      <w:tblLook w:val="0000" w:firstRow="0" w:lastRow="0" w:firstColumn="0" w:lastColumn="0" w:noHBand="0" w:noVBand="0"/>
    </w:tblPr>
    <w:tblGrid>
      <w:gridCol w:w="5124"/>
      <w:gridCol w:w="5103"/>
    </w:tblGrid>
    <w:tr w:rsidR="003F4165" w14:paraId="68F0D478" w14:textId="77777777" w:rsidTr="003F4165">
      <w:trPr>
        <w:cantSplit/>
        <w:trHeight w:val="240"/>
      </w:trPr>
      <w:tc>
        <w:tcPr>
          <w:tcW w:w="5124" w:type="dxa"/>
          <w:tcBorders>
            <w:top w:val="dotted" w:sz="4" w:space="0" w:color="000000"/>
            <w:left w:val="nil"/>
            <w:bottom w:val="nil"/>
            <w:right w:val="nil"/>
          </w:tcBorders>
          <w:shd w:val="clear" w:color="auto" w:fill="FFFFFF"/>
          <w:tcMar>
            <w:left w:w="68" w:type="dxa"/>
            <w:right w:w="68" w:type="dxa"/>
          </w:tcMar>
        </w:tcPr>
        <w:p w14:paraId="7D22F2DC" w14:textId="77777777" w:rsidR="003F4165" w:rsidRDefault="003F4165">
          <w:pPr>
            <w:pStyle w:val="Fotter"/>
          </w:pPr>
        </w:p>
      </w:tc>
      <w:tc>
        <w:tcPr>
          <w:tcW w:w="5103" w:type="dxa"/>
          <w:tcBorders>
            <w:top w:val="dotted" w:sz="4" w:space="0" w:color="000000"/>
            <w:left w:val="nil"/>
            <w:bottom w:val="nil"/>
            <w:right w:val="nil"/>
          </w:tcBorders>
          <w:shd w:val="clear" w:color="auto" w:fill="FFFFFF"/>
          <w:tcMar>
            <w:left w:w="68" w:type="dxa"/>
            <w:right w:w="68" w:type="dxa"/>
          </w:tcMar>
        </w:tcPr>
        <w:p w14:paraId="40CBE3D9" w14:textId="77777777" w:rsidR="003F4165" w:rsidRDefault="003F4165">
          <w:pPr>
            <w:pStyle w:val="Fotter"/>
            <w:jc w:val="right"/>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9AEAB" w14:textId="77777777" w:rsidR="003F4165" w:rsidRDefault="003F4165">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05C30" w14:textId="77777777" w:rsidR="003B62C4" w:rsidRDefault="003B62C4" w:rsidP="00425807">
      <w:pPr>
        <w:spacing w:after="0" w:line="240" w:lineRule="auto"/>
      </w:pPr>
      <w:r>
        <w:separator/>
      </w:r>
    </w:p>
  </w:footnote>
  <w:footnote w:type="continuationSeparator" w:id="0">
    <w:p w14:paraId="25E885EF" w14:textId="77777777" w:rsidR="003B62C4" w:rsidRDefault="003B62C4" w:rsidP="00425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B2741" w14:textId="77777777" w:rsidR="003F4165" w:rsidRPr="00295C23" w:rsidRDefault="0058416D">
    <w:pPr>
      <w:pStyle w:val="Header"/>
      <w:rPr>
        <w:rFonts w:ascii="Arial" w:hAnsi="Arial" w:cs="Arial"/>
        <w:sz w:val="24"/>
        <w:szCs w:val="24"/>
      </w:rPr>
    </w:pPr>
    <w:r w:rsidRPr="00295C23">
      <w:rPr>
        <w:rFonts w:ascii="Arial" w:hAnsi="Arial" w:cs="Arial"/>
        <w:sz w:val="24"/>
        <w:szCs w:val="24"/>
      </w:rPr>
      <w:t>NACRT</w:t>
    </w:r>
  </w:p>
  <w:p w14:paraId="55FDCCCB" w14:textId="77777777" w:rsidR="003F4165" w:rsidRPr="00A94C0C" w:rsidRDefault="003F4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B7319"/>
    <w:multiLevelType w:val="hybridMultilevel"/>
    <w:tmpl w:val="ED569902"/>
    <w:lvl w:ilvl="0" w:tplc="0B38B108">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116396"/>
    <w:multiLevelType w:val="hybridMultilevel"/>
    <w:tmpl w:val="55EEDE42"/>
    <w:lvl w:ilvl="0" w:tplc="C3C292C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DE4"/>
    <w:rsid w:val="000022B2"/>
    <w:rsid w:val="00010CDD"/>
    <w:rsid w:val="000811D4"/>
    <w:rsid w:val="000978B2"/>
    <w:rsid w:val="000C4EFE"/>
    <w:rsid w:val="000D65A7"/>
    <w:rsid w:val="000E4065"/>
    <w:rsid w:val="001111FA"/>
    <w:rsid w:val="0016363F"/>
    <w:rsid w:val="00170B09"/>
    <w:rsid w:val="00192257"/>
    <w:rsid w:val="001A2654"/>
    <w:rsid w:val="001B6308"/>
    <w:rsid w:val="001B77CC"/>
    <w:rsid w:val="001D10A3"/>
    <w:rsid w:val="00224A4D"/>
    <w:rsid w:val="0022553C"/>
    <w:rsid w:val="0024081B"/>
    <w:rsid w:val="00240DE0"/>
    <w:rsid w:val="00275547"/>
    <w:rsid w:val="00295C23"/>
    <w:rsid w:val="00297968"/>
    <w:rsid w:val="002D5FF6"/>
    <w:rsid w:val="002F43C9"/>
    <w:rsid w:val="003301AB"/>
    <w:rsid w:val="0035075A"/>
    <w:rsid w:val="003542A5"/>
    <w:rsid w:val="00385D43"/>
    <w:rsid w:val="003B31F5"/>
    <w:rsid w:val="003B62C4"/>
    <w:rsid w:val="003B78F3"/>
    <w:rsid w:val="003B7F76"/>
    <w:rsid w:val="003E0D76"/>
    <w:rsid w:val="003E560A"/>
    <w:rsid w:val="003F4165"/>
    <w:rsid w:val="004032AE"/>
    <w:rsid w:val="00405296"/>
    <w:rsid w:val="00413837"/>
    <w:rsid w:val="00414492"/>
    <w:rsid w:val="00425807"/>
    <w:rsid w:val="0043128F"/>
    <w:rsid w:val="00443844"/>
    <w:rsid w:val="004507CC"/>
    <w:rsid w:val="00456FBE"/>
    <w:rsid w:val="00457F4B"/>
    <w:rsid w:val="00460D71"/>
    <w:rsid w:val="00471DCE"/>
    <w:rsid w:val="0049177D"/>
    <w:rsid w:val="004A545D"/>
    <w:rsid w:val="004D0204"/>
    <w:rsid w:val="00514E6F"/>
    <w:rsid w:val="0053102E"/>
    <w:rsid w:val="005812AA"/>
    <w:rsid w:val="0058416D"/>
    <w:rsid w:val="005924E0"/>
    <w:rsid w:val="00593FFA"/>
    <w:rsid w:val="005B055E"/>
    <w:rsid w:val="005B187B"/>
    <w:rsid w:val="005F02C4"/>
    <w:rsid w:val="005F246E"/>
    <w:rsid w:val="00624C15"/>
    <w:rsid w:val="00643020"/>
    <w:rsid w:val="00656DDB"/>
    <w:rsid w:val="00661A28"/>
    <w:rsid w:val="00693951"/>
    <w:rsid w:val="006B587A"/>
    <w:rsid w:val="006C2F7D"/>
    <w:rsid w:val="006C41D5"/>
    <w:rsid w:val="006C4EC0"/>
    <w:rsid w:val="006C7FFE"/>
    <w:rsid w:val="00705C2E"/>
    <w:rsid w:val="00712EBE"/>
    <w:rsid w:val="00713C50"/>
    <w:rsid w:val="00732284"/>
    <w:rsid w:val="00741A50"/>
    <w:rsid w:val="0075455D"/>
    <w:rsid w:val="007A1701"/>
    <w:rsid w:val="007B0419"/>
    <w:rsid w:val="007C25B7"/>
    <w:rsid w:val="007D3767"/>
    <w:rsid w:val="007D6BF6"/>
    <w:rsid w:val="007E31C2"/>
    <w:rsid w:val="00805EB3"/>
    <w:rsid w:val="008527C2"/>
    <w:rsid w:val="008541C9"/>
    <w:rsid w:val="00875CC6"/>
    <w:rsid w:val="0088033C"/>
    <w:rsid w:val="008A3780"/>
    <w:rsid w:val="008A419F"/>
    <w:rsid w:val="008D2B5B"/>
    <w:rsid w:val="008F065A"/>
    <w:rsid w:val="00905DE4"/>
    <w:rsid w:val="00913634"/>
    <w:rsid w:val="00915494"/>
    <w:rsid w:val="00920A88"/>
    <w:rsid w:val="00926D69"/>
    <w:rsid w:val="00932BED"/>
    <w:rsid w:val="009641DB"/>
    <w:rsid w:val="00980D59"/>
    <w:rsid w:val="00980F0C"/>
    <w:rsid w:val="00982C0A"/>
    <w:rsid w:val="00985B7A"/>
    <w:rsid w:val="009B0154"/>
    <w:rsid w:val="009B3901"/>
    <w:rsid w:val="009D11C8"/>
    <w:rsid w:val="009E447E"/>
    <w:rsid w:val="00A066CF"/>
    <w:rsid w:val="00A07EA7"/>
    <w:rsid w:val="00A1585B"/>
    <w:rsid w:val="00A4743F"/>
    <w:rsid w:val="00A62672"/>
    <w:rsid w:val="00A7044F"/>
    <w:rsid w:val="00A75CFD"/>
    <w:rsid w:val="00A80F17"/>
    <w:rsid w:val="00A94C0C"/>
    <w:rsid w:val="00A97574"/>
    <w:rsid w:val="00AB631D"/>
    <w:rsid w:val="00AC6731"/>
    <w:rsid w:val="00B0058D"/>
    <w:rsid w:val="00B03B02"/>
    <w:rsid w:val="00B04D2E"/>
    <w:rsid w:val="00B16B7A"/>
    <w:rsid w:val="00B51B7A"/>
    <w:rsid w:val="00B51C18"/>
    <w:rsid w:val="00B55A56"/>
    <w:rsid w:val="00B66DA3"/>
    <w:rsid w:val="00B9193D"/>
    <w:rsid w:val="00B945C2"/>
    <w:rsid w:val="00BB734F"/>
    <w:rsid w:val="00BC1653"/>
    <w:rsid w:val="00BC2028"/>
    <w:rsid w:val="00BF7A24"/>
    <w:rsid w:val="00C3670A"/>
    <w:rsid w:val="00C61357"/>
    <w:rsid w:val="00C814B8"/>
    <w:rsid w:val="00C90156"/>
    <w:rsid w:val="00CD6B88"/>
    <w:rsid w:val="00CE51D4"/>
    <w:rsid w:val="00CF22FD"/>
    <w:rsid w:val="00CF77ED"/>
    <w:rsid w:val="00D02338"/>
    <w:rsid w:val="00D1185F"/>
    <w:rsid w:val="00D31B8D"/>
    <w:rsid w:val="00D5278F"/>
    <w:rsid w:val="00D9081F"/>
    <w:rsid w:val="00D91D6F"/>
    <w:rsid w:val="00D938AF"/>
    <w:rsid w:val="00D94B0C"/>
    <w:rsid w:val="00DB0B83"/>
    <w:rsid w:val="00DD06DB"/>
    <w:rsid w:val="00DD58AC"/>
    <w:rsid w:val="00DD6299"/>
    <w:rsid w:val="00E04663"/>
    <w:rsid w:val="00E04D65"/>
    <w:rsid w:val="00E12DB8"/>
    <w:rsid w:val="00E3139F"/>
    <w:rsid w:val="00E319D3"/>
    <w:rsid w:val="00E36863"/>
    <w:rsid w:val="00E7138E"/>
    <w:rsid w:val="00E73A08"/>
    <w:rsid w:val="00E9588C"/>
    <w:rsid w:val="00EA0082"/>
    <w:rsid w:val="00EB0040"/>
    <w:rsid w:val="00EC3069"/>
    <w:rsid w:val="00F169E3"/>
    <w:rsid w:val="00F17201"/>
    <w:rsid w:val="00F17B02"/>
    <w:rsid w:val="00F22BC3"/>
    <w:rsid w:val="00F619CF"/>
    <w:rsid w:val="00FA4941"/>
    <w:rsid w:val="00FB6B50"/>
    <w:rsid w:val="00FD7CF9"/>
    <w:rsid w:val="00FF30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74BD"/>
  <w15:docId w15:val="{4F014BF1-A46D-4BEE-B68E-CA5995570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8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0">
    <w:name w:val="DefaultParagraphFont"/>
    <w:rsid w:val="00905DE4"/>
  </w:style>
  <w:style w:type="paragraph" w:customStyle="1" w:styleId="N03Y">
    <w:name w:val="N03Y"/>
    <w:basedOn w:val="Normal"/>
    <w:uiPriority w:val="99"/>
    <w:rsid w:val="00905DE4"/>
    <w:pPr>
      <w:autoSpaceDE w:val="0"/>
      <w:autoSpaceDN w:val="0"/>
      <w:adjustRightInd w:val="0"/>
      <w:spacing w:before="200" w:line="240" w:lineRule="auto"/>
      <w:jc w:val="center"/>
    </w:pPr>
    <w:rPr>
      <w:rFonts w:ascii="Times New Roman" w:hAnsi="Times New Roman" w:cs="Times New Roman"/>
      <w:b/>
      <w:bCs/>
      <w:color w:val="000000"/>
      <w:sz w:val="28"/>
      <w:szCs w:val="28"/>
    </w:rPr>
  </w:style>
  <w:style w:type="paragraph" w:customStyle="1" w:styleId="N01X">
    <w:name w:val="N01X"/>
    <w:basedOn w:val="Normal"/>
    <w:uiPriority w:val="99"/>
    <w:rsid w:val="00905DE4"/>
    <w:pPr>
      <w:autoSpaceDE w:val="0"/>
      <w:autoSpaceDN w:val="0"/>
      <w:adjustRightInd w:val="0"/>
      <w:spacing w:before="200" w:line="240" w:lineRule="auto"/>
      <w:jc w:val="center"/>
    </w:pPr>
    <w:rPr>
      <w:rFonts w:ascii="Times New Roman" w:hAnsi="Times New Roman" w:cs="Times New Roman"/>
      <w:b/>
      <w:bCs/>
      <w:color w:val="000000"/>
      <w:sz w:val="24"/>
      <w:szCs w:val="24"/>
    </w:rPr>
  </w:style>
  <w:style w:type="paragraph" w:customStyle="1" w:styleId="C30X">
    <w:name w:val="C30X"/>
    <w:basedOn w:val="Normal"/>
    <w:uiPriority w:val="99"/>
    <w:rsid w:val="00905DE4"/>
    <w:pPr>
      <w:autoSpaceDE w:val="0"/>
      <w:autoSpaceDN w:val="0"/>
      <w:adjustRightInd w:val="0"/>
      <w:spacing w:before="200" w:after="60" w:line="240" w:lineRule="auto"/>
      <w:jc w:val="center"/>
    </w:pPr>
    <w:rPr>
      <w:rFonts w:ascii="Times New Roman" w:hAnsi="Times New Roman" w:cs="Times New Roman"/>
      <w:b/>
      <w:bCs/>
      <w:color w:val="000000"/>
      <w:sz w:val="24"/>
      <w:szCs w:val="24"/>
    </w:rPr>
  </w:style>
  <w:style w:type="paragraph" w:customStyle="1" w:styleId="Fotter">
    <w:name w:val="Fotter"/>
    <w:basedOn w:val="Normal"/>
    <w:uiPriority w:val="99"/>
    <w:rsid w:val="00905DE4"/>
    <w:pPr>
      <w:autoSpaceDE w:val="0"/>
      <w:autoSpaceDN w:val="0"/>
      <w:adjustRightInd w:val="0"/>
      <w:spacing w:after="0" w:line="240" w:lineRule="auto"/>
    </w:pPr>
    <w:rPr>
      <w:rFonts w:ascii="Verdana" w:hAnsi="Verdana" w:cs="Verdana"/>
      <w:b/>
      <w:bCs/>
      <w:color w:val="4682B4"/>
      <w:sz w:val="18"/>
      <w:szCs w:val="18"/>
    </w:rPr>
  </w:style>
  <w:style w:type="paragraph" w:customStyle="1" w:styleId="N05Y">
    <w:name w:val="N05Y"/>
    <w:basedOn w:val="Normal"/>
    <w:uiPriority w:val="99"/>
    <w:rsid w:val="00905DE4"/>
    <w:pPr>
      <w:autoSpaceDE w:val="0"/>
      <w:autoSpaceDN w:val="0"/>
      <w:adjustRightInd w:val="0"/>
      <w:spacing w:before="60" w:line="240" w:lineRule="auto"/>
      <w:jc w:val="center"/>
    </w:pPr>
    <w:rPr>
      <w:rFonts w:ascii="Times New Roman" w:hAnsi="Times New Roman" w:cs="Times New Roman"/>
      <w:b/>
      <w:bCs/>
      <w:color w:val="000000"/>
      <w:sz w:val="24"/>
      <w:szCs w:val="24"/>
    </w:rPr>
  </w:style>
  <w:style w:type="paragraph" w:customStyle="1" w:styleId="T30X">
    <w:name w:val="T30X"/>
    <w:basedOn w:val="Normal"/>
    <w:uiPriority w:val="99"/>
    <w:rsid w:val="00905DE4"/>
    <w:pPr>
      <w:autoSpaceDE w:val="0"/>
      <w:autoSpaceDN w:val="0"/>
      <w:adjustRightInd w:val="0"/>
      <w:spacing w:before="60" w:after="60" w:line="240" w:lineRule="auto"/>
      <w:ind w:firstLine="283"/>
      <w:jc w:val="both"/>
    </w:pPr>
    <w:rPr>
      <w:rFonts w:ascii="Times New Roman" w:hAnsi="Times New Roman" w:cs="Times New Roman"/>
      <w:color w:val="000000"/>
    </w:rPr>
  </w:style>
  <w:style w:type="paragraph" w:customStyle="1" w:styleId="TABELATE">
    <w:name w:val="TABELA_TE"/>
    <w:basedOn w:val="Normal"/>
    <w:uiPriority w:val="99"/>
    <w:rsid w:val="00905DE4"/>
    <w:pPr>
      <w:autoSpaceDE w:val="0"/>
      <w:autoSpaceDN w:val="0"/>
      <w:adjustRightInd w:val="0"/>
      <w:spacing w:before="60" w:after="60" w:line="240" w:lineRule="auto"/>
    </w:pPr>
    <w:rPr>
      <w:rFonts w:ascii="Courier New" w:hAnsi="Courier New" w:cs="Courier New"/>
      <w:color w:val="000000"/>
      <w:sz w:val="16"/>
      <w:szCs w:val="16"/>
    </w:rPr>
  </w:style>
  <w:style w:type="paragraph" w:customStyle="1" w:styleId="FreeForm">
    <w:name w:val="Free Form"/>
    <w:rsid w:val="00982C0A"/>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bdr w:val="nil"/>
    </w:rPr>
  </w:style>
  <w:style w:type="character" w:customStyle="1" w:styleId="FontStyle21">
    <w:name w:val="Font Style21"/>
    <w:rsid w:val="00413837"/>
    <w:rPr>
      <w:rFonts w:ascii="Arial Unicode MS" w:eastAsia="Arial Unicode MS" w:cs="Arial Unicode MS"/>
      <w:sz w:val="18"/>
      <w:szCs w:val="18"/>
    </w:rPr>
  </w:style>
  <w:style w:type="paragraph" w:styleId="Header">
    <w:name w:val="header"/>
    <w:basedOn w:val="Normal"/>
    <w:link w:val="HeaderChar"/>
    <w:uiPriority w:val="99"/>
    <w:unhideWhenUsed/>
    <w:rsid w:val="00D31B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D31B8D"/>
  </w:style>
  <w:style w:type="paragraph" w:styleId="Footer">
    <w:name w:val="footer"/>
    <w:basedOn w:val="Normal"/>
    <w:link w:val="FooterChar"/>
    <w:uiPriority w:val="99"/>
    <w:unhideWhenUsed/>
    <w:rsid w:val="00D31B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31B8D"/>
  </w:style>
  <w:style w:type="paragraph" w:styleId="BalloonText">
    <w:name w:val="Balloon Text"/>
    <w:basedOn w:val="Normal"/>
    <w:link w:val="BalloonTextChar"/>
    <w:uiPriority w:val="99"/>
    <w:semiHidden/>
    <w:unhideWhenUsed/>
    <w:rsid w:val="00D31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B8D"/>
    <w:rPr>
      <w:rFonts w:ascii="Tahoma" w:hAnsi="Tahoma" w:cs="Tahoma"/>
      <w:sz w:val="16"/>
      <w:szCs w:val="16"/>
    </w:rPr>
  </w:style>
  <w:style w:type="paragraph" w:styleId="FootnoteText">
    <w:name w:val="footnote text"/>
    <w:basedOn w:val="Normal"/>
    <w:link w:val="FootnoteTextChar"/>
    <w:uiPriority w:val="99"/>
    <w:semiHidden/>
    <w:unhideWhenUsed/>
    <w:rsid w:val="00A7044F"/>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A7044F"/>
    <w:rPr>
      <w:rFonts w:ascii="Calibri" w:eastAsia="Times New Roman" w:hAnsi="Calibri" w:cs="Times New Roman"/>
      <w:sz w:val="20"/>
      <w:szCs w:val="20"/>
    </w:rPr>
  </w:style>
  <w:style w:type="character" w:styleId="FootnoteReference">
    <w:name w:val="footnote reference"/>
    <w:uiPriority w:val="99"/>
    <w:semiHidden/>
    <w:unhideWhenUsed/>
    <w:rsid w:val="00A7044F"/>
    <w:rPr>
      <w:vertAlign w:val="superscript"/>
    </w:rPr>
  </w:style>
  <w:style w:type="paragraph" w:customStyle="1" w:styleId="Default">
    <w:name w:val="Default"/>
    <w:rsid w:val="0044384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301AB"/>
    <w:pPr>
      <w:ind w:left="720"/>
      <w:contextualSpacing/>
    </w:pPr>
  </w:style>
  <w:style w:type="character" w:styleId="CommentReference">
    <w:name w:val="annotation reference"/>
    <w:basedOn w:val="DefaultParagraphFont"/>
    <w:uiPriority w:val="99"/>
    <w:semiHidden/>
    <w:unhideWhenUsed/>
    <w:rsid w:val="00A97574"/>
    <w:rPr>
      <w:sz w:val="16"/>
      <w:szCs w:val="16"/>
    </w:rPr>
  </w:style>
  <w:style w:type="paragraph" w:styleId="CommentText">
    <w:name w:val="annotation text"/>
    <w:basedOn w:val="Normal"/>
    <w:link w:val="CommentTextChar"/>
    <w:uiPriority w:val="99"/>
    <w:semiHidden/>
    <w:unhideWhenUsed/>
    <w:rsid w:val="00A97574"/>
    <w:pPr>
      <w:spacing w:line="240" w:lineRule="auto"/>
    </w:pPr>
    <w:rPr>
      <w:sz w:val="20"/>
      <w:szCs w:val="20"/>
    </w:rPr>
  </w:style>
  <w:style w:type="character" w:customStyle="1" w:styleId="CommentTextChar">
    <w:name w:val="Comment Text Char"/>
    <w:basedOn w:val="DefaultParagraphFont"/>
    <w:link w:val="CommentText"/>
    <w:uiPriority w:val="99"/>
    <w:semiHidden/>
    <w:rsid w:val="00A97574"/>
    <w:rPr>
      <w:sz w:val="20"/>
      <w:szCs w:val="20"/>
    </w:rPr>
  </w:style>
  <w:style w:type="paragraph" w:styleId="CommentSubject">
    <w:name w:val="annotation subject"/>
    <w:basedOn w:val="CommentText"/>
    <w:next w:val="CommentText"/>
    <w:link w:val="CommentSubjectChar"/>
    <w:uiPriority w:val="99"/>
    <w:semiHidden/>
    <w:unhideWhenUsed/>
    <w:rsid w:val="00A97574"/>
    <w:rPr>
      <w:b/>
      <w:bCs/>
    </w:rPr>
  </w:style>
  <w:style w:type="character" w:customStyle="1" w:styleId="CommentSubjectChar">
    <w:name w:val="Comment Subject Char"/>
    <w:basedOn w:val="CommentTextChar"/>
    <w:link w:val="CommentSubject"/>
    <w:uiPriority w:val="99"/>
    <w:semiHidden/>
    <w:rsid w:val="00A975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9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suzana.crnovrsanin</dc:creator>
  <cp:keywords/>
  <dc:description/>
  <cp:lastModifiedBy>Nikoleta Pavicevic</cp:lastModifiedBy>
  <cp:revision>4</cp:revision>
  <cp:lastPrinted>2019-03-29T06:57:00Z</cp:lastPrinted>
  <dcterms:created xsi:type="dcterms:W3CDTF">2020-10-13T15:18:00Z</dcterms:created>
  <dcterms:modified xsi:type="dcterms:W3CDTF">2020-10-14T07:34:00Z</dcterms:modified>
</cp:coreProperties>
</file>