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23" w:rsidRPr="00F333B9" w:rsidRDefault="00F34623" w:rsidP="00F34623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b/>
          <w:bCs/>
          <w:sz w:val="32"/>
          <w:szCs w:val="32"/>
          <w:lang w:val="sl-SI"/>
        </w:rPr>
      </w:pPr>
      <w:r w:rsidRPr="00F333B9">
        <w:rPr>
          <w:rFonts w:ascii="Sylfaen" w:hAnsi="Sylfaen"/>
          <w:b/>
          <w:bCs/>
          <w:sz w:val="32"/>
          <w:szCs w:val="32"/>
          <w:lang w:val="sl-SI"/>
        </w:rPr>
        <w:t>UVOD I STRATEŠKI PRAVCI UPRAVLJANJA OTPADOM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Sylfaen" w:hAnsi="Sylfaen"/>
          <w:b/>
          <w:bCs/>
          <w:sz w:val="32"/>
          <w:szCs w:val="32"/>
          <w:lang w:val="sl-SI"/>
        </w:rPr>
      </w:pPr>
    </w:p>
    <w:p w:rsidR="00F34623" w:rsidRPr="00F333B9" w:rsidRDefault="00F34623" w:rsidP="00F34623">
      <w:pPr>
        <w:widowControl w:val="0"/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  <w:lang w:val="sl-SI"/>
        </w:rPr>
        <w:t xml:space="preserve">Društvo </w:t>
      </w:r>
      <w:r w:rsidRPr="00F333B9">
        <w:rPr>
          <w:rFonts w:ascii="Sylfaen" w:hAnsi="Sylfaen"/>
          <w:sz w:val="28"/>
          <w:szCs w:val="28"/>
        </w:rPr>
        <w:t>‘’Možura’’ d.o.o. Bar</w:t>
      </w:r>
      <w:r w:rsidRPr="00F333B9">
        <w:rPr>
          <w:rFonts w:ascii="Sylfaen" w:hAnsi="Sylfaen"/>
          <w:sz w:val="28"/>
          <w:szCs w:val="28"/>
          <w:lang w:val="sl-SI"/>
        </w:rPr>
        <w:t xml:space="preserve"> je registrovano u Centralnom Registru Privrednog Suda Crne Gore dana 04.11.2008.godine pod brojem 5-0502603/001 a osnovna djelatnost Društva je:</w:t>
      </w:r>
    </w:p>
    <w:p w:rsidR="00F34623" w:rsidRPr="00F333B9" w:rsidRDefault="00F34623" w:rsidP="006D30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contextualSpacing w:val="0"/>
        <w:jc w:val="left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90000</w:t>
      </w:r>
      <w:r w:rsidRPr="00F333B9">
        <w:rPr>
          <w:rFonts w:ascii="Sylfaen" w:hAnsi="Sylfaen"/>
          <w:sz w:val="28"/>
          <w:szCs w:val="28"/>
        </w:rPr>
        <w:tab/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Odstranjivanje otpadaka i sme</w:t>
      </w:r>
      <w:r w:rsidRPr="00F333B9">
        <w:rPr>
          <w:rFonts w:ascii="Sylfaen" w:hAnsi="Sylfaen"/>
          <w:sz w:val="28"/>
          <w:szCs w:val="28"/>
          <w:lang w:val="sl-SI"/>
        </w:rPr>
        <w:t>ć</w:t>
      </w:r>
      <w:r w:rsidRPr="00F333B9">
        <w:rPr>
          <w:rFonts w:ascii="Sylfaen" w:hAnsi="Sylfaen"/>
          <w:sz w:val="28"/>
          <w:szCs w:val="28"/>
        </w:rPr>
        <w:t>a i sli</w:t>
      </w:r>
      <w:r w:rsidRPr="00F333B9">
        <w:rPr>
          <w:rFonts w:ascii="Sylfaen" w:hAnsi="Sylfaen"/>
          <w:sz w:val="28"/>
          <w:szCs w:val="28"/>
          <w:lang w:val="sl-SI"/>
        </w:rPr>
        <w:t>č</w:t>
      </w:r>
      <w:r w:rsidRPr="00F333B9">
        <w:rPr>
          <w:rFonts w:ascii="Sylfaen" w:hAnsi="Sylfaen"/>
          <w:sz w:val="28"/>
          <w:szCs w:val="28"/>
        </w:rPr>
        <w:t>ne aktivnosti, uklju</w:t>
      </w:r>
      <w:r w:rsidRPr="00F333B9">
        <w:rPr>
          <w:rFonts w:ascii="Sylfaen" w:hAnsi="Sylfaen"/>
          <w:sz w:val="28"/>
          <w:szCs w:val="28"/>
          <w:lang w:val="sl-SI"/>
        </w:rPr>
        <w:t>č</w:t>
      </w:r>
      <w:r w:rsidRPr="00F333B9">
        <w:rPr>
          <w:rFonts w:ascii="Sylfaen" w:hAnsi="Sylfaen"/>
          <w:sz w:val="28"/>
          <w:szCs w:val="28"/>
        </w:rPr>
        <w:t>uju</w:t>
      </w:r>
      <w:r w:rsidRPr="00F333B9">
        <w:rPr>
          <w:rFonts w:ascii="Sylfaen" w:hAnsi="Sylfaen"/>
          <w:sz w:val="28"/>
          <w:szCs w:val="28"/>
          <w:lang w:val="sl-SI"/>
        </w:rPr>
        <w:t>ć</w:t>
      </w:r>
      <w:r w:rsidRPr="00F333B9">
        <w:rPr>
          <w:rFonts w:ascii="Sylfaen" w:hAnsi="Sylfaen"/>
          <w:sz w:val="28"/>
          <w:szCs w:val="28"/>
        </w:rPr>
        <w:t>i upravljanje i rad sanitarnom deponijom (pretežna djelatnost)</w:t>
      </w:r>
    </w:p>
    <w:p w:rsidR="00F34623" w:rsidRPr="00F333B9" w:rsidRDefault="00F34623" w:rsidP="00F34623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contextualSpacing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37100  Reciklaža metalnih otpadaka i ostataka</w:t>
      </w:r>
    </w:p>
    <w:p w:rsidR="00F34623" w:rsidRPr="00F333B9" w:rsidRDefault="00F34623" w:rsidP="006D30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contextualSpacing w:val="0"/>
        <w:jc w:val="left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37200</w:t>
      </w:r>
      <w:r w:rsidRPr="00F333B9">
        <w:rPr>
          <w:rFonts w:ascii="Sylfaen" w:hAnsi="Sylfaen"/>
          <w:sz w:val="28"/>
          <w:szCs w:val="28"/>
        </w:rPr>
        <w:tab/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 xml:space="preserve">Reciklaža nemetalnih opadaka i ostataka </w:t>
      </w:r>
    </w:p>
    <w:p w:rsidR="00F34623" w:rsidRPr="002237A8" w:rsidRDefault="00F34623" w:rsidP="006D303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before="60" w:after="60"/>
        <w:contextualSpacing w:val="0"/>
        <w:jc w:val="left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74300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Tehni</w:t>
      </w:r>
      <w:r w:rsidRPr="00F333B9">
        <w:rPr>
          <w:rFonts w:ascii="Sylfaen" w:hAnsi="Sylfaen"/>
          <w:sz w:val="28"/>
          <w:szCs w:val="28"/>
          <w:lang w:val="sl-SI"/>
        </w:rPr>
        <w:t>č</w:t>
      </w:r>
      <w:r w:rsidRPr="00F333B9">
        <w:rPr>
          <w:rFonts w:ascii="Sylfaen" w:hAnsi="Sylfaen"/>
          <w:sz w:val="28"/>
          <w:szCs w:val="28"/>
        </w:rPr>
        <w:t>ko ispitivanje i analiza potencijalnih zaga</w:t>
      </w:r>
      <w:r w:rsidRPr="00F333B9">
        <w:rPr>
          <w:rFonts w:ascii="Sylfaen" w:hAnsi="Sylfaen"/>
          <w:sz w:val="28"/>
          <w:szCs w:val="28"/>
          <w:lang w:val="sl-SI"/>
        </w:rPr>
        <w:t>đ</w:t>
      </w:r>
      <w:r w:rsidRPr="00F333B9">
        <w:rPr>
          <w:rFonts w:ascii="Sylfaen" w:hAnsi="Sylfaen"/>
          <w:sz w:val="28"/>
          <w:szCs w:val="28"/>
        </w:rPr>
        <w:t xml:space="preserve">enja otpadom i mjerenje </w:t>
      </w:r>
      <w:r w:rsidRPr="00F333B9">
        <w:rPr>
          <w:rFonts w:ascii="Sylfaen" w:hAnsi="Sylfaen"/>
          <w:sz w:val="28"/>
          <w:szCs w:val="28"/>
          <w:lang w:val="sl-SI"/>
        </w:rPr>
        <w:t>č</w:t>
      </w:r>
      <w:r w:rsidRPr="00F333B9">
        <w:rPr>
          <w:rFonts w:ascii="Sylfaen" w:hAnsi="Sylfaen"/>
          <w:sz w:val="28"/>
          <w:szCs w:val="28"/>
        </w:rPr>
        <w:t>isto</w:t>
      </w:r>
      <w:r w:rsidRPr="00F333B9">
        <w:rPr>
          <w:rFonts w:ascii="Sylfaen" w:hAnsi="Sylfaen"/>
          <w:sz w:val="28"/>
          <w:szCs w:val="28"/>
          <w:lang w:val="sl-SI"/>
        </w:rPr>
        <w:t>ć</w:t>
      </w:r>
      <w:r w:rsidRPr="00F333B9">
        <w:rPr>
          <w:rFonts w:ascii="Sylfaen" w:hAnsi="Sylfaen"/>
          <w:sz w:val="28"/>
          <w:szCs w:val="28"/>
        </w:rPr>
        <w:t>e vazduha, vode i sl.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 xml:space="preserve">Sanitarna deponija Možura </w:t>
      </w:r>
      <w:r w:rsidRPr="00F333B9">
        <w:rPr>
          <w:rFonts w:ascii="Sylfaen" w:eastAsia="TimesNewRoman" w:hAnsi="Sylfaen"/>
          <w:sz w:val="28"/>
          <w:szCs w:val="28"/>
          <w:lang w:val="sl-SI"/>
        </w:rPr>
        <w:t>je izgrađena</w:t>
      </w:r>
      <w:r w:rsidRPr="00F333B9">
        <w:rPr>
          <w:rFonts w:ascii="Sylfaen" w:hAnsi="Sylfaen"/>
          <w:sz w:val="28"/>
          <w:szCs w:val="28"/>
          <w:lang w:val="sl-SI"/>
        </w:rPr>
        <w:t xml:space="preserve"> potpuno u skladu sa Zakonom o upravljanju otpadom i direktivom EU br. 99/31/EZ, 06/12EZ, 08/98EZ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b/>
          <w:bCs/>
          <w:lang w:val="sl-SI"/>
        </w:rPr>
      </w:pPr>
    </w:p>
    <w:p w:rsidR="00F34623" w:rsidRPr="00F333B9" w:rsidRDefault="00F34623" w:rsidP="00F34623">
      <w:pPr>
        <w:pStyle w:val="2zakon"/>
        <w:spacing w:before="0" w:beforeAutospacing="0" w:after="0" w:afterAutospacing="0" w:line="276" w:lineRule="auto"/>
        <w:jc w:val="both"/>
        <w:rPr>
          <w:rFonts w:ascii="Sylfaen" w:eastAsia="ArialNarrow" w:hAnsi="Sylfaen" w:cs="Times New Roman"/>
          <w:color w:val="auto"/>
          <w:sz w:val="28"/>
          <w:szCs w:val="28"/>
        </w:rPr>
      </w:pPr>
      <w:r w:rsidRPr="00F333B9">
        <w:rPr>
          <w:rFonts w:ascii="Sylfaen" w:eastAsia="ArialNarrow" w:hAnsi="Sylfaen" w:cs="Times New Roman"/>
          <w:color w:val="auto"/>
          <w:sz w:val="28"/>
          <w:szCs w:val="28"/>
          <w:lang w:val="sl-SI"/>
        </w:rPr>
        <w:t>Us</w:t>
      </w:r>
      <w:r w:rsidRPr="00F333B9">
        <w:rPr>
          <w:rFonts w:ascii="Sylfaen" w:eastAsia="ArialNarrow" w:hAnsi="Sylfaen" w:cs="Times New Roman"/>
          <w:color w:val="auto"/>
          <w:sz w:val="28"/>
          <w:szCs w:val="28"/>
        </w:rPr>
        <w:t xml:space="preserve">vajanjem Zakona o upravljanju otpadom, Crna Gora se opredjelila da poslove sakupljanja, privremenog skladištenja, prevoza, obrade i odlaganja organizuje uz poštovanje principa: </w:t>
      </w:r>
    </w:p>
    <w:p w:rsidR="00F34623" w:rsidRPr="00F333B9" w:rsidRDefault="00F34623" w:rsidP="00F34623">
      <w:pPr>
        <w:pStyle w:val="2zakon"/>
        <w:spacing w:before="0" w:beforeAutospacing="0" w:after="0" w:afterAutospacing="0" w:line="276" w:lineRule="auto"/>
        <w:jc w:val="both"/>
        <w:rPr>
          <w:rFonts w:ascii="Sylfaen" w:eastAsia="ArialNarrow" w:hAnsi="Sylfaen" w:cs="Times New Roman"/>
          <w:color w:val="auto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/>
          <w:color w:val="000000"/>
          <w:sz w:val="28"/>
          <w:szCs w:val="28"/>
        </w:rPr>
      </w:pPr>
      <w:r w:rsidRPr="00F333B9">
        <w:rPr>
          <w:rFonts w:ascii="Sylfaen" w:hAnsi="Sylfaen"/>
          <w:b/>
          <w:color w:val="000000"/>
          <w:sz w:val="28"/>
          <w:szCs w:val="28"/>
        </w:rPr>
        <w:t>održivog razvoja</w:t>
      </w:r>
      <w:r w:rsidRPr="00F333B9">
        <w:rPr>
          <w:rFonts w:ascii="Sylfaen" w:hAnsi="Sylfaen"/>
          <w:color w:val="000000"/>
          <w:sz w:val="28"/>
          <w:szCs w:val="28"/>
        </w:rPr>
        <w:t>, kojim se obezbjeđuje efikasnije korišćenje resursa, smanjenje količine otpada i postupanje sa otpadom na način kojim se doprinosi ostvarivanju ciljeva održivog razvoja;</w:t>
      </w:r>
    </w:p>
    <w:p w:rsidR="00F34623" w:rsidRPr="00F333B9" w:rsidRDefault="00F34623" w:rsidP="00F346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color w:val="000000"/>
          <w:sz w:val="28"/>
          <w:szCs w:val="28"/>
        </w:rPr>
        <w:t>blizine i regionalnog upravljanja otpadom</w:t>
      </w:r>
      <w:r w:rsidRPr="00F333B9">
        <w:rPr>
          <w:rFonts w:ascii="Sylfaen" w:hAnsi="Sylfaen"/>
          <w:color w:val="000000"/>
          <w:sz w:val="28"/>
          <w:szCs w:val="28"/>
        </w:rPr>
        <w:t xml:space="preserve">, radi obrade otpada što je moguće bliže mjestu nastajanja u skladu sa ekonomskom opravdanošću izbora lokacije, dok se regionalno upravljanje otpadom obezbjeđuje razvojem i primjenom regionalnih strateških planova </w:t>
      </w:r>
      <w:r w:rsidRPr="00F333B9">
        <w:rPr>
          <w:rFonts w:ascii="Sylfaen" w:hAnsi="Sylfaen"/>
          <w:sz w:val="28"/>
          <w:szCs w:val="28"/>
        </w:rPr>
        <w:t>zasnovanih na nacionalnoj politici;</w:t>
      </w:r>
    </w:p>
    <w:p w:rsidR="00F34623" w:rsidRPr="00F333B9" w:rsidRDefault="00F34623" w:rsidP="00F346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predostrožnosti</w:t>
      </w:r>
      <w:r w:rsidRPr="00F333B9">
        <w:rPr>
          <w:rFonts w:ascii="Sylfaen" w:hAnsi="Sylfaen"/>
          <w:sz w:val="28"/>
          <w:szCs w:val="28"/>
        </w:rPr>
        <w:t>, odnosno preventivnog djelovanja, preduzimanjem mjera za sprečavanje negativnih uticaja na životnu sredinu i zdravlje ljudi i u slučaju nepostojanja naučnih i stručnih podataka;</w:t>
      </w:r>
    </w:p>
    <w:p w:rsidR="00F34623" w:rsidRPr="00F333B9" w:rsidRDefault="00F34623" w:rsidP="00F346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"</w:t>
      </w:r>
      <w:r w:rsidRPr="00F333B9">
        <w:rPr>
          <w:rFonts w:ascii="Sylfaen" w:hAnsi="Sylfaen"/>
          <w:b/>
          <w:sz w:val="28"/>
          <w:szCs w:val="28"/>
        </w:rPr>
        <w:t>zagađivač plaća</w:t>
      </w:r>
      <w:r w:rsidRPr="00F333B9">
        <w:rPr>
          <w:rFonts w:ascii="Sylfaen" w:hAnsi="Sylfaen"/>
          <w:sz w:val="28"/>
          <w:szCs w:val="28"/>
        </w:rPr>
        <w:t>", prema kojem proizvođač otpada snosi troškove upravljanja otpadom i preventivnog djelovanja i troškove sanacionih mjera zbog negativnih uticaja na životnu sredinu i zdravlje ljudi;</w:t>
      </w:r>
    </w:p>
    <w:p w:rsidR="00F34623" w:rsidRPr="00F333B9" w:rsidRDefault="00F34623" w:rsidP="00F34623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lastRenderedPageBreak/>
        <w:t>hijerarhije</w:t>
      </w:r>
      <w:r w:rsidRPr="00F333B9">
        <w:rPr>
          <w:rFonts w:ascii="Sylfaen" w:hAnsi="Sylfaen"/>
          <w:sz w:val="28"/>
          <w:szCs w:val="28"/>
        </w:rPr>
        <w:t xml:space="preserve">, kojim se obezbjeđuje poštovanje redosljeda prioriteta u sprječavanju nastanka otpada i upravljanju otpadom i to: </w:t>
      </w:r>
    </w:p>
    <w:p w:rsidR="00F34623" w:rsidRPr="00F333B9" w:rsidRDefault="00F34623" w:rsidP="00F346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sprječavanje, </w:t>
      </w:r>
    </w:p>
    <w:p w:rsidR="00F34623" w:rsidRPr="00F333B9" w:rsidRDefault="00F34623" w:rsidP="00F346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priprema za ponovnu upotrebu, </w:t>
      </w:r>
    </w:p>
    <w:p w:rsidR="00F34623" w:rsidRPr="00F333B9" w:rsidRDefault="00F34623" w:rsidP="00F346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recikliranje, </w:t>
      </w:r>
    </w:p>
    <w:p w:rsidR="00F34623" w:rsidRPr="00F333B9" w:rsidRDefault="00F34623" w:rsidP="00F346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drugi načini prerade, i</w:t>
      </w:r>
    </w:p>
    <w:p w:rsidR="00F34623" w:rsidRPr="00F333B9" w:rsidRDefault="00F34623" w:rsidP="00F346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color w:val="000000"/>
          <w:sz w:val="28"/>
          <w:szCs w:val="28"/>
        </w:rPr>
        <w:t xml:space="preserve">zbrinjavanje </w:t>
      </w:r>
      <w:r w:rsidRPr="00F333B9">
        <w:rPr>
          <w:rFonts w:ascii="Sylfaen" w:hAnsi="Sylfaen"/>
          <w:sz w:val="28"/>
          <w:szCs w:val="28"/>
        </w:rPr>
        <w:t>otpada.</w:t>
      </w:r>
    </w:p>
    <w:p w:rsidR="00F34623" w:rsidRPr="00F333B9" w:rsidRDefault="00F34623" w:rsidP="00F34623">
      <w:pPr>
        <w:pStyle w:val="NormalWeb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>Otpad</w:t>
      </w:r>
      <w:r w:rsidRPr="00F333B9">
        <w:rPr>
          <w:rFonts w:ascii="Sylfaen" w:hAnsi="Sylfaen"/>
          <w:sz w:val="28"/>
          <w:szCs w:val="28"/>
        </w:rPr>
        <w:t xml:space="preserve"> je svaka materija ili predmet koji imalac odbacuje, namjerava ili mora odbaciti. </w:t>
      </w:r>
    </w:p>
    <w:p w:rsidR="00F34623" w:rsidRPr="00F333B9" w:rsidRDefault="00F34623" w:rsidP="00F34623">
      <w:pPr>
        <w:pStyle w:val="NormalWeb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Zavisno o svojstvima otpada, otpad se može podijeliti na:</w:t>
      </w:r>
    </w:p>
    <w:p w:rsidR="00F34623" w:rsidRPr="00F333B9" w:rsidRDefault="00F34623" w:rsidP="00F3462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Opasni – svaki otpad koji sadrži materije koje imaju neko od sljedećih svojstava: eksplozivnost, reaktivnost, nadražljivost, štetnost, toksičnost, infektivnost, kancerogenost, mutagenost itd                                                                                  </w:t>
      </w:r>
    </w:p>
    <w:p w:rsidR="00F34623" w:rsidRPr="00F333B9" w:rsidRDefault="00F34623" w:rsidP="00F3462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Neopasni – otpad koji nema neko od svojstava opasnog otpada </w:t>
      </w:r>
    </w:p>
    <w:p w:rsidR="00F34623" w:rsidRPr="00F333B9" w:rsidRDefault="00F34623" w:rsidP="00F34623">
      <w:pPr>
        <w:pStyle w:val="NormalWeb"/>
        <w:numPr>
          <w:ilvl w:val="0"/>
          <w:numId w:val="2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Inertni otpad – je neopasni otpad koji ne podliježe značajnijim fizičkim, hemijskim ili biološkim promjenama. Inertni otpad nije topljiv, goriv ni na druge na</w:t>
      </w:r>
      <w:r w:rsidR="006D3037">
        <w:rPr>
          <w:rFonts w:ascii="Sylfaen" w:hAnsi="Sylfaen"/>
          <w:sz w:val="28"/>
          <w:szCs w:val="28"/>
        </w:rPr>
        <w:t>čine reaktivan niti biorazgrad</w:t>
      </w:r>
      <w:r w:rsidRPr="00F333B9">
        <w:rPr>
          <w:rFonts w:ascii="Sylfaen" w:hAnsi="Sylfaen"/>
          <w:sz w:val="28"/>
          <w:szCs w:val="28"/>
        </w:rPr>
        <w:t>iv.</w:t>
      </w:r>
    </w:p>
    <w:p w:rsidR="00F34623" w:rsidRPr="00F333B9" w:rsidRDefault="00F34623" w:rsidP="00F34623">
      <w:pPr>
        <w:pStyle w:val="NormalWeb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Prema mjestu nastanka otpad se dijeli na: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Komunalni otpad – nastaje u domaćinstvu i čišćenjem javnih površina,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Industrijski otpad – nastaje u proizvodnim procesima u industriji,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Ambalažni otpad – ambalaža preostala nakon što se proizvod raspakuje,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Građevinski otpad – otpad koji nastaje u procesu izgradnje i sanacije objekata,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Medicinski otpad – je otpad iz laboratorija, materijal za jednokratnu upotrebu zaražen krvlju bolesnika-igle,špricevi, gaze, lijekovi i dr.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Farmaceutski otpad,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Električni i elektronični otpad – bilo koja električna i elektronična oprema,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lastRenderedPageBreak/>
        <w:t>Otpadna vozila i otpadne gume – otpad koji nastaje istekom vijeka trajanja,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Otpad iz rudarstva i eksploatacije mineralnih sirovina,</w:t>
      </w:r>
    </w:p>
    <w:p w:rsidR="00F34623" w:rsidRPr="00F333B9" w:rsidRDefault="00F34623" w:rsidP="00F34623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Otpadna ulja,</w:t>
      </w:r>
    </w:p>
    <w:p w:rsidR="00F34623" w:rsidRPr="00F333B9" w:rsidRDefault="00F34623" w:rsidP="00C87254">
      <w:pPr>
        <w:pStyle w:val="NormalWeb"/>
        <w:numPr>
          <w:ilvl w:val="0"/>
          <w:numId w:val="3"/>
        </w:num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Mulj iz postrojenja za prečišćavanje otpadnih voda.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Budući da je dosadašnja praksa u Crnoj Gori pokazala da je sakupljanje otpada po principu primarne selekcije u više kanti, za staklo,papir, pet, metal i ostali otpad neefikasno i da se kao krajnji rezultat dobije uglavnom samo miješani otpad u svakoj od njih, predviđa se uvođenje novog sistema tzv. sistema dvije kante za separatno sakupljanje suve i mokre frakcije. 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Ovaj sistem podrazumjeva obavljanje primarne selekcije, tj. razdvajanja otpada na mjestu njegovog nastanka u dvije kante: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suva kanta</w:t>
      </w:r>
      <w:r w:rsidRPr="00F333B9">
        <w:rPr>
          <w:rFonts w:ascii="Sylfaen" w:hAnsi="Sylfaen"/>
          <w:sz w:val="28"/>
          <w:szCs w:val="28"/>
        </w:rPr>
        <w:t>- zajedničko odvajanje primarno selektovanih materijala kao što su papir, karton, plastika, staklo, guma, metal, tekstil i sl.</w:t>
      </w:r>
    </w:p>
    <w:p w:rsidR="00F34623" w:rsidRPr="00F333B9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mokra kanta</w:t>
      </w:r>
      <w:r w:rsidRPr="00F333B9">
        <w:rPr>
          <w:rFonts w:ascii="Sylfaen" w:hAnsi="Sylfaen"/>
          <w:sz w:val="28"/>
          <w:szCs w:val="28"/>
        </w:rPr>
        <w:t>-odvajanje ostalog otpada koji je po svom sastavu uglavnom mokar zbog prisustva ostataka od hrane, materijala organskog porijekla, baštenskog otpada, proizvoda za higijenu i sl.</w:t>
      </w:r>
    </w:p>
    <w:p w:rsidR="00F34623" w:rsidRPr="00F333B9" w:rsidRDefault="00F34623" w:rsidP="00F34623">
      <w:pPr>
        <w:pStyle w:val="ListParagraph"/>
        <w:autoSpaceDE w:val="0"/>
        <w:autoSpaceDN w:val="0"/>
        <w:adjustRightInd w:val="0"/>
        <w:ind w:left="1080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Ovakav sistem je ocijenjen kao najprihvatljiviji koji u startu ne opterećuje previše ni stanovništvo, koje treba takvom sistem</w:t>
      </w:r>
      <w:r w:rsidR="00C87254" w:rsidRPr="00F333B9">
        <w:rPr>
          <w:rFonts w:ascii="Sylfaen" w:hAnsi="Sylfaen"/>
          <w:sz w:val="28"/>
          <w:szCs w:val="28"/>
        </w:rPr>
        <w:t>u da se prilagodi, ni preduzeć</w:t>
      </w:r>
      <w:r w:rsidRPr="00F333B9">
        <w:rPr>
          <w:rFonts w:ascii="Sylfaen" w:hAnsi="Sylfaen"/>
          <w:sz w:val="28"/>
          <w:szCs w:val="28"/>
        </w:rPr>
        <w:t>a koja se bave sakupljanjem i transportom otpada.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842FD4" w:rsidRPr="00F333B9" w:rsidRDefault="001618F2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Državni plan upravljanja otpadom je osnovni dokument kojim se određuju dugoročni ciljevi upravljanja otpadom i utvrđuju uslovi za racionalno i održivo upravljanje otpadom u Crnoj Gori.</w:t>
      </w:r>
    </w:p>
    <w:p w:rsidR="001618F2" w:rsidRPr="00F333B9" w:rsidRDefault="001618F2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Državnim planom daje se prikaz postojećeg stanja upravljanja otpadom, sa mjerama koje treba preduzeti da bi se obezbjedili najbolji uslovi za pripremu otpada za ponovnu upotrebu, recikliranje i zbrinjavanje, na način prihvatljiv za zaštitu životne sredine i zdravlje ljudi.</w:t>
      </w:r>
    </w:p>
    <w:p w:rsidR="00A538F4" w:rsidRPr="00F333B9" w:rsidRDefault="00A538F4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lastRenderedPageBreak/>
        <w:t>Državni plan upravljanja otpadom koji je usvojila Vlada Crne Gore u julu 2015.godine predvidio je tri opcije regionalnog upravljanja otpadom: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Opcija</w:t>
      </w:r>
      <w:r w:rsidRPr="00F333B9">
        <w:rPr>
          <w:rFonts w:ascii="Sylfaen" w:hAnsi="Sylfaen"/>
          <w:sz w:val="28"/>
          <w:szCs w:val="28"/>
        </w:rPr>
        <w:t xml:space="preserve">: </w:t>
      </w:r>
      <w:r w:rsidRPr="00F333B9">
        <w:rPr>
          <w:rFonts w:ascii="Sylfaen" w:hAnsi="Sylfaen"/>
          <w:i/>
          <w:sz w:val="28"/>
          <w:szCs w:val="28"/>
        </w:rPr>
        <w:t>Formiranje pet regionalnih centara za upravljanje otpadom</w:t>
      </w:r>
    </w:p>
    <w:p w:rsidR="00F34623" w:rsidRPr="00F333B9" w:rsidRDefault="00F34623" w:rsidP="00F34623">
      <w:pPr>
        <w:pStyle w:val="ListParagraph"/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Centar 1- </w:t>
      </w:r>
      <w:r w:rsidRPr="00F333B9">
        <w:rPr>
          <w:rFonts w:ascii="Sylfaen" w:hAnsi="Sylfaen"/>
          <w:b/>
          <w:sz w:val="28"/>
          <w:szCs w:val="28"/>
        </w:rPr>
        <w:t>Podgorica</w:t>
      </w:r>
      <w:r w:rsidRPr="00F333B9">
        <w:rPr>
          <w:rFonts w:ascii="Sylfaen" w:hAnsi="Sylfaen"/>
          <w:sz w:val="28"/>
          <w:szCs w:val="28"/>
        </w:rPr>
        <w:t>, Cetinje i Danilovgrad;</w:t>
      </w:r>
    </w:p>
    <w:p w:rsidR="00F34623" w:rsidRPr="00F333B9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Centar 2- </w:t>
      </w:r>
      <w:r w:rsidRPr="00F333B9">
        <w:rPr>
          <w:rFonts w:ascii="Sylfaen" w:hAnsi="Sylfaen"/>
          <w:b/>
          <w:sz w:val="28"/>
          <w:szCs w:val="28"/>
        </w:rPr>
        <w:t>Nikšić</w:t>
      </w:r>
      <w:r w:rsidRPr="00F333B9">
        <w:rPr>
          <w:rFonts w:ascii="Sylfaen" w:hAnsi="Sylfaen"/>
          <w:sz w:val="28"/>
          <w:szCs w:val="28"/>
        </w:rPr>
        <w:t>, Plužine i Šavnik;</w:t>
      </w:r>
    </w:p>
    <w:p w:rsidR="00F34623" w:rsidRPr="00F333B9" w:rsidRDefault="00F34623" w:rsidP="006D303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Sjever- </w:t>
      </w:r>
      <w:r w:rsidRPr="00F333B9">
        <w:rPr>
          <w:rFonts w:ascii="Sylfaen" w:hAnsi="Sylfaen"/>
          <w:b/>
          <w:sz w:val="28"/>
          <w:szCs w:val="28"/>
        </w:rPr>
        <w:t>BijeloPolje</w:t>
      </w:r>
      <w:r w:rsidRPr="00F333B9">
        <w:rPr>
          <w:rFonts w:ascii="Sylfaen" w:hAnsi="Sylfaen"/>
          <w:sz w:val="28"/>
          <w:szCs w:val="28"/>
        </w:rPr>
        <w:t>,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Mojkovac, Kolašin,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Pljevlja,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Žabljak, Berane,</w:t>
      </w:r>
      <w:r w:rsidR="006D3037">
        <w:rPr>
          <w:rFonts w:ascii="Sylfaen" w:hAnsi="Sylfaen"/>
          <w:sz w:val="28"/>
          <w:szCs w:val="28"/>
        </w:rPr>
        <w:t xml:space="preserve"> R</w:t>
      </w:r>
      <w:r w:rsidRPr="00F333B9">
        <w:rPr>
          <w:rFonts w:ascii="Sylfaen" w:hAnsi="Sylfaen"/>
          <w:sz w:val="28"/>
          <w:szCs w:val="28"/>
        </w:rPr>
        <w:t>ožaje i Andrijevica;</w:t>
      </w:r>
    </w:p>
    <w:p w:rsidR="00F34623" w:rsidRPr="00F333B9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Primorje 1- </w:t>
      </w:r>
      <w:r w:rsidRPr="00F333B9">
        <w:rPr>
          <w:rFonts w:ascii="Sylfaen" w:hAnsi="Sylfaen"/>
          <w:b/>
          <w:sz w:val="28"/>
          <w:szCs w:val="28"/>
        </w:rPr>
        <w:t>Bar</w:t>
      </w:r>
      <w:r w:rsidRPr="00F333B9">
        <w:rPr>
          <w:rFonts w:ascii="Sylfaen" w:hAnsi="Sylfaen"/>
          <w:sz w:val="28"/>
          <w:szCs w:val="28"/>
        </w:rPr>
        <w:t xml:space="preserve"> i Ulcinj;</w:t>
      </w:r>
    </w:p>
    <w:p w:rsidR="00A538F4" w:rsidRPr="004E6104" w:rsidRDefault="00F34623" w:rsidP="004E6104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Primorje 2- </w:t>
      </w:r>
      <w:r w:rsidRPr="00F333B9">
        <w:rPr>
          <w:rFonts w:ascii="Sylfaen" w:hAnsi="Sylfaen"/>
          <w:b/>
          <w:sz w:val="28"/>
          <w:szCs w:val="28"/>
        </w:rPr>
        <w:t>Herceg Novi</w:t>
      </w:r>
      <w:r w:rsidRPr="00F333B9">
        <w:rPr>
          <w:rFonts w:ascii="Sylfaen" w:hAnsi="Sylfaen"/>
          <w:sz w:val="28"/>
          <w:szCs w:val="28"/>
        </w:rPr>
        <w:t>, Kotor, Tivat i Budva</w:t>
      </w:r>
    </w:p>
    <w:p w:rsidR="00A538F4" w:rsidRPr="00F333B9" w:rsidRDefault="00A538F4" w:rsidP="00F34623">
      <w:pPr>
        <w:pStyle w:val="ListParagraph"/>
        <w:autoSpaceDE w:val="0"/>
        <w:autoSpaceDN w:val="0"/>
        <w:adjustRightInd w:val="0"/>
        <w:ind w:left="1080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Opcija</w:t>
      </w:r>
      <w:r w:rsidRPr="00F333B9">
        <w:rPr>
          <w:rFonts w:ascii="Sylfaen" w:hAnsi="Sylfaen"/>
          <w:sz w:val="28"/>
          <w:szCs w:val="28"/>
        </w:rPr>
        <w:t xml:space="preserve">: </w:t>
      </w:r>
      <w:r w:rsidRPr="00F333B9">
        <w:rPr>
          <w:rFonts w:ascii="Sylfaen" w:hAnsi="Sylfaen"/>
          <w:i/>
          <w:sz w:val="28"/>
          <w:szCs w:val="28"/>
        </w:rPr>
        <w:t>Formiranje tri regionalna centra za upravljanje otpadom</w:t>
      </w:r>
    </w:p>
    <w:p w:rsidR="00F34623" w:rsidRPr="00F333B9" w:rsidRDefault="00F34623" w:rsidP="00F34623">
      <w:pPr>
        <w:pStyle w:val="ListParagraph"/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Centar - </w:t>
      </w:r>
      <w:r w:rsidRPr="00F333B9">
        <w:rPr>
          <w:rFonts w:ascii="Sylfaen" w:hAnsi="Sylfaen"/>
          <w:b/>
          <w:sz w:val="28"/>
          <w:szCs w:val="28"/>
        </w:rPr>
        <w:t>Podgorica</w:t>
      </w:r>
      <w:r w:rsidRPr="00F333B9">
        <w:rPr>
          <w:rFonts w:ascii="Sylfaen" w:hAnsi="Sylfaen"/>
          <w:sz w:val="28"/>
          <w:szCs w:val="28"/>
        </w:rPr>
        <w:t>, Cetinje, Danilovgrad, Nikšić, Plužine i Šavnik;</w:t>
      </w:r>
    </w:p>
    <w:p w:rsidR="00F34623" w:rsidRPr="00F333B9" w:rsidRDefault="00F34623" w:rsidP="006D3037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Sjever- </w:t>
      </w:r>
      <w:r w:rsidRPr="00F333B9">
        <w:rPr>
          <w:rFonts w:ascii="Sylfaen" w:hAnsi="Sylfaen"/>
          <w:b/>
          <w:sz w:val="28"/>
          <w:szCs w:val="28"/>
        </w:rPr>
        <w:t>Bijelo Polje</w:t>
      </w:r>
      <w:r w:rsidRPr="00F333B9">
        <w:rPr>
          <w:rFonts w:ascii="Sylfaen" w:hAnsi="Sylfaen"/>
          <w:sz w:val="28"/>
          <w:szCs w:val="28"/>
        </w:rPr>
        <w:t>,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Mojkovac, Kolašin,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Pljevlja,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Žabljak, Berane,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Rožaje i Andrijevica;</w:t>
      </w:r>
    </w:p>
    <w:p w:rsidR="00F34623" w:rsidRPr="00F333B9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Region Primorje - </w:t>
      </w:r>
      <w:r w:rsidRPr="00F333B9">
        <w:rPr>
          <w:rFonts w:ascii="Sylfaen" w:hAnsi="Sylfaen"/>
          <w:b/>
          <w:sz w:val="28"/>
          <w:szCs w:val="28"/>
        </w:rPr>
        <w:t>Bar</w:t>
      </w:r>
      <w:r w:rsidRPr="00F333B9">
        <w:rPr>
          <w:rFonts w:ascii="Sylfaen" w:hAnsi="Sylfaen"/>
          <w:sz w:val="28"/>
          <w:szCs w:val="28"/>
        </w:rPr>
        <w:t xml:space="preserve"> ,Ulcinj, Herceg Novi, Kotor, Tivat i Budva;</w:t>
      </w:r>
    </w:p>
    <w:p w:rsidR="00F34623" w:rsidRPr="00F333B9" w:rsidRDefault="00F34623" w:rsidP="00F34623">
      <w:pPr>
        <w:pStyle w:val="ListParagraph"/>
        <w:autoSpaceDE w:val="0"/>
        <w:autoSpaceDN w:val="0"/>
        <w:adjustRightInd w:val="0"/>
        <w:ind w:left="1080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U okviru potencijalnog centralizovanog sistema upravljanja otpadom, predložena je sljedeća opcija:</w:t>
      </w:r>
    </w:p>
    <w:p w:rsidR="00F34623" w:rsidRPr="00F333B9" w:rsidRDefault="00F34623" w:rsidP="00F34623">
      <w:pPr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Opcija</w:t>
      </w:r>
      <w:r w:rsidRPr="00F333B9">
        <w:rPr>
          <w:rFonts w:ascii="Sylfaen" w:hAnsi="Sylfaen"/>
          <w:sz w:val="28"/>
          <w:szCs w:val="28"/>
        </w:rPr>
        <w:t xml:space="preserve">: </w:t>
      </w:r>
      <w:r w:rsidRPr="00F333B9">
        <w:rPr>
          <w:rFonts w:ascii="Sylfaen" w:hAnsi="Sylfaen"/>
          <w:i/>
          <w:sz w:val="28"/>
          <w:szCs w:val="28"/>
        </w:rPr>
        <w:t>Formiranje jedinstvenog regiona za upravljanje otpadom</w:t>
      </w:r>
    </w:p>
    <w:p w:rsidR="00F34623" w:rsidRPr="00F333B9" w:rsidRDefault="00F34623" w:rsidP="00F34623">
      <w:pPr>
        <w:pStyle w:val="ListParagraph"/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</w:p>
    <w:p w:rsidR="00F34623" w:rsidRPr="002237A8" w:rsidRDefault="00F34623" w:rsidP="00F34623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Jedinstveni </w:t>
      </w:r>
      <w:r w:rsidR="006D3037">
        <w:rPr>
          <w:rFonts w:ascii="Sylfaen" w:hAnsi="Sylfaen"/>
          <w:sz w:val="28"/>
          <w:szCs w:val="28"/>
        </w:rPr>
        <w:t>region- obuhvata otpad iz svih O</w:t>
      </w:r>
      <w:r w:rsidRPr="00F333B9">
        <w:rPr>
          <w:rFonts w:ascii="Sylfaen" w:hAnsi="Sylfaen"/>
          <w:sz w:val="28"/>
          <w:szCs w:val="28"/>
        </w:rPr>
        <w:t xml:space="preserve">pština, a centar regiona bi bio stacioniran u </w:t>
      </w:r>
      <w:r w:rsidRPr="00F333B9">
        <w:rPr>
          <w:rFonts w:ascii="Sylfaen" w:hAnsi="Sylfaen"/>
          <w:b/>
          <w:sz w:val="28"/>
          <w:szCs w:val="28"/>
        </w:rPr>
        <w:t>Nikšiću</w:t>
      </w:r>
    </w:p>
    <w:p w:rsidR="002237A8" w:rsidRPr="002237A8" w:rsidRDefault="002237A8" w:rsidP="002237A8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Sylfaen" w:hAnsi="Sylfaen"/>
          <w:sz w:val="28"/>
          <w:szCs w:val="28"/>
        </w:rPr>
      </w:pPr>
    </w:p>
    <w:p w:rsidR="002237A8" w:rsidRPr="002237A8" w:rsidRDefault="002237A8" w:rsidP="002237A8">
      <w:pPr>
        <w:autoSpaceDE w:val="0"/>
        <w:autoSpaceDN w:val="0"/>
        <w:adjustRightInd w:val="0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Opcija broj 2 predstavlja trenutno najrealnije moguću opciju budućeg upravljanja otpadom u Crnoj Gori.</w:t>
      </w:r>
    </w:p>
    <w:p w:rsidR="00F34623" w:rsidRPr="00F333B9" w:rsidRDefault="00F34623" w:rsidP="002237A8">
      <w:pPr>
        <w:pStyle w:val="ListParagraph"/>
        <w:autoSpaceDE w:val="0"/>
        <w:autoSpaceDN w:val="0"/>
        <w:adjustRightInd w:val="0"/>
        <w:ind w:left="1080"/>
        <w:rPr>
          <w:rFonts w:ascii="Sylfaen" w:hAnsi="Sylfaen"/>
          <w:sz w:val="28"/>
          <w:szCs w:val="28"/>
        </w:rPr>
      </w:pPr>
    </w:p>
    <w:p w:rsidR="00197FDF" w:rsidRPr="00AB3898" w:rsidRDefault="00842FD4" w:rsidP="002237A8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b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Opština Bar je</w:t>
      </w:r>
      <w:r w:rsidR="00F333B9">
        <w:rPr>
          <w:rFonts w:ascii="Sylfaen" w:hAnsi="Sylfaen"/>
          <w:b/>
          <w:sz w:val="28"/>
          <w:szCs w:val="28"/>
        </w:rPr>
        <w:t xml:space="preserve"> u skladu sa Državnim planom</w:t>
      </w:r>
      <w:r w:rsidRPr="00F333B9">
        <w:rPr>
          <w:rFonts w:ascii="Sylfaen" w:hAnsi="Sylfaen"/>
          <w:b/>
          <w:sz w:val="28"/>
          <w:szCs w:val="28"/>
        </w:rPr>
        <w:t xml:space="preserve"> izradi</w:t>
      </w:r>
      <w:r w:rsidR="00F333B9">
        <w:rPr>
          <w:rFonts w:ascii="Sylfaen" w:hAnsi="Sylfaen"/>
          <w:b/>
          <w:sz w:val="28"/>
          <w:szCs w:val="28"/>
        </w:rPr>
        <w:t>la</w:t>
      </w:r>
      <w:r w:rsidRPr="00F333B9">
        <w:rPr>
          <w:rFonts w:ascii="Sylfaen" w:hAnsi="Sylfaen"/>
          <w:b/>
          <w:sz w:val="28"/>
          <w:szCs w:val="28"/>
        </w:rPr>
        <w:t xml:space="preserve"> Lokalni plan upravljanja otpadom</w:t>
      </w:r>
      <w:r w:rsidR="006D3037">
        <w:rPr>
          <w:rFonts w:ascii="Sylfaen" w:hAnsi="Sylfaen"/>
          <w:b/>
          <w:sz w:val="28"/>
          <w:szCs w:val="28"/>
        </w:rPr>
        <w:t xml:space="preserve"> </w:t>
      </w:r>
      <w:r w:rsidR="00A9371E">
        <w:rPr>
          <w:rFonts w:ascii="Sylfaen" w:hAnsi="Sylfaen"/>
          <w:b/>
          <w:sz w:val="28"/>
          <w:szCs w:val="28"/>
        </w:rPr>
        <w:t xml:space="preserve">2016-2020 </w:t>
      </w:r>
      <w:r w:rsidR="00F333B9">
        <w:rPr>
          <w:rFonts w:ascii="Sylfaen" w:hAnsi="Sylfaen"/>
          <w:b/>
          <w:sz w:val="28"/>
          <w:szCs w:val="28"/>
        </w:rPr>
        <w:t>koji je usvoj</w:t>
      </w:r>
      <w:r w:rsidR="00A9371E">
        <w:rPr>
          <w:rFonts w:ascii="Sylfaen" w:hAnsi="Sylfaen"/>
          <w:b/>
          <w:sz w:val="28"/>
          <w:szCs w:val="28"/>
        </w:rPr>
        <w:t xml:space="preserve">ila </w:t>
      </w:r>
      <w:r w:rsidR="00F333B9">
        <w:rPr>
          <w:rFonts w:ascii="Sylfaen" w:hAnsi="Sylfaen"/>
          <w:b/>
          <w:sz w:val="28"/>
          <w:szCs w:val="28"/>
        </w:rPr>
        <w:t>SO Bar</w:t>
      </w:r>
      <w:r w:rsidR="00A9371E">
        <w:rPr>
          <w:rFonts w:ascii="Sylfaen" w:hAnsi="Sylfaen"/>
          <w:b/>
          <w:sz w:val="28"/>
          <w:szCs w:val="28"/>
        </w:rPr>
        <w:t xml:space="preserve"> 2016.godine</w:t>
      </w:r>
      <w:r w:rsidRPr="00F333B9">
        <w:rPr>
          <w:rFonts w:ascii="Sylfaen" w:hAnsi="Sylfaen"/>
          <w:b/>
          <w:sz w:val="28"/>
          <w:szCs w:val="28"/>
        </w:rPr>
        <w:t>.</w:t>
      </w:r>
    </w:p>
    <w:p w:rsidR="00F34623" w:rsidRPr="00F333B9" w:rsidRDefault="00F34623" w:rsidP="00F34623">
      <w:pPr>
        <w:pStyle w:val="2zakon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Sylfaen" w:eastAsia="ArialNarrow" w:hAnsi="Sylfaen" w:cs="Times New Roman"/>
          <w:b/>
          <w:color w:val="auto"/>
          <w:sz w:val="32"/>
          <w:szCs w:val="32"/>
        </w:rPr>
      </w:pPr>
      <w:r w:rsidRPr="00F333B9">
        <w:rPr>
          <w:rFonts w:ascii="Sylfaen" w:eastAsia="ArialNarrow" w:hAnsi="Sylfaen" w:cs="Times New Roman"/>
          <w:b/>
          <w:color w:val="auto"/>
          <w:sz w:val="32"/>
          <w:szCs w:val="32"/>
        </w:rPr>
        <w:lastRenderedPageBreak/>
        <w:t>OSNOVNI PODACI O DEPONIJI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eastAsia="ArialNarrow" w:hAnsi="Sylfaen"/>
          <w:b/>
        </w:rPr>
      </w:pP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eastAsia="ArialNarrow" w:hAnsi="Sylfaen"/>
          <w:sz w:val="28"/>
          <w:szCs w:val="28"/>
          <w:lang w:val="sl-SI"/>
        </w:rPr>
        <w:t>Odluku o Izradi Urbanističkog projekta “Međuopštinska sanitarna deponija Možura” broj 030-119, od 08.07.2005.</w:t>
      </w:r>
      <w:r w:rsidR="006D3037">
        <w:rPr>
          <w:rFonts w:ascii="Sylfaen" w:eastAsia="ArialNarrow" w:hAnsi="Sylfaen"/>
          <w:sz w:val="28"/>
          <w:szCs w:val="28"/>
          <w:lang w:val="sl-SI"/>
        </w:rPr>
        <w:t xml:space="preserve"> godine, donijela je Skupština O</w:t>
      </w:r>
      <w:r w:rsidRPr="00F333B9">
        <w:rPr>
          <w:rFonts w:ascii="Sylfaen" w:eastAsia="ArialNarrow" w:hAnsi="Sylfaen"/>
          <w:sz w:val="28"/>
          <w:szCs w:val="28"/>
          <w:lang w:val="sl-SI"/>
        </w:rPr>
        <w:t>pštine</w:t>
      </w:r>
      <w:r w:rsidR="006D3037">
        <w:rPr>
          <w:rFonts w:ascii="Sylfaen" w:eastAsia="ArialNarrow" w:hAnsi="Sylfaen"/>
          <w:sz w:val="28"/>
          <w:szCs w:val="28"/>
          <w:lang w:val="sl-SI"/>
        </w:rPr>
        <w:t xml:space="preserve"> </w:t>
      </w:r>
      <w:r w:rsidRPr="00F333B9">
        <w:rPr>
          <w:rFonts w:ascii="Sylfaen" w:eastAsia="ArialNarrow" w:hAnsi="Sylfaen"/>
          <w:sz w:val="28"/>
          <w:szCs w:val="28"/>
          <w:lang w:val="sl-SI"/>
        </w:rPr>
        <w:t>Bar na sjednici održanoj 08.07.2005. godine a pravni osnov za donošenje ove odluke je sadržan u članu 31. Zakona o planiranju i uređenju prostora ( ‚‚Sl.list RCG‚‚ br. 28/05 ).</w:t>
      </w:r>
      <w:r w:rsidRPr="00F333B9">
        <w:rPr>
          <w:rFonts w:ascii="Sylfaen" w:hAnsi="Sylfaen"/>
          <w:sz w:val="28"/>
          <w:szCs w:val="28"/>
          <w:lang w:val="sl-SI"/>
        </w:rPr>
        <w:t xml:space="preserve"> Cilj  izrade </w:t>
      </w:r>
      <w:r w:rsidRPr="00F333B9">
        <w:rPr>
          <w:rFonts w:ascii="Sylfaen" w:eastAsia="ArialNarrow" w:hAnsi="Sylfaen"/>
          <w:sz w:val="28"/>
          <w:szCs w:val="28"/>
          <w:lang w:val="sl-SI"/>
        </w:rPr>
        <w:t>Urbanističkog projekta</w:t>
      </w:r>
      <w:r w:rsidRPr="00F333B9">
        <w:rPr>
          <w:rFonts w:ascii="Sylfaen" w:hAnsi="Sylfaen"/>
          <w:sz w:val="28"/>
          <w:szCs w:val="28"/>
          <w:lang w:val="sl-SI"/>
        </w:rPr>
        <w:t xml:space="preserve"> je bio da u skladu sa Strateškim master planom na državnom nivou, iskazanim investicionim interesom i razvojnim programima opštine Bar, a koji su sagledani kroz Studiju izvodljivosti za izgradnju i rad regionalne sanitarne deponije “Možura”, razradi predmetnu lokaciju i stvori planski osnov za dalju realizaciju planiranih sadržaja.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Granica zahvata sanitarne deponije  definisana je Odlukom o izradi urbanističkog projekta i Programskim zadatkom. Zahvat  čini dio kat.parcele br. 2416/1 KO Kunje. Površina kat. parcele je cca 22.5 ha, i obuhvaćena je Urbanističkim projektom "Međuopštinska sanitarna deponija Možura". Skupština opštine Bar je na XX sjednici održanoj 29.01.2010. godine usvojila Urbanistički projekat "Međuopštinska sanitarna deponija Možura". Odluka o donošenju urbanističkog projekta objavljena je u “Sl. listu CG - opštinski propisi", br. 6/10, od 8.2.2010. godine.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Osnovna namjena sanitarne deponije je pravilno zbrinjavanje komunalnog otpada koji se proizvede na teritorijama opština Bar i Ulcinj. U okviru dugoro</w:t>
      </w:r>
      <w:r w:rsidRPr="00F333B9">
        <w:rPr>
          <w:rFonts w:ascii="Sylfaen" w:eastAsia="TimesNewRoman" w:hAnsi="Sylfaen"/>
          <w:sz w:val="28"/>
          <w:szCs w:val="28"/>
          <w:lang w:val="sl-SI"/>
        </w:rPr>
        <w:t>č</w:t>
      </w:r>
      <w:r w:rsidRPr="00F333B9">
        <w:rPr>
          <w:rFonts w:ascii="Sylfaen" w:hAnsi="Sylfaen"/>
          <w:sz w:val="28"/>
          <w:szCs w:val="28"/>
          <w:lang w:val="sl-SI"/>
        </w:rPr>
        <w:t xml:space="preserve">nog rješavanja pitanja odlaganja komunalnog otpada, lokacija Možura odabrana je kao najbolje rješenje za izgradnju međuopštinske sanitarne deponije. 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F34623" w:rsidRPr="00F333B9" w:rsidRDefault="00633F35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>
        <w:rPr>
          <w:rFonts w:ascii="Sylfaen" w:hAnsi="Sylfaen"/>
          <w:sz w:val="28"/>
          <w:szCs w:val="28"/>
          <w:lang w:val="sl-SI"/>
        </w:rPr>
        <w:t>S</w:t>
      </w:r>
      <w:r w:rsidR="00F34623" w:rsidRPr="00F333B9">
        <w:rPr>
          <w:rFonts w:ascii="Sylfaen" w:hAnsi="Sylfaen"/>
          <w:sz w:val="28"/>
          <w:szCs w:val="28"/>
          <w:lang w:val="sl-SI"/>
        </w:rPr>
        <w:t xml:space="preserve">anitarna deponija Možura </w:t>
      </w:r>
      <w:r w:rsidR="00F34623" w:rsidRPr="00F333B9">
        <w:rPr>
          <w:rFonts w:ascii="Sylfaen" w:eastAsia="TimesNewRoman" w:hAnsi="Sylfaen"/>
          <w:sz w:val="28"/>
          <w:szCs w:val="28"/>
          <w:lang w:val="sl-SI"/>
        </w:rPr>
        <w:t>je izgrađena</w:t>
      </w:r>
      <w:r w:rsidR="00F34623" w:rsidRPr="00F333B9">
        <w:rPr>
          <w:rFonts w:ascii="Sylfaen" w:hAnsi="Sylfaen"/>
          <w:sz w:val="28"/>
          <w:szCs w:val="28"/>
          <w:lang w:val="sl-SI"/>
        </w:rPr>
        <w:t xml:space="preserve"> potpuno u skladu sa Zakonom o upravljanju otpadom i direktivom EU br. 99/31/EZ, 06/12EZ, 08/98EZ.  Tehnologija rada je metoda kona</w:t>
      </w:r>
      <w:r w:rsidR="00F34623" w:rsidRPr="00F333B9">
        <w:rPr>
          <w:rFonts w:ascii="Sylfaen" w:eastAsia="TimesNewRoman" w:hAnsi="Sylfaen"/>
          <w:sz w:val="28"/>
          <w:szCs w:val="28"/>
          <w:lang w:val="sl-SI"/>
        </w:rPr>
        <w:t>č</w:t>
      </w:r>
      <w:r w:rsidR="00F34623" w:rsidRPr="00F333B9">
        <w:rPr>
          <w:rFonts w:ascii="Sylfaen" w:hAnsi="Sylfaen"/>
          <w:sz w:val="28"/>
          <w:szCs w:val="28"/>
          <w:lang w:val="sl-SI"/>
        </w:rPr>
        <w:t>nog zbrinjavanja komunalnog otpada u kome se komunalni otpad kontrolisano odlaže na prethodno tehni</w:t>
      </w:r>
      <w:r w:rsidR="00F34623" w:rsidRPr="00F333B9">
        <w:rPr>
          <w:rFonts w:ascii="Sylfaen" w:eastAsia="TimesNewRoman" w:hAnsi="Sylfaen"/>
          <w:sz w:val="28"/>
          <w:szCs w:val="28"/>
          <w:lang w:val="sl-SI"/>
        </w:rPr>
        <w:t>č</w:t>
      </w:r>
      <w:r w:rsidR="00F34623" w:rsidRPr="00F333B9">
        <w:rPr>
          <w:rFonts w:ascii="Sylfaen" w:hAnsi="Sylfaen"/>
          <w:sz w:val="28"/>
          <w:szCs w:val="28"/>
          <w:lang w:val="sl-SI"/>
        </w:rPr>
        <w:t>ki i tehnološki pripremljen teren izolovan multibarijernom zaštitom.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Lokacija deponije se nalazi naspram zaliva Hladna na teritoriji opštine Bar, ispred ulaska u tunel Belveder, koji je granica između opština Bar i Ulcinj. Prirodni pejzaž čini kategorija tzv. gariga, na nadmorskoj visini od 245-295 mnv, koje još uvek egzistiraju na neizgrađenom dijelu, oko jaruga i brežuljaka. Deponija je izgrađena na padini brda, u blizini puta Bar – Ulcinj, okrenutoj moru. Lokacija se nalazi na neravnom terenu krečnjačkog sastava. Od magistralnog puta prema lokaciji vodi asfaltirani prilazni put u dužini od oko 2 km. U zoni lokacije i njenoj blizini nema područja koja su zaštićena kada su u pitanju prirodna i kulturna dobra. Zbog konfiguracije terena u zoni oko lokacije deponije, na rastojanju od oko 850 m nema stambenih i poslovnih objekata. Lokacija je od mora udaljena oko 1.500 m vazdušne linije.</w:t>
      </w: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3F2BE4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 xml:space="preserve">Izgrađeno je tijelo deponije koje se sastoji od 4 odvojene i samostalne tehnološke kasete (kade). </w:t>
      </w:r>
      <w:r w:rsidR="0062547A">
        <w:rPr>
          <w:rFonts w:ascii="Sylfaen" w:hAnsi="Sylfaen"/>
          <w:sz w:val="28"/>
          <w:szCs w:val="28"/>
          <w:lang w:val="sl-SI"/>
        </w:rPr>
        <w:t>Dimen</w:t>
      </w:r>
      <w:r w:rsidR="0062547A">
        <w:rPr>
          <w:rFonts w:ascii="Sylfaen" w:hAnsi="Sylfaen"/>
          <w:sz w:val="28"/>
          <w:szCs w:val="28"/>
        </w:rPr>
        <w:t>zije</w:t>
      </w:r>
      <w:r w:rsidRPr="00F333B9">
        <w:rPr>
          <w:rFonts w:ascii="Sylfaen" w:hAnsi="Sylfaen"/>
          <w:sz w:val="28"/>
          <w:szCs w:val="28"/>
          <w:lang w:val="sl-SI"/>
        </w:rPr>
        <w:t xml:space="preserve"> tijela deponije </w:t>
      </w:r>
      <w:r w:rsidR="0062547A">
        <w:rPr>
          <w:rFonts w:ascii="Sylfaen" w:hAnsi="Sylfaen"/>
          <w:sz w:val="28"/>
          <w:szCs w:val="28"/>
          <w:lang w:val="sl-SI"/>
        </w:rPr>
        <w:t>su</w:t>
      </w:r>
      <w:r w:rsidRPr="00F333B9">
        <w:rPr>
          <w:rFonts w:ascii="Sylfaen" w:hAnsi="Sylfaen"/>
          <w:sz w:val="28"/>
          <w:szCs w:val="28"/>
          <w:lang w:val="sl-SI"/>
        </w:rPr>
        <w:t xml:space="preserve"> 305 x 165 m. Visina deponije je max 25,0m. Ukupni projektovani kapacitet deponije je 1.056.036,21m</w:t>
      </w:r>
      <w:r w:rsidRPr="00F333B9">
        <w:rPr>
          <w:rFonts w:ascii="Sylfaen" w:hAnsi="Sylfaen"/>
          <w:sz w:val="28"/>
          <w:szCs w:val="28"/>
          <w:vertAlign w:val="superscript"/>
          <w:lang w:val="sl-SI"/>
        </w:rPr>
        <w:t>3</w:t>
      </w:r>
      <w:r w:rsidRPr="00F333B9">
        <w:rPr>
          <w:rFonts w:ascii="Sylfaen" w:hAnsi="Sylfaen"/>
          <w:sz w:val="28"/>
          <w:szCs w:val="28"/>
          <w:lang w:val="sl-SI"/>
        </w:rPr>
        <w:t>. Navedeni kapacitet na deponiji se sastoji iz četiri faze rada deponije i to prva faza kapaciteta 394.606,70m</w:t>
      </w:r>
      <w:r w:rsidRPr="00F333B9">
        <w:rPr>
          <w:rFonts w:ascii="Sylfaen" w:hAnsi="Sylfaen"/>
          <w:sz w:val="28"/>
          <w:szCs w:val="28"/>
          <w:vertAlign w:val="superscript"/>
          <w:lang w:val="sl-SI"/>
        </w:rPr>
        <w:t>3</w:t>
      </w:r>
      <w:r w:rsidRPr="00F333B9">
        <w:rPr>
          <w:rFonts w:ascii="Sylfaen" w:hAnsi="Sylfaen"/>
          <w:sz w:val="28"/>
          <w:szCs w:val="28"/>
          <w:lang w:val="sl-SI"/>
        </w:rPr>
        <w:t>, druga faza iznosi 293.601,01m</w:t>
      </w:r>
      <w:r w:rsidRPr="00F333B9">
        <w:rPr>
          <w:rFonts w:ascii="Sylfaen" w:hAnsi="Sylfaen"/>
          <w:sz w:val="28"/>
          <w:szCs w:val="28"/>
          <w:vertAlign w:val="superscript"/>
          <w:lang w:val="sl-SI"/>
        </w:rPr>
        <w:t>3</w:t>
      </w:r>
      <w:r w:rsidRPr="00F333B9">
        <w:rPr>
          <w:rFonts w:ascii="Sylfaen" w:hAnsi="Sylfaen"/>
          <w:sz w:val="28"/>
          <w:szCs w:val="28"/>
          <w:lang w:val="sl-SI"/>
        </w:rPr>
        <w:t>, treća faza je 223.142,66m</w:t>
      </w:r>
      <w:r w:rsidRPr="00F333B9">
        <w:rPr>
          <w:rFonts w:ascii="Sylfaen" w:hAnsi="Sylfaen"/>
          <w:sz w:val="28"/>
          <w:szCs w:val="28"/>
          <w:vertAlign w:val="superscript"/>
          <w:lang w:val="sl-SI"/>
        </w:rPr>
        <w:t>3</w:t>
      </w:r>
      <w:r w:rsidRPr="00F333B9">
        <w:rPr>
          <w:rFonts w:ascii="Sylfaen" w:hAnsi="Sylfaen"/>
          <w:sz w:val="28"/>
          <w:szCs w:val="28"/>
          <w:lang w:val="sl-SI"/>
        </w:rPr>
        <w:t xml:space="preserve"> dok bi četvrta faza trebala iznositi 144.685,85m</w:t>
      </w:r>
      <w:r w:rsidRPr="00F333B9">
        <w:rPr>
          <w:rFonts w:ascii="Sylfaen" w:hAnsi="Sylfaen"/>
          <w:sz w:val="28"/>
          <w:szCs w:val="28"/>
          <w:vertAlign w:val="superscript"/>
          <w:lang w:val="sl-SI"/>
        </w:rPr>
        <w:t>3</w:t>
      </w:r>
      <w:r w:rsidRPr="00F333B9">
        <w:rPr>
          <w:rFonts w:ascii="Sylfaen" w:hAnsi="Sylfaen"/>
          <w:sz w:val="28"/>
          <w:szCs w:val="28"/>
          <w:lang w:val="sl-SI"/>
        </w:rPr>
        <w:t xml:space="preserve">. </w:t>
      </w:r>
    </w:p>
    <w:p w:rsidR="003F2BE4" w:rsidRDefault="003F2BE4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>
        <w:rPr>
          <w:noProof/>
        </w:rPr>
        <w:lastRenderedPageBreak/>
        <w:drawing>
          <wp:inline distT="0" distB="0" distL="0" distR="0">
            <wp:extent cx="5731510" cy="32245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BE4" w:rsidRDefault="003F2BE4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F34623" w:rsidRPr="00F333B9" w:rsidRDefault="00F34623" w:rsidP="00F34623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Imajući u vidu da izgradnjom sanitarne deponije nije zaokružen postupak integralnog upravljanja komunalnim otpadom Urbanističkim projektom je na postojećoj lokaciji predviđena izgradnja reciklažnog centra, dimenzija 50 x 75 m, odnosno površine 3.750 m</w:t>
      </w:r>
      <w:r w:rsidRPr="00F333B9">
        <w:rPr>
          <w:rFonts w:ascii="Sylfaen" w:hAnsi="Sylfaen"/>
          <w:sz w:val="28"/>
          <w:szCs w:val="28"/>
          <w:vertAlign w:val="superscript"/>
          <w:lang w:val="sl-SI"/>
        </w:rPr>
        <w:t>2</w:t>
      </w:r>
      <w:r w:rsidRPr="00F333B9">
        <w:rPr>
          <w:rFonts w:ascii="Sylfaen" w:hAnsi="Sylfaen"/>
          <w:sz w:val="28"/>
          <w:szCs w:val="28"/>
          <w:lang w:val="sl-SI"/>
        </w:rPr>
        <w:t xml:space="preserve">, sa pratećim saobraćajnicama, magacinima zatvorenog i otvorenog tipa i protočnim skladištima, odnosno definisano je da je za reciklažni centar sa pratećim sadržajima u okviru urbanističkog projekta obezbijeđeno oko 1.5 ha površine. Prostor za izgradnju reciklažnog centra je obezbjeđen odmah pored administrativne zgrade nakon prolaza vozila kroz kapiju i kolsku vagu za određivanje količine otpada. Na slobodnim površinama u okviru sanitarne deponije je omogućeno definisati </w:t>
      </w:r>
      <w:r w:rsidR="008D0BBB">
        <w:rPr>
          <w:rFonts w:ascii="Sylfaen" w:hAnsi="Sylfaen"/>
          <w:sz w:val="28"/>
          <w:szCs w:val="28"/>
          <w:lang w:val="sl-SI"/>
        </w:rPr>
        <w:t xml:space="preserve">i </w:t>
      </w:r>
      <w:r w:rsidRPr="00F333B9">
        <w:rPr>
          <w:rFonts w:ascii="Sylfaen" w:hAnsi="Sylfaen"/>
          <w:sz w:val="28"/>
          <w:szCs w:val="28"/>
          <w:lang w:val="sl-SI"/>
        </w:rPr>
        <w:t>prostor za kompostiranje.</w:t>
      </w:r>
    </w:p>
    <w:p w:rsidR="00F34623" w:rsidRPr="00F333B9" w:rsidRDefault="00F34623" w:rsidP="00F346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Shodno potrebama i planu aktivnosti predvi</w:t>
      </w:r>
      <w:r w:rsidRPr="00F333B9">
        <w:rPr>
          <w:rFonts w:ascii="Sylfaen" w:hAnsi="Sylfaen"/>
          <w:sz w:val="28"/>
          <w:szCs w:val="28"/>
          <w:lang w:val="sl-SI"/>
        </w:rPr>
        <w:t>đ</w:t>
      </w:r>
      <w:r w:rsidRPr="00F333B9">
        <w:rPr>
          <w:rFonts w:ascii="Sylfaen" w:hAnsi="Sylfaen"/>
          <w:sz w:val="28"/>
          <w:szCs w:val="28"/>
        </w:rPr>
        <w:t xml:space="preserve">enih za izgradnju i rad same deponije Možura, predsjednici Opština Bar i Ulcinj su dana 31.10.2008.godine potpisali Ugovor o osnivanju društva “Možura” d.o.o. za upravljanje regionalnom sanitarnom deponijom Možura. </w:t>
      </w:r>
    </w:p>
    <w:p w:rsidR="00F34623" w:rsidRPr="00F333B9" w:rsidRDefault="00F34623" w:rsidP="00F346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U</w:t>
      </w:r>
      <w:r w:rsidRPr="00F333B9">
        <w:rPr>
          <w:rFonts w:ascii="Sylfaen" w:hAnsi="Sylfaen"/>
          <w:sz w:val="28"/>
          <w:szCs w:val="28"/>
          <w:lang w:val="sl-SI"/>
        </w:rPr>
        <w:t>č</w:t>
      </w:r>
      <w:r w:rsidRPr="00F333B9">
        <w:rPr>
          <w:rFonts w:ascii="Sylfaen" w:hAnsi="Sylfaen"/>
          <w:sz w:val="28"/>
          <w:szCs w:val="28"/>
        </w:rPr>
        <w:t>eš</w:t>
      </w:r>
      <w:r w:rsidRPr="00F333B9">
        <w:rPr>
          <w:rFonts w:ascii="Sylfaen" w:hAnsi="Sylfaen"/>
          <w:sz w:val="28"/>
          <w:szCs w:val="28"/>
          <w:lang w:val="sl-SI"/>
        </w:rPr>
        <w:t>ć</w:t>
      </w:r>
      <w:r w:rsidRPr="00F333B9">
        <w:rPr>
          <w:rFonts w:ascii="Sylfaen" w:hAnsi="Sylfaen"/>
          <w:sz w:val="28"/>
          <w:szCs w:val="28"/>
        </w:rPr>
        <w:t>e Opštine Bar u preduze</w:t>
      </w:r>
      <w:r w:rsidRPr="00F333B9">
        <w:rPr>
          <w:rFonts w:ascii="Sylfaen" w:hAnsi="Sylfaen"/>
          <w:sz w:val="28"/>
          <w:szCs w:val="28"/>
          <w:lang w:val="sl-SI"/>
        </w:rPr>
        <w:t>ć</w:t>
      </w:r>
      <w:r w:rsidRPr="00F333B9">
        <w:rPr>
          <w:rFonts w:ascii="Sylfaen" w:hAnsi="Sylfaen"/>
          <w:sz w:val="28"/>
          <w:szCs w:val="28"/>
        </w:rPr>
        <w:t>u “Možura” d.o.o. je 65% a Opštine Ulcinj 35%. Procenat u</w:t>
      </w:r>
      <w:r w:rsidRPr="00F333B9">
        <w:rPr>
          <w:rFonts w:ascii="Sylfaen" w:hAnsi="Sylfaen"/>
          <w:sz w:val="28"/>
          <w:szCs w:val="28"/>
          <w:lang w:val="sl-SI"/>
        </w:rPr>
        <w:t>č</w:t>
      </w:r>
      <w:r w:rsidRPr="00F333B9">
        <w:rPr>
          <w:rFonts w:ascii="Sylfaen" w:hAnsi="Sylfaen"/>
          <w:sz w:val="28"/>
          <w:szCs w:val="28"/>
        </w:rPr>
        <w:t>eš</w:t>
      </w:r>
      <w:r w:rsidRPr="00F333B9">
        <w:rPr>
          <w:rFonts w:ascii="Sylfaen" w:hAnsi="Sylfaen"/>
          <w:sz w:val="28"/>
          <w:szCs w:val="28"/>
          <w:lang w:val="sl-SI"/>
        </w:rPr>
        <w:t>ć</w:t>
      </w:r>
      <w:r w:rsidRPr="00F333B9">
        <w:rPr>
          <w:rFonts w:ascii="Sylfaen" w:hAnsi="Sylfaen"/>
          <w:sz w:val="28"/>
          <w:szCs w:val="28"/>
        </w:rPr>
        <w:t>a je odre</w:t>
      </w:r>
      <w:r w:rsidRPr="00F333B9">
        <w:rPr>
          <w:rFonts w:ascii="Sylfaen" w:hAnsi="Sylfaen"/>
          <w:sz w:val="28"/>
          <w:szCs w:val="28"/>
          <w:lang w:val="sl-SI"/>
        </w:rPr>
        <w:t>đ</w:t>
      </w:r>
      <w:r w:rsidRPr="00F333B9">
        <w:rPr>
          <w:rFonts w:ascii="Sylfaen" w:hAnsi="Sylfaen"/>
          <w:sz w:val="28"/>
          <w:szCs w:val="28"/>
        </w:rPr>
        <w:t xml:space="preserve">en na osnovu pokazatelja o količini </w:t>
      </w:r>
      <w:r w:rsidRPr="00F333B9">
        <w:rPr>
          <w:rFonts w:ascii="Sylfaen" w:hAnsi="Sylfaen"/>
          <w:sz w:val="28"/>
          <w:szCs w:val="28"/>
        </w:rPr>
        <w:lastRenderedPageBreak/>
        <w:t>komunalnog otpada iz ove dvije opštine i lokacije same deponije.</w:t>
      </w:r>
    </w:p>
    <w:p w:rsidR="001618F2" w:rsidRPr="00F333B9" w:rsidRDefault="001618F2" w:rsidP="00F34623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1"/>
        </w:numPr>
        <w:spacing w:line="240" w:lineRule="auto"/>
        <w:rPr>
          <w:rFonts w:ascii="Sylfaen" w:hAnsi="Sylfaen"/>
          <w:b/>
          <w:sz w:val="32"/>
          <w:szCs w:val="32"/>
        </w:rPr>
      </w:pPr>
      <w:r w:rsidRPr="00F333B9">
        <w:rPr>
          <w:rFonts w:ascii="Sylfaen" w:hAnsi="Sylfaen"/>
          <w:b/>
          <w:sz w:val="32"/>
          <w:szCs w:val="32"/>
        </w:rPr>
        <w:t xml:space="preserve">OPERATIVNI RAD DEPONIJE </w:t>
      </w:r>
    </w:p>
    <w:p w:rsidR="00F34623" w:rsidRPr="00F333B9" w:rsidRDefault="00F34623" w:rsidP="00F34623">
      <w:pPr>
        <w:jc w:val="both"/>
        <w:rPr>
          <w:rFonts w:ascii="Sylfaen" w:hAnsi="Sylfaen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Na sanitarnoj deponiji Možura čvrsti komunalni otpad doprema se vozilima preduzeća koja sa deponijom imaju </w:t>
      </w:r>
      <w:r w:rsidR="00AE299B" w:rsidRPr="00F333B9">
        <w:rPr>
          <w:rFonts w:ascii="Sylfaen" w:hAnsi="Sylfaen"/>
          <w:sz w:val="28"/>
          <w:szCs w:val="28"/>
        </w:rPr>
        <w:t>potpisane</w:t>
      </w:r>
      <w:r w:rsidRPr="00F333B9">
        <w:rPr>
          <w:rFonts w:ascii="Sylfaen" w:hAnsi="Sylfaen"/>
          <w:sz w:val="28"/>
          <w:szCs w:val="28"/>
        </w:rPr>
        <w:t xml:space="preserve"> ugovore o odlaganju otpada. Vozilo koje </w:t>
      </w:r>
      <w:r w:rsidR="00C93052" w:rsidRPr="00F333B9">
        <w:rPr>
          <w:rFonts w:ascii="Sylfaen" w:hAnsi="Sylfaen"/>
          <w:sz w:val="28"/>
          <w:szCs w:val="28"/>
        </w:rPr>
        <w:t>dobije</w:t>
      </w:r>
      <w:r w:rsidRPr="00F333B9">
        <w:rPr>
          <w:rFonts w:ascii="Sylfaen" w:hAnsi="Sylfaen"/>
          <w:sz w:val="28"/>
          <w:szCs w:val="28"/>
        </w:rPr>
        <w:t xml:space="preserve"> dozvolu za ulaz odlazi do prijemnog punkta gdje se vrši identifikacija vozila, vozača i definiše vrsta otpada. Ukoliko se utvrdi da je u vozilu otpad koji nije predviđen za deponovanje na sanitarnoj deponiji kako je precizirano Integrisanom dozvolom vozilo se mora vratiti. Na prijemnom punktu se nalazi elektronska </w:t>
      </w:r>
      <w:r w:rsidR="00647DBA" w:rsidRPr="00F333B9">
        <w:rPr>
          <w:rFonts w:ascii="Sylfaen" w:hAnsi="Sylfaen"/>
          <w:sz w:val="28"/>
          <w:szCs w:val="28"/>
        </w:rPr>
        <w:t xml:space="preserve">kolska </w:t>
      </w:r>
      <w:r w:rsidRPr="00F333B9">
        <w:rPr>
          <w:rFonts w:ascii="Sylfaen" w:hAnsi="Sylfaen"/>
          <w:sz w:val="28"/>
          <w:szCs w:val="28"/>
        </w:rPr>
        <w:t xml:space="preserve">vaga na kojoj se utvrđuje bruto težina vozila. Nakon vaganja vozilo sa otpadom se upućuje na sanitarnu kadu i to saobraćajnicom čija je maksimalna dozvoljena brzina 20km/h. 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Na sanitarnoj kadi se radi ponovna kontrola otpada pri pražnjenju</w:t>
      </w:r>
      <w:r w:rsidR="003D7933" w:rsidRPr="00F333B9">
        <w:rPr>
          <w:rFonts w:ascii="Sylfaen" w:hAnsi="Sylfaen"/>
          <w:sz w:val="28"/>
          <w:szCs w:val="28"/>
        </w:rPr>
        <w:t xml:space="preserve"> iz vozila</w:t>
      </w:r>
      <w:r w:rsidRPr="00F333B9">
        <w:rPr>
          <w:rFonts w:ascii="Sylfaen" w:hAnsi="Sylfaen"/>
          <w:sz w:val="28"/>
          <w:szCs w:val="28"/>
        </w:rPr>
        <w:t xml:space="preserve">. Vozilo nakon istovara napušta prostor sanitarne kade do prostora za pranje točkova. Nakon pranja točkova ponovo </w:t>
      </w:r>
      <w:r w:rsidR="001618F2" w:rsidRPr="00F333B9">
        <w:rPr>
          <w:rFonts w:ascii="Sylfaen" w:hAnsi="Sylfaen"/>
          <w:sz w:val="28"/>
          <w:szCs w:val="28"/>
        </w:rPr>
        <w:t>dolazi</w:t>
      </w:r>
      <w:r w:rsidRPr="00F333B9">
        <w:rPr>
          <w:rFonts w:ascii="Sylfaen" w:hAnsi="Sylfaen"/>
          <w:sz w:val="28"/>
          <w:szCs w:val="28"/>
        </w:rPr>
        <w:t xml:space="preserve"> na elektronsku vagu gdje se vrši mjerenje vozila bez tereta. Na taj se način dobija težina odloženog otpada na sanitarnoj kadi. </w:t>
      </w:r>
      <w:r w:rsidR="00FE5387" w:rsidRPr="00F333B9">
        <w:rPr>
          <w:rFonts w:ascii="Sylfaen" w:hAnsi="Sylfaen"/>
          <w:sz w:val="28"/>
          <w:szCs w:val="28"/>
        </w:rPr>
        <w:t>Za svako v</w:t>
      </w:r>
      <w:r w:rsidRPr="00F333B9">
        <w:rPr>
          <w:rFonts w:ascii="Sylfaen" w:hAnsi="Sylfaen"/>
          <w:sz w:val="28"/>
          <w:szCs w:val="28"/>
        </w:rPr>
        <w:t xml:space="preserve">ozilo </w:t>
      </w:r>
      <w:r w:rsidR="00FE5387" w:rsidRPr="00F333B9">
        <w:rPr>
          <w:rFonts w:ascii="Sylfaen" w:hAnsi="Sylfaen"/>
          <w:sz w:val="28"/>
          <w:szCs w:val="28"/>
        </w:rPr>
        <w:t xml:space="preserve">se </w:t>
      </w:r>
      <w:r w:rsidR="002946D5">
        <w:rPr>
          <w:rFonts w:ascii="Sylfaen" w:hAnsi="Sylfaen"/>
          <w:sz w:val="28"/>
          <w:szCs w:val="28"/>
        </w:rPr>
        <w:t>izdaje</w:t>
      </w:r>
      <w:r w:rsidR="00FE5387" w:rsidRPr="00F333B9">
        <w:rPr>
          <w:rFonts w:ascii="Sylfaen" w:hAnsi="Sylfaen"/>
          <w:sz w:val="28"/>
          <w:szCs w:val="28"/>
        </w:rPr>
        <w:t xml:space="preserve"> otpremnica</w:t>
      </w:r>
      <w:r w:rsidRPr="00F333B9">
        <w:rPr>
          <w:rFonts w:ascii="Sylfaen" w:hAnsi="Sylfaen"/>
          <w:sz w:val="28"/>
          <w:szCs w:val="28"/>
        </w:rPr>
        <w:t xml:space="preserve"> – </w:t>
      </w:r>
      <w:r w:rsidR="00FE5387" w:rsidRPr="00F333B9">
        <w:rPr>
          <w:rFonts w:ascii="Sylfaen" w:hAnsi="Sylfaen"/>
          <w:sz w:val="28"/>
          <w:szCs w:val="28"/>
        </w:rPr>
        <w:t>tj.potvrda</w:t>
      </w:r>
      <w:r w:rsidRPr="00F333B9">
        <w:rPr>
          <w:rFonts w:ascii="Sylfaen" w:hAnsi="Sylfaen"/>
          <w:sz w:val="28"/>
          <w:szCs w:val="28"/>
        </w:rPr>
        <w:t xml:space="preserve"> o količini odloženog otpada.</w:t>
      </w:r>
    </w:p>
    <w:p w:rsidR="00F34623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Neselektovani otpad se razastire na sanitarnoj kadi buldozerom a nakon toga ukoliko se utvrdi da otpad nema dovoljnu </w:t>
      </w:r>
      <w:r w:rsidR="00A36944" w:rsidRPr="00F333B9">
        <w:rPr>
          <w:rFonts w:ascii="Sylfaen" w:hAnsi="Sylfaen"/>
          <w:sz w:val="28"/>
          <w:szCs w:val="28"/>
        </w:rPr>
        <w:t>vlažnost</w:t>
      </w:r>
      <w:r w:rsidRPr="00F333B9">
        <w:rPr>
          <w:rFonts w:ascii="Sylfaen" w:hAnsi="Sylfaen"/>
          <w:sz w:val="28"/>
          <w:szCs w:val="28"/>
        </w:rPr>
        <w:t xml:space="preserve"> kvasi </w:t>
      </w:r>
      <w:r w:rsidR="00DF5409" w:rsidRPr="00F333B9">
        <w:rPr>
          <w:rFonts w:ascii="Sylfaen" w:hAnsi="Sylfaen"/>
          <w:sz w:val="28"/>
          <w:szCs w:val="28"/>
        </w:rPr>
        <w:t xml:space="preserve">se </w:t>
      </w:r>
      <w:r w:rsidRPr="00F333B9">
        <w:rPr>
          <w:rFonts w:ascii="Sylfaen" w:hAnsi="Sylfaen"/>
          <w:sz w:val="28"/>
          <w:szCs w:val="28"/>
        </w:rPr>
        <w:t xml:space="preserve">vodom i </w:t>
      </w:r>
      <w:r w:rsidR="00A422F2" w:rsidRPr="00F333B9">
        <w:rPr>
          <w:rFonts w:ascii="Sylfaen" w:hAnsi="Sylfaen"/>
          <w:sz w:val="28"/>
          <w:szCs w:val="28"/>
        </w:rPr>
        <w:t>kompaktu</w:t>
      </w:r>
      <w:r w:rsidRPr="00F333B9">
        <w:rPr>
          <w:rFonts w:ascii="Sylfaen" w:hAnsi="Sylfaen"/>
          <w:sz w:val="28"/>
          <w:szCs w:val="28"/>
        </w:rPr>
        <w:t>je specijalnom mašinom kompaktorom.</w:t>
      </w:r>
    </w:p>
    <w:p w:rsidR="00131AC6" w:rsidRDefault="00316584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915025" cy="3214370"/>
            <wp:effectExtent l="0" t="0" r="952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87" cy="3223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Tehnologija kompaktovanja je izuzetno važna, kako po debljini sloja koja je optimalna da bude 40-50cm tako i po broju prolazaka kompaktora preko komunalnog otpada. Stepen sabijanja predstavlja kritičan parameter koji određuje vijek eksploatacije deponije, zbog čega je neophodna upotreba kompaktora čijim se radom postižu veće gustine deponovanog otpada a samim tim i ušteda prostora. Prosječna gustina sabijenog otpada koji se dovozi vozilima komunalnih preduzeća je 300-350 kg/m</w:t>
      </w:r>
      <w:r w:rsidRPr="00F333B9">
        <w:rPr>
          <w:rFonts w:ascii="Sylfaen" w:hAnsi="Sylfaen"/>
          <w:sz w:val="28"/>
          <w:szCs w:val="28"/>
          <w:vertAlign w:val="superscript"/>
        </w:rPr>
        <w:t>3</w:t>
      </w:r>
      <w:r w:rsidRPr="00F333B9">
        <w:rPr>
          <w:rFonts w:ascii="Sylfaen" w:hAnsi="Sylfaen"/>
          <w:sz w:val="28"/>
          <w:szCs w:val="28"/>
        </w:rPr>
        <w:t xml:space="preserve"> a srednja gustina nakon sabijanja kompaktorom </w:t>
      </w:r>
      <w:r w:rsidR="007D43F5">
        <w:rPr>
          <w:rFonts w:ascii="Sylfaen" w:hAnsi="Sylfaen"/>
          <w:sz w:val="28"/>
          <w:szCs w:val="28"/>
        </w:rPr>
        <w:t>predviđena je Glavnim projektom  od</w:t>
      </w:r>
      <w:r w:rsidRPr="00F333B9">
        <w:rPr>
          <w:rFonts w:ascii="Sylfaen" w:hAnsi="Sylfaen"/>
          <w:sz w:val="28"/>
          <w:szCs w:val="28"/>
        </w:rPr>
        <w:t>800-830 kg/m</w:t>
      </w:r>
      <w:r w:rsidRPr="00F333B9">
        <w:rPr>
          <w:rFonts w:ascii="Sylfaen" w:hAnsi="Sylfaen"/>
          <w:sz w:val="28"/>
          <w:szCs w:val="28"/>
          <w:vertAlign w:val="superscript"/>
        </w:rPr>
        <w:t>3</w:t>
      </w:r>
      <w:r w:rsidR="007D43F5">
        <w:rPr>
          <w:rFonts w:ascii="Sylfaen" w:hAnsi="Sylfaen"/>
          <w:sz w:val="28"/>
          <w:szCs w:val="28"/>
        </w:rPr>
        <w:t>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Dodavanje otpada vrši se do visine od 3m i nakon toga </w:t>
      </w:r>
      <w:r w:rsidR="00ED058D" w:rsidRPr="00F333B9">
        <w:rPr>
          <w:rFonts w:ascii="Sylfaen" w:hAnsi="Sylfaen"/>
          <w:sz w:val="28"/>
          <w:szCs w:val="28"/>
        </w:rPr>
        <w:t xml:space="preserve">otpad se </w:t>
      </w:r>
      <w:r w:rsidRPr="00F333B9">
        <w:rPr>
          <w:rFonts w:ascii="Sylfaen" w:hAnsi="Sylfaen"/>
          <w:sz w:val="28"/>
          <w:szCs w:val="28"/>
        </w:rPr>
        <w:t>prekriva inertnim materijalom. Prekrivan</w:t>
      </w:r>
      <w:r w:rsidR="002468CA" w:rsidRPr="00F333B9">
        <w:rPr>
          <w:rFonts w:ascii="Sylfaen" w:hAnsi="Sylfaen"/>
          <w:sz w:val="28"/>
          <w:szCs w:val="28"/>
        </w:rPr>
        <w:t>je je potrebno</w:t>
      </w:r>
      <w:r w:rsidR="006D3037">
        <w:rPr>
          <w:rFonts w:ascii="Sylfaen" w:hAnsi="Sylfaen"/>
          <w:sz w:val="28"/>
          <w:szCs w:val="28"/>
        </w:rPr>
        <w:t xml:space="preserve"> </w:t>
      </w:r>
      <w:r w:rsidR="00120C33">
        <w:rPr>
          <w:rFonts w:ascii="Sylfaen" w:hAnsi="Sylfaen"/>
          <w:sz w:val="28"/>
          <w:szCs w:val="28"/>
        </w:rPr>
        <w:t xml:space="preserve">gotovo </w:t>
      </w:r>
      <w:r w:rsidR="002468CA" w:rsidRPr="00F333B9">
        <w:rPr>
          <w:rFonts w:ascii="Sylfaen" w:hAnsi="Sylfaen"/>
          <w:sz w:val="28"/>
          <w:szCs w:val="28"/>
        </w:rPr>
        <w:t xml:space="preserve"> svakodnevno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vršiti. Nakon svakog sloja od 3m potrebno je izdi</w:t>
      </w:r>
      <w:r w:rsidR="00DF5409" w:rsidRPr="00F333B9">
        <w:rPr>
          <w:rFonts w:ascii="Sylfaen" w:hAnsi="Sylfaen"/>
          <w:sz w:val="28"/>
          <w:szCs w:val="28"/>
        </w:rPr>
        <w:t xml:space="preserve">zati </w:t>
      </w:r>
      <w:r w:rsidRPr="00F333B9">
        <w:rPr>
          <w:rFonts w:ascii="Sylfaen" w:hAnsi="Sylfaen"/>
          <w:sz w:val="28"/>
          <w:szCs w:val="28"/>
        </w:rPr>
        <w:t>biotrnove za aspiraciju deponijskog</w:t>
      </w:r>
      <w:r w:rsidR="00120C33">
        <w:rPr>
          <w:rFonts w:ascii="Sylfaen" w:hAnsi="Sylfaen"/>
          <w:sz w:val="28"/>
          <w:szCs w:val="28"/>
        </w:rPr>
        <w:t xml:space="preserve"> bio</w:t>
      </w:r>
      <w:r w:rsidRPr="00F333B9">
        <w:rPr>
          <w:rFonts w:ascii="Sylfaen" w:hAnsi="Sylfaen"/>
          <w:sz w:val="28"/>
          <w:szCs w:val="28"/>
        </w:rPr>
        <w:t>gasa</w:t>
      </w:r>
      <w:r w:rsidR="007D43F5">
        <w:rPr>
          <w:rFonts w:ascii="Sylfaen" w:hAnsi="Sylfaen"/>
          <w:sz w:val="28"/>
          <w:szCs w:val="28"/>
        </w:rPr>
        <w:t xml:space="preserve"> kao sekundarne linije gasovoda</w:t>
      </w:r>
      <w:r w:rsidRPr="00F333B9">
        <w:rPr>
          <w:rFonts w:ascii="Sylfaen" w:hAnsi="Sylfaen"/>
          <w:sz w:val="28"/>
          <w:szCs w:val="28"/>
        </w:rPr>
        <w:t>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Pravilan rad deponije zahtijeva obezbjeđenje dovoljne količine vode kako za kvašenje komunalnog otpada tako i za održavanje zelenih površina</w:t>
      </w:r>
      <w:r w:rsidR="00EA492D">
        <w:rPr>
          <w:rFonts w:ascii="Sylfaen" w:hAnsi="Sylfaen"/>
          <w:sz w:val="28"/>
          <w:szCs w:val="28"/>
        </w:rPr>
        <w:t xml:space="preserve">. 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lastRenderedPageBreak/>
        <w:t>Pored ovih ključnih operacija prilikom odlaganja otpada upravljanje deponijom podrazumjeva i sljedeće: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Održavanje deponije i saobraćajnica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2468CA" w:rsidRPr="00F333B9" w:rsidRDefault="002468CA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Kontrolu rada sistema za aspiraciju, transport i sagorijevanje biogasa na ekobaklji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F34623" w:rsidRPr="00F333B9" w:rsidRDefault="002468CA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Kontrolu</w:t>
      </w:r>
      <w:r w:rsidR="00F34623" w:rsidRPr="00F333B9">
        <w:rPr>
          <w:rFonts w:ascii="Sylfaen" w:hAnsi="Sylfaen"/>
          <w:sz w:val="28"/>
          <w:szCs w:val="28"/>
        </w:rPr>
        <w:t xml:space="preserve"> kvaliteta procjednih voda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F34623" w:rsidRPr="00F333B9" w:rsidRDefault="002468CA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Kontrolu</w:t>
      </w:r>
      <w:r w:rsidR="00F34623" w:rsidRPr="00F333B9">
        <w:rPr>
          <w:rFonts w:ascii="Sylfaen" w:hAnsi="Sylfaen"/>
          <w:sz w:val="28"/>
          <w:szCs w:val="28"/>
        </w:rPr>
        <w:t xml:space="preserve"> kvaliteta vazduha, zemljišta i i</w:t>
      </w:r>
      <w:r w:rsidRPr="00F333B9">
        <w:rPr>
          <w:rFonts w:ascii="Sylfaen" w:hAnsi="Sylfaen"/>
          <w:sz w:val="28"/>
          <w:szCs w:val="28"/>
        </w:rPr>
        <w:t>zvorskih voda u blizini deponije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F34623" w:rsidRPr="00F333B9" w:rsidRDefault="00F34623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Evidenciju o količini i sastavu otpada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F34623" w:rsidRPr="00F333B9" w:rsidRDefault="00F34623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Evidenciju o količini raspoloživog i upotrijebljenog prekrivnog materijala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F34623" w:rsidRPr="00F333B9" w:rsidRDefault="002468CA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Vremensku</w:t>
      </w:r>
      <w:r w:rsidR="00F34623" w:rsidRPr="00F333B9">
        <w:rPr>
          <w:rFonts w:ascii="Sylfaen" w:hAnsi="Sylfaen"/>
          <w:sz w:val="28"/>
          <w:szCs w:val="28"/>
        </w:rPr>
        <w:t xml:space="preserve"> angažovanost opreme i evidenciju održavanja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F34623" w:rsidRPr="00F333B9" w:rsidRDefault="00F34623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Praćenje troškova deponovanja</w:t>
      </w:r>
      <w:r w:rsidR="00A10226" w:rsidRPr="00F333B9">
        <w:rPr>
          <w:rFonts w:ascii="Sylfaen" w:hAnsi="Sylfaen"/>
          <w:sz w:val="28"/>
          <w:szCs w:val="28"/>
        </w:rPr>
        <w:t>,</w:t>
      </w:r>
    </w:p>
    <w:p w:rsidR="00F34623" w:rsidRPr="00F333B9" w:rsidRDefault="00F34623" w:rsidP="00F34623">
      <w:pPr>
        <w:pStyle w:val="ListParagraph"/>
        <w:numPr>
          <w:ilvl w:val="0"/>
          <w:numId w:val="6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Bezbjednost</w:t>
      </w:r>
      <w:r w:rsidR="00A10226" w:rsidRPr="00F333B9">
        <w:rPr>
          <w:rFonts w:ascii="Sylfaen" w:hAnsi="Sylfaen"/>
          <w:sz w:val="28"/>
          <w:szCs w:val="28"/>
        </w:rPr>
        <w:t>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2468CA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Radno vrijeme je </w:t>
      </w:r>
      <w:r w:rsidR="008B0527" w:rsidRPr="00F333B9">
        <w:rPr>
          <w:rFonts w:ascii="Sylfaen" w:hAnsi="Sylfaen"/>
          <w:sz w:val="28"/>
          <w:szCs w:val="28"/>
        </w:rPr>
        <w:t>usklađeno sa</w:t>
      </w:r>
      <w:r w:rsidR="006D3037">
        <w:rPr>
          <w:rFonts w:ascii="Sylfaen" w:hAnsi="Sylfaen"/>
          <w:sz w:val="28"/>
          <w:szCs w:val="28"/>
        </w:rPr>
        <w:t xml:space="preserve"> </w:t>
      </w:r>
      <w:r w:rsidR="008B0527" w:rsidRPr="00F333B9">
        <w:rPr>
          <w:rFonts w:ascii="Sylfaen" w:hAnsi="Sylfaen"/>
          <w:sz w:val="28"/>
          <w:szCs w:val="28"/>
        </w:rPr>
        <w:t>radom</w:t>
      </w:r>
      <w:r w:rsidRPr="00F333B9">
        <w:rPr>
          <w:rFonts w:ascii="Sylfaen" w:hAnsi="Sylfaen"/>
          <w:sz w:val="28"/>
          <w:szCs w:val="28"/>
        </w:rPr>
        <w:t xml:space="preserve"> komunalnih preduzeća koja dovoze otpad na način da se u zimskom periodu prijem otpada </w:t>
      </w:r>
      <w:r w:rsidR="008B0527" w:rsidRPr="00F333B9">
        <w:rPr>
          <w:rFonts w:ascii="Sylfaen" w:hAnsi="Sylfaen"/>
          <w:sz w:val="28"/>
          <w:szCs w:val="28"/>
        </w:rPr>
        <w:t xml:space="preserve">vrši </w:t>
      </w:r>
      <w:r w:rsidRPr="00F333B9">
        <w:rPr>
          <w:rFonts w:ascii="Sylfaen" w:hAnsi="Sylfaen"/>
          <w:sz w:val="28"/>
          <w:szCs w:val="28"/>
        </w:rPr>
        <w:t>od 8</w:t>
      </w:r>
      <w:r w:rsidRPr="00F333B9">
        <w:rPr>
          <w:rFonts w:ascii="Sylfaen" w:hAnsi="Sylfaen"/>
          <w:sz w:val="28"/>
          <w:szCs w:val="28"/>
          <w:vertAlign w:val="superscript"/>
        </w:rPr>
        <w:t>00</w:t>
      </w:r>
      <w:r w:rsidRPr="00F333B9">
        <w:rPr>
          <w:rFonts w:ascii="Sylfaen" w:hAnsi="Sylfaen"/>
          <w:sz w:val="28"/>
          <w:szCs w:val="28"/>
        </w:rPr>
        <w:t>-20</w:t>
      </w:r>
      <w:r w:rsidRPr="00F333B9">
        <w:rPr>
          <w:rFonts w:ascii="Sylfaen" w:hAnsi="Sylfaen"/>
          <w:sz w:val="28"/>
          <w:szCs w:val="28"/>
          <w:vertAlign w:val="superscript"/>
        </w:rPr>
        <w:t>00</w:t>
      </w:r>
      <w:r w:rsidRPr="00F333B9">
        <w:rPr>
          <w:rFonts w:ascii="Sylfaen" w:hAnsi="Sylfaen"/>
          <w:sz w:val="28"/>
          <w:szCs w:val="28"/>
        </w:rPr>
        <w:t xml:space="preserve"> a u toku ljetnje turističke sezone od 7</w:t>
      </w:r>
      <w:r w:rsidRPr="00F333B9">
        <w:rPr>
          <w:rFonts w:ascii="Sylfaen" w:hAnsi="Sylfaen"/>
          <w:sz w:val="28"/>
          <w:szCs w:val="28"/>
          <w:vertAlign w:val="superscript"/>
        </w:rPr>
        <w:t>00</w:t>
      </w:r>
      <w:r w:rsidRPr="00F333B9">
        <w:rPr>
          <w:rFonts w:ascii="Sylfaen" w:hAnsi="Sylfaen"/>
          <w:sz w:val="28"/>
          <w:szCs w:val="28"/>
        </w:rPr>
        <w:t>-22</w:t>
      </w:r>
      <w:r w:rsidRPr="00F333B9">
        <w:rPr>
          <w:rFonts w:ascii="Sylfaen" w:hAnsi="Sylfaen"/>
          <w:sz w:val="28"/>
          <w:szCs w:val="28"/>
          <w:vertAlign w:val="superscript"/>
        </w:rPr>
        <w:t xml:space="preserve">00 </w:t>
      </w:r>
      <w:r w:rsidRPr="00F333B9">
        <w:rPr>
          <w:rFonts w:ascii="Sylfaen" w:hAnsi="Sylfaen"/>
          <w:sz w:val="28"/>
          <w:szCs w:val="28"/>
        </w:rPr>
        <w:t xml:space="preserve">a po potrebi i duže. 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Rad je obavezan svih 7 dana u sedmici kao i u toku državnih i vjerskih praznika tokom cijele godine. 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Default="00F34623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Nakon završetka prijema otpada na deponiji je prisutna služba obezbjeđenja.</w:t>
      </w:r>
    </w:p>
    <w:p w:rsidR="003F2BE4" w:rsidRDefault="003F2BE4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Pr="00F333B9" w:rsidRDefault="00092025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842FD4" w:rsidP="00F34623">
      <w:pPr>
        <w:rPr>
          <w:rFonts w:ascii="Sylfaen" w:hAnsi="Sylfaen"/>
          <w:b/>
          <w:bCs/>
          <w:sz w:val="32"/>
          <w:szCs w:val="32"/>
        </w:rPr>
      </w:pPr>
      <w:r w:rsidRPr="00F333B9">
        <w:rPr>
          <w:rFonts w:ascii="Sylfaen" w:hAnsi="Sylfaen"/>
          <w:b/>
          <w:bCs/>
          <w:sz w:val="32"/>
          <w:szCs w:val="32"/>
        </w:rPr>
        <w:lastRenderedPageBreak/>
        <w:t>4</w:t>
      </w:r>
      <w:r w:rsidR="00F34623" w:rsidRPr="00F333B9">
        <w:rPr>
          <w:rFonts w:ascii="Sylfaen" w:hAnsi="Sylfaen"/>
          <w:b/>
          <w:bCs/>
          <w:sz w:val="32"/>
          <w:szCs w:val="32"/>
        </w:rPr>
        <w:t>.MATERIJALNO TEHNIČKA OPREMLJENOST DRUŠTVA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/>
          <w:bCs/>
        </w:rPr>
      </w:pPr>
    </w:p>
    <w:p w:rsidR="00F34623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Materijalno tehnička opremljenost  Društva prikazana je u tabeli </w:t>
      </w:r>
      <w:r w:rsidR="00393562">
        <w:rPr>
          <w:rFonts w:ascii="Sylfaen" w:hAnsi="Sylfaen"/>
          <w:sz w:val="28"/>
          <w:szCs w:val="28"/>
        </w:rPr>
        <w:t>1</w:t>
      </w:r>
      <w:r w:rsidRPr="00F333B9">
        <w:rPr>
          <w:rFonts w:ascii="Sylfaen" w:hAnsi="Sylfaen"/>
          <w:sz w:val="28"/>
          <w:szCs w:val="28"/>
        </w:rPr>
        <w:t>:</w:t>
      </w:r>
    </w:p>
    <w:p w:rsidR="00092025" w:rsidRPr="00092025" w:rsidRDefault="00092025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 xml:space="preserve">Tabela </w:t>
      </w:r>
      <w:r w:rsidR="00393562">
        <w:rPr>
          <w:rFonts w:ascii="Sylfaen" w:hAnsi="Sylfaen"/>
          <w:b/>
          <w:sz w:val="28"/>
          <w:szCs w:val="28"/>
        </w:rPr>
        <w:t>1</w:t>
      </w:r>
      <w:r w:rsidRPr="00F333B9">
        <w:rPr>
          <w:rFonts w:ascii="Sylfaen" w:hAnsi="Sylfaen"/>
          <w:sz w:val="28"/>
          <w:szCs w:val="28"/>
        </w:rPr>
        <w:t>:</w:t>
      </w:r>
    </w:p>
    <w:tbl>
      <w:tblPr>
        <w:tblW w:w="8931" w:type="dxa"/>
        <w:tblInd w:w="108" w:type="dxa"/>
        <w:tblLayout w:type="fixed"/>
        <w:tblLook w:val="0000"/>
      </w:tblPr>
      <w:tblGrid>
        <w:gridCol w:w="630"/>
        <w:gridCol w:w="6636"/>
        <w:gridCol w:w="1665"/>
      </w:tblGrid>
      <w:tr w:rsidR="00F34623" w:rsidRPr="00F333B9" w:rsidTr="006D08F2">
        <w:trPr>
          <w:trHeight w:val="649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OBJEKTI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KOLI</w:t>
            </w:r>
            <w:r w:rsidRPr="00F333B9">
              <w:rPr>
                <w:rFonts w:ascii="Sylfaen" w:hAnsi="Sylfaen"/>
                <w:b/>
                <w:bCs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INA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Poslovni objekat na deponiji  - površine 100 m²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Poslovne kancelarije Ul.B Čalovića</w:t>
            </w:r>
            <w:r w:rsidR="007D43F5">
              <w:rPr>
                <w:rFonts w:ascii="Sylfaen" w:hAnsi="Sylfaen"/>
                <w:b/>
                <w:bCs/>
                <w:sz w:val="28"/>
                <w:szCs w:val="28"/>
              </w:rPr>
              <w:t xml:space="preserve"> 13</w:t>
            </w: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 xml:space="preserve"> - površine 45 m</w:t>
            </w:r>
            <w:r w:rsidRPr="00F333B9">
              <w:rPr>
                <w:rFonts w:ascii="Sylfaen" w:hAnsi="Sylfae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III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Ostali objekti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Cs/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 xml:space="preserve">Montažni objekat (prijemni punkt   za 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sz w:val="28"/>
                <w:szCs w:val="28"/>
              </w:rPr>
              <w:t>KO)  P= 6 m²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Kamionska vaga tip MJ 100A2N 18x3m  60t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Trafostanica TS 10/0,4KV;1x630 /160 KVA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Sanitarna kada I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Sanitarna kada II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Sanitarna kada III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Sanitarna kada IV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 xml:space="preserve">Sistem za procjedne i ocjedne vode sa 4 AB bazena 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Laguna- akumalacioni rezervoar V=700m3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Rezervoar V=50m3 za tehni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sz w:val="28"/>
                <w:szCs w:val="28"/>
              </w:rPr>
              <w:t>ku vodu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Saobra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ć</w:t>
            </w:r>
            <w:r w:rsidRPr="00F333B9">
              <w:rPr>
                <w:rFonts w:ascii="Sylfaen" w:hAnsi="Sylfaen"/>
                <w:sz w:val="28"/>
                <w:szCs w:val="28"/>
              </w:rPr>
              <w:t>ajnica širine 7 m ( prilazna i unutar deponije 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Nadzemni AB kanal za popravku sredstava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Ograda visine 2m oko cijele deponije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14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Praonica za to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sz w:val="28"/>
                <w:szCs w:val="28"/>
              </w:rPr>
              <w:t>kove vozila i prostor za radionicu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15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Buster stanica za snabdijevanje vodom iz rezervoara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16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Montažni objekat za smještaj pumpi P=6m</w:t>
            </w:r>
            <w:r w:rsidRPr="00F333B9">
              <w:rPr>
                <w:rFonts w:ascii="Sylfaen" w:hAnsi="Sylfae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0928F2" w:rsidP="00092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17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Prilazna saobra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ć</w:t>
            </w:r>
            <w:r w:rsidRPr="00F333B9">
              <w:rPr>
                <w:rFonts w:ascii="Sylfaen" w:hAnsi="Sylfaen"/>
                <w:sz w:val="28"/>
                <w:szCs w:val="28"/>
              </w:rPr>
              <w:t xml:space="preserve">ajnica za 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sz w:val="28"/>
                <w:szCs w:val="28"/>
              </w:rPr>
              <w:t>KO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rPr>
          <w:trHeight w:val="305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OPREMA   I  MEHANIZACIJA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KOLI</w:t>
            </w:r>
            <w:r w:rsidRPr="00F333B9">
              <w:rPr>
                <w:rFonts w:ascii="Sylfaen" w:hAnsi="Sylfaen"/>
                <w:b/>
                <w:bCs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INA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IV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Oprema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 xml:space="preserve">Pumpe za recirkulaciju </w:t>
            </w:r>
            <w:r w:rsidR="00B46065">
              <w:rPr>
                <w:rFonts w:ascii="Sylfaen" w:hAnsi="Sylfaen"/>
                <w:sz w:val="28"/>
                <w:szCs w:val="28"/>
              </w:rPr>
              <w:t>pr</w:t>
            </w:r>
            <w:r w:rsidRPr="00F333B9">
              <w:rPr>
                <w:rFonts w:ascii="Sylfaen" w:hAnsi="Sylfaen"/>
                <w:sz w:val="28"/>
                <w:szCs w:val="28"/>
              </w:rPr>
              <w:t>ocjednih voda P=30KW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 xml:space="preserve">Pumpe u laguni za </w:t>
            </w:r>
            <w:r w:rsidR="000F0394">
              <w:rPr>
                <w:rFonts w:ascii="Sylfaen" w:hAnsi="Sylfaen"/>
                <w:sz w:val="28"/>
                <w:szCs w:val="28"/>
              </w:rPr>
              <w:t>procjedne vode</w:t>
            </w:r>
            <w:r w:rsidRPr="00F333B9">
              <w:rPr>
                <w:rFonts w:ascii="Sylfaen" w:hAnsi="Sylfaen"/>
                <w:sz w:val="28"/>
                <w:szCs w:val="28"/>
              </w:rPr>
              <w:t xml:space="preserve"> P=1,5KW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3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Pumpa za pranje vozila (pera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sz w:val="28"/>
                <w:szCs w:val="28"/>
              </w:rPr>
              <w:t xml:space="preserve"> pod pritiskom)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rPr>
          <w:trHeight w:val="366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lastRenderedPageBreak/>
              <w:t>4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Agregat SDMO Tip J110K (110kVA,88kW)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rPr>
          <w:trHeight w:val="330"/>
        </w:trPr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Električni kompresor ABAC p</w:t>
            </w:r>
            <w:r w:rsidRPr="00F333B9">
              <w:rPr>
                <w:rFonts w:ascii="Sylfaen" w:hAnsi="Sylfaen"/>
                <w:sz w:val="28"/>
                <w:szCs w:val="28"/>
                <w:vertAlign w:val="subscript"/>
              </w:rPr>
              <w:t>max</w:t>
            </w:r>
            <w:r w:rsidRPr="00F333B9">
              <w:rPr>
                <w:rFonts w:ascii="Sylfaen" w:hAnsi="Sylfaen"/>
                <w:sz w:val="28"/>
                <w:szCs w:val="28"/>
              </w:rPr>
              <w:t>=10bar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Mehanizacija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b/>
                <w:bCs/>
                <w:sz w:val="28"/>
                <w:szCs w:val="28"/>
              </w:rPr>
            </w:pPr>
          </w:p>
        </w:tc>
      </w:tr>
      <w:tr w:rsidR="00F34623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881FAF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Kompaktor Bomag BC 572 RB (2012)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623" w:rsidRPr="00F333B9" w:rsidRDefault="00F34623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720137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37" w:rsidRPr="00F333B9" w:rsidRDefault="006D08F2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37" w:rsidRPr="00F333B9" w:rsidRDefault="006D08F2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Kompaktor</w:t>
            </w:r>
            <w:r>
              <w:rPr>
                <w:rFonts w:ascii="Sylfaen" w:hAnsi="Sylfaen"/>
                <w:sz w:val="28"/>
                <w:szCs w:val="28"/>
              </w:rPr>
              <w:t xml:space="preserve"> STA Com 3000</w:t>
            </w:r>
            <w:r w:rsidR="004E1686">
              <w:rPr>
                <w:rFonts w:ascii="Sylfaen" w:hAnsi="Sylfaen"/>
                <w:sz w:val="28"/>
                <w:szCs w:val="28"/>
              </w:rPr>
              <w:t xml:space="preserve"> (2004)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137" w:rsidRPr="00F333B9" w:rsidRDefault="006D08F2" w:rsidP="00881FAF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6D08F2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3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Buldozer Shantui SD 13 (2011)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6D08F2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4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Bager – utovariva</w:t>
            </w:r>
            <w:r w:rsidRPr="00F333B9">
              <w:rPr>
                <w:rFonts w:ascii="Sylfaen" w:hAnsi="Sylfaen"/>
                <w:sz w:val="28"/>
                <w:szCs w:val="28"/>
                <w:lang w:val="sl-SI"/>
              </w:rPr>
              <w:t>č</w:t>
            </w:r>
            <w:r w:rsidRPr="00F333B9">
              <w:rPr>
                <w:rFonts w:ascii="Sylfaen" w:hAnsi="Sylfaen"/>
                <w:sz w:val="28"/>
                <w:szCs w:val="28"/>
              </w:rPr>
              <w:t xml:space="preserve"> Terex TLB840 (2012)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6D08F2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 xml:space="preserve">Traktor MasFerguson sa prikolicom i cistijernom </w:t>
            </w:r>
            <w:r w:rsidR="000F0394">
              <w:rPr>
                <w:rFonts w:ascii="Sylfaen" w:hAnsi="Sylfaen"/>
                <w:sz w:val="28"/>
                <w:szCs w:val="28"/>
              </w:rPr>
              <w:t>(</w:t>
            </w:r>
            <w:r w:rsidRPr="00F333B9">
              <w:rPr>
                <w:rFonts w:ascii="Sylfaen" w:hAnsi="Sylfaen"/>
                <w:sz w:val="28"/>
                <w:szCs w:val="28"/>
              </w:rPr>
              <w:t>2012)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6D08F2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6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PMV Škoda Superb (2015)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6D08F2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6D08F2" w:rsidP="006D08F2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TMV Dacia Dokker (2015)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8F2" w:rsidRPr="00F333B9" w:rsidRDefault="006D08F2" w:rsidP="006D08F2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EA492D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Default="00EA492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8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B8667D" w:rsidP="00EA492D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sz w:val="28"/>
                <w:szCs w:val="28"/>
              </w:rPr>
              <w:t>Drobilica za zeleni otpad (2017)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B8667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EA492D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Default="00EA492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9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EA492D" w:rsidP="00EA492D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Bager gusjeničar Hyundai 160LC-7A</w:t>
            </w:r>
            <w:r w:rsidR="00B8667D">
              <w:rPr>
                <w:rFonts w:ascii="Sylfaen" w:hAnsi="Sylfaen"/>
                <w:sz w:val="28"/>
                <w:szCs w:val="28"/>
              </w:rPr>
              <w:t xml:space="preserve"> (2008)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EA492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EA492D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Default="00EA492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10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EA492D" w:rsidP="00EA492D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Buldozer CAT D6N XL</w:t>
            </w:r>
            <w:r w:rsidR="00B8667D">
              <w:rPr>
                <w:rFonts w:ascii="Sylfaen" w:hAnsi="Sylfaen"/>
                <w:sz w:val="28"/>
                <w:szCs w:val="28"/>
              </w:rPr>
              <w:t xml:space="preserve"> (201</w:t>
            </w:r>
            <w:r w:rsidR="008049F3">
              <w:rPr>
                <w:rFonts w:ascii="Sylfaen" w:hAnsi="Sylfaen"/>
                <w:sz w:val="28"/>
                <w:szCs w:val="28"/>
              </w:rPr>
              <w:t>8</w:t>
            </w:r>
            <w:r w:rsidR="00B8667D">
              <w:rPr>
                <w:rFonts w:ascii="Sylfaen" w:hAnsi="Sylfaen"/>
                <w:sz w:val="28"/>
                <w:szCs w:val="28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EA492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EA492D" w:rsidRPr="00F333B9" w:rsidTr="006D08F2"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Default="00EA492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11</w:t>
            </w:r>
          </w:p>
        </w:tc>
        <w:tc>
          <w:tcPr>
            <w:tcW w:w="6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EA492D" w:rsidP="00EA492D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Kamion kiper IVECO Eurocargo 140 E 28</w:t>
            </w:r>
            <w:r w:rsidR="00B8667D">
              <w:rPr>
                <w:rFonts w:ascii="Sylfaen" w:hAnsi="Sylfaen"/>
                <w:sz w:val="28"/>
                <w:szCs w:val="28"/>
              </w:rPr>
              <w:t xml:space="preserve"> (2008)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492D" w:rsidRPr="00F333B9" w:rsidRDefault="00EA492D" w:rsidP="00EA492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</w:tbl>
    <w:p w:rsidR="00F34623" w:rsidRPr="00F333B9" w:rsidRDefault="00F34623" w:rsidP="00F34623">
      <w:pPr>
        <w:rPr>
          <w:rFonts w:ascii="Sylfaen" w:hAnsi="Sylfaen"/>
          <w:sz w:val="28"/>
          <w:szCs w:val="28"/>
        </w:rPr>
      </w:pPr>
    </w:p>
    <w:p w:rsidR="00047234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Nabavljena sredstva i oprema je bila predviđena za količine otpada mnogo manje od one koje se trenutno deponuju</w:t>
      </w:r>
      <w:r w:rsidR="006427EC">
        <w:rPr>
          <w:rFonts w:ascii="Sylfaen" w:hAnsi="Sylfaen"/>
          <w:sz w:val="28"/>
          <w:szCs w:val="28"/>
        </w:rPr>
        <w:t>.</w:t>
      </w:r>
      <w:r w:rsidR="009422AA">
        <w:rPr>
          <w:rFonts w:ascii="Sylfaen" w:hAnsi="Sylfaen"/>
          <w:sz w:val="28"/>
          <w:szCs w:val="28"/>
        </w:rPr>
        <w:t xml:space="preserve"> Nabavka</w:t>
      </w:r>
      <w:r w:rsidR="00047234">
        <w:rPr>
          <w:rFonts w:ascii="Sylfaen" w:hAnsi="Sylfaen"/>
          <w:sz w:val="28"/>
          <w:szCs w:val="28"/>
        </w:rPr>
        <w:t xml:space="preserve"> koja </w:t>
      </w:r>
      <w:r w:rsidR="009422AA">
        <w:rPr>
          <w:rFonts w:ascii="Sylfaen" w:hAnsi="Sylfaen"/>
          <w:sz w:val="28"/>
          <w:szCs w:val="28"/>
        </w:rPr>
        <w:t xml:space="preserve">je izvršena tokom 2018.godine </w:t>
      </w:r>
      <w:r w:rsidR="00047234">
        <w:rPr>
          <w:rFonts w:ascii="Sylfaen" w:hAnsi="Sylfaen"/>
          <w:sz w:val="28"/>
          <w:szCs w:val="28"/>
        </w:rPr>
        <w:t>je za sada obezbjedila dobre preduslove za visoko kvalitet</w:t>
      </w:r>
      <w:r w:rsidR="008766B1">
        <w:rPr>
          <w:rFonts w:ascii="Sylfaen" w:hAnsi="Sylfaen"/>
          <w:sz w:val="28"/>
          <w:szCs w:val="28"/>
        </w:rPr>
        <w:t>an</w:t>
      </w:r>
      <w:r w:rsidR="00047234">
        <w:rPr>
          <w:rFonts w:ascii="Sylfaen" w:hAnsi="Sylfaen"/>
          <w:sz w:val="28"/>
          <w:szCs w:val="28"/>
        </w:rPr>
        <w:t xml:space="preserve"> tehnološk</w:t>
      </w:r>
      <w:r w:rsidR="008766B1">
        <w:rPr>
          <w:rFonts w:ascii="Sylfaen" w:hAnsi="Sylfaen"/>
          <w:sz w:val="28"/>
          <w:szCs w:val="28"/>
        </w:rPr>
        <w:t>i</w:t>
      </w:r>
      <w:r w:rsidR="00047234">
        <w:rPr>
          <w:rFonts w:ascii="Sylfaen" w:hAnsi="Sylfaen"/>
          <w:sz w:val="28"/>
          <w:szCs w:val="28"/>
        </w:rPr>
        <w:t xml:space="preserve"> proces tretmana otpada u 2019.godini.</w:t>
      </w:r>
    </w:p>
    <w:p w:rsidR="000F0394" w:rsidRDefault="008766B1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Potreba za ovim sredstvima je posebno izražena u ljetnjim mjesecima kada se količine otpada koje se deponuju na deponiji Možura povećavaju i do tri puta u odnosu na zimski period.</w:t>
      </w:r>
    </w:p>
    <w:p w:rsidR="000F0394" w:rsidRPr="000F0394" w:rsidRDefault="000F0394" w:rsidP="000F0394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6C4C97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Nastaviće se </w:t>
      </w:r>
      <w:r w:rsidR="00F34623" w:rsidRPr="00F333B9">
        <w:rPr>
          <w:rFonts w:ascii="Sylfaen" w:hAnsi="Sylfaen"/>
          <w:sz w:val="28"/>
          <w:szCs w:val="28"/>
        </w:rPr>
        <w:t>saradnj</w:t>
      </w:r>
      <w:r>
        <w:rPr>
          <w:rFonts w:ascii="Sylfaen" w:hAnsi="Sylfaen"/>
          <w:sz w:val="28"/>
          <w:szCs w:val="28"/>
        </w:rPr>
        <w:t>a</w:t>
      </w:r>
      <w:r w:rsidR="00F34623" w:rsidRPr="00F333B9">
        <w:rPr>
          <w:rFonts w:ascii="Sylfaen" w:hAnsi="Sylfaen"/>
          <w:sz w:val="28"/>
          <w:szCs w:val="28"/>
        </w:rPr>
        <w:t xml:space="preserve"> sa deponijama u okruženju kroz radne posjete kao i posjete nekim od značajnijih svjetskih sajmova iz ove oblasti. Takođe učešćem na raznim radionicama i seminarima koje se organizuju u Crnoj Gori značajno se povećava nivo znanja zaposlenih koja se dalje mogu primjenjivati</w:t>
      </w:r>
      <w:r w:rsidR="00A24318" w:rsidRPr="00F333B9">
        <w:rPr>
          <w:rFonts w:ascii="Sylfaen" w:hAnsi="Sylfaen"/>
          <w:sz w:val="28"/>
          <w:szCs w:val="28"/>
        </w:rPr>
        <w:t xml:space="preserve"> te ih treba posjećivati i učestvovati.</w:t>
      </w:r>
    </w:p>
    <w:p w:rsidR="00F34623" w:rsidRPr="00F333B9" w:rsidRDefault="00F34623" w:rsidP="00F34623">
      <w:pPr>
        <w:jc w:val="both"/>
        <w:rPr>
          <w:rFonts w:ascii="Sylfaen" w:hAnsi="Sylfaen"/>
          <w:sz w:val="28"/>
          <w:szCs w:val="28"/>
        </w:rPr>
      </w:pPr>
    </w:p>
    <w:p w:rsidR="00F34623" w:rsidRDefault="00F34623" w:rsidP="00F34623">
      <w:pPr>
        <w:rPr>
          <w:rFonts w:ascii="Sylfaen" w:hAnsi="Sylfaen"/>
          <w:sz w:val="28"/>
          <w:szCs w:val="28"/>
        </w:rPr>
      </w:pPr>
    </w:p>
    <w:p w:rsidR="00092025" w:rsidRDefault="00092025" w:rsidP="00F34623">
      <w:pPr>
        <w:rPr>
          <w:rFonts w:ascii="Sylfaen" w:hAnsi="Sylfaen"/>
          <w:sz w:val="28"/>
          <w:szCs w:val="28"/>
        </w:rPr>
      </w:pPr>
    </w:p>
    <w:p w:rsidR="00092025" w:rsidRDefault="00092025" w:rsidP="00F34623">
      <w:pPr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/>
          <w:bCs/>
          <w:sz w:val="28"/>
          <w:szCs w:val="28"/>
        </w:rPr>
      </w:pPr>
    </w:p>
    <w:p w:rsidR="00F34623" w:rsidRPr="00F333B9" w:rsidRDefault="00842FD4" w:rsidP="00F34623">
      <w:pPr>
        <w:ind w:left="360"/>
        <w:rPr>
          <w:rFonts w:ascii="Sylfaen" w:hAnsi="Sylfaen"/>
          <w:b/>
          <w:bCs/>
          <w:sz w:val="32"/>
          <w:szCs w:val="32"/>
        </w:rPr>
      </w:pPr>
      <w:r w:rsidRPr="00F333B9">
        <w:rPr>
          <w:rFonts w:ascii="Sylfaen" w:hAnsi="Sylfaen"/>
          <w:b/>
          <w:bCs/>
          <w:sz w:val="32"/>
          <w:szCs w:val="32"/>
        </w:rPr>
        <w:t>5</w:t>
      </w:r>
      <w:r w:rsidR="00F34623" w:rsidRPr="00F333B9">
        <w:rPr>
          <w:rFonts w:ascii="Sylfaen" w:hAnsi="Sylfaen"/>
          <w:b/>
          <w:bCs/>
          <w:sz w:val="32"/>
          <w:szCs w:val="32"/>
        </w:rPr>
        <w:t>.ORGANIZACIONA STRUKTURA  I  RADNA SNAGA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Struktura radnih mjesta na osnovu Pravilnika o sistematizaciji radnih mjesta je kako slijedi u tabeli </w:t>
      </w:r>
      <w:r w:rsidR="00393562">
        <w:rPr>
          <w:rFonts w:ascii="Sylfaen" w:hAnsi="Sylfaen"/>
          <w:sz w:val="28"/>
          <w:szCs w:val="28"/>
        </w:rPr>
        <w:t>2</w:t>
      </w:r>
      <w:r w:rsidRPr="00F333B9">
        <w:rPr>
          <w:rFonts w:ascii="Sylfaen" w:hAnsi="Sylfaen"/>
          <w:sz w:val="28"/>
          <w:szCs w:val="28"/>
        </w:rPr>
        <w:t>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 xml:space="preserve">Tabela </w:t>
      </w:r>
      <w:r w:rsidR="00393562">
        <w:rPr>
          <w:rFonts w:ascii="Sylfaen" w:hAnsi="Sylfaen"/>
          <w:b/>
          <w:sz w:val="28"/>
          <w:szCs w:val="28"/>
        </w:rPr>
        <w:t>2</w:t>
      </w:r>
      <w:r w:rsidRPr="00F333B9">
        <w:rPr>
          <w:rFonts w:ascii="Sylfaen" w:hAnsi="Sylfaen"/>
          <w:sz w:val="28"/>
          <w:szCs w:val="28"/>
        </w:rPr>
        <w:t xml:space="preserve"> 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654"/>
        <w:gridCol w:w="6013"/>
        <w:gridCol w:w="1443"/>
      </w:tblGrid>
      <w:tr w:rsidR="00F34623" w:rsidRPr="00F333B9" w:rsidTr="0094348D">
        <w:trPr>
          <w:trHeight w:val="864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Rb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Naziv radnog mjesta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CC2E5" w:themeFill="accent1" w:themeFillTint="99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b/>
                <w:bCs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Broj izvršilaca</w:t>
            </w:r>
          </w:p>
        </w:tc>
      </w:tr>
      <w:tr w:rsidR="00F34623" w:rsidRPr="00F333B9" w:rsidTr="008805A9">
        <w:trPr>
          <w:trHeight w:val="315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Izvršni direktor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66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Administrativni radnik/sekretar(ica)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7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3.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Tehnički operater/kurir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7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4.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Računovođa - knjigovođa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75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5.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Tehnički direktor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52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6.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Saradnik za održavanje tehnološkog procesa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55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7.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Saradnik za kontrolu i monitoring životne sredine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75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8.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Portir-Operater na vagi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</w:p>
        </w:tc>
      </w:tr>
      <w:tr w:rsidR="00F34623" w:rsidRPr="00F333B9" w:rsidTr="008805A9">
        <w:trPr>
          <w:trHeight w:val="27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9.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Stražar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3</w:t>
            </w:r>
          </w:p>
        </w:tc>
      </w:tr>
      <w:tr w:rsidR="00F34623" w:rsidRPr="00F333B9" w:rsidTr="008805A9">
        <w:trPr>
          <w:trHeight w:val="269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10.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Rukovalac mašina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4</w:t>
            </w:r>
          </w:p>
        </w:tc>
      </w:tr>
      <w:tr w:rsidR="00F34623" w:rsidRPr="00F333B9" w:rsidTr="008805A9">
        <w:trPr>
          <w:trHeight w:val="27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11.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Mehaničar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</w:p>
        </w:tc>
      </w:tr>
      <w:tr w:rsidR="00F34623" w:rsidRPr="00F333B9" w:rsidTr="008805A9">
        <w:trPr>
          <w:trHeight w:val="26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94348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12.</w:t>
            </w: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Pomoćni radnici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4</w:t>
            </w:r>
          </w:p>
        </w:tc>
      </w:tr>
      <w:tr w:rsidR="00F34623" w:rsidRPr="00F333B9" w:rsidTr="008805A9">
        <w:trPr>
          <w:trHeight w:val="263"/>
          <w:jc w:val="center"/>
        </w:trPr>
        <w:tc>
          <w:tcPr>
            <w:tcW w:w="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</w:p>
        </w:tc>
        <w:tc>
          <w:tcPr>
            <w:tcW w:w="6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 xml:space="preserve">                                                             UKUPNO</w:t>
            </w:r>
          </w:p>
        </w:tc>
        <w:tc>
          <w:tcPr>
            <w:tcW w:w="1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623" w:rsidRPr="00F333B9" w:rsidRDefault="00F34623" w:rsidP="008805A9">
            <w:pPr>
              <w:spacing w:line="276" w:lineRule="auto"/>
              <w:jc w:val="both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21</w:t>
            </w:r>
          </w:p>
        </w:tc>
      </w:tr>
    </w:tbl>
    <w:p w:rsidR="00044B28" w:rsidRDefault="00044B28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6C4C97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BB2D89">
        <w:rPr>
          <w:rFonts w:ascii="Sylfaen" w:hAnsi="Sylfaen"/>
          <w:sz w:val="28"/>
          <w:szCs w:val="28"/>
        </w:rPr>
        <w:t xml:space="preserve">Trenutno je zapošljeno ukupno </w:t>
      </w:r>
      <w:r w:rsidR="00894535" w:rsidRPr="00BB2D89">
        <w:rPr>
          <w:rFonts w:ascii="Sylfaen" w:hAnsi="Sylfaen"/>
          <w:sz w:val="28"/>
          <w:szCs w:val="28"/>
        </w:rPr>
        <w:t>20</w:t>
      </w:r>
      <w:r w:rsidRPr="00BB2D89">
        <w:rPr>
          <w:rFonts w:ascii="Sylfaen" w:hAnsi="Sylfaen"/>
          <w:sz w:val="28"/>
          <w:szCs w:val="28"/>
        </w:rPr>
        <w:t xml:space="preserve"> radnika</w:t>
      </w:r>
      <w:r w:rsidR="006C4C97" w:rsidRPr="00BB2D89">
        <w:rPr>
          <w:rFonts w:ascii="Sylfaen" w:hAnsi="Sylfaen"/>
          <w:sz w:val="28"/>
          <w:szCs w:val="28"/>
        </w:rPr>
        <w:t xml:space="preserve">. </w:t>
      </w:r>
      <w:r w:rsidR="00016D54">
        <w:rPr>
          <w:rFonts w:ascii="Sylfaen" w:hAnsi="Sylfaen"/>
          <w:sz w:val="28"/>
          <w:szCs w:val="28"/>
        </w:rPr>
        <w:t>Prema program</w:t>
      </w:r>
      <w:r w:rsidR="003E2811">
        <w:rPr>
          <w:rFonts w:ascii="Sylfaen" w:hAnsi="Sylfaen"/>
          <w:sz w:val="28"/>
          <w:szCs w:val="28"/>
        </w:rPr>
        <w:t>u</w:t>
      </w:r>
      <w:r w:rsidR="00016D54">
        <w:rPr>
          <w:rFonts w:ascii="Sylfaen" w:hAnsi="Sylfaen"/>
          <w:sz w:val="28"/>
          <w:szCs w:val="28"/>
        </w:rPr>
        <w:t xml:space="preserve"> Vlade Crne Gore o prijemu pripravnika smo kandidovali mjesto saradnika za zaštitu životne sredine kako je i predviđeno sistematizacijom. </w:t>
      </w:r>
    </w:p>
    <w:p w:rsidR="00F65B60" w:rsidRPr="00BB2D89" w:rsidRDefault="00F65B60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Usljed sezonskog povećanja obima posla </w:t>
      </w:r>
      <w:r w:rsidR="00016D54">
        <w:rPr>
          <w:rFonts w:ascii="Sylfaen" w:hAnsi="Sylfaen"/>
          <w:sz w:val="28"/>
          <w:szCs w:val="28"/>
        </w:rPr>
        <w:t xml:space="preserve">moguće je da </w:t>
      </w:r>
      <w:r w:rsidRPr="00F333B9">
        <w:rPr>
          <w:rFonts w:ascii="Sylfaen" w:hAnsi="Sylfaen"/>
          <w:sz w:val="28"/>
          <w:szCs w:val="28"/>
        </w:rPr>
        <w:t>će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biti angažovana p</w:t>
      </w:r>
      <w:r w:rsidR="003E2811">
        <w:rPr>
          <w:rFonts w:ascii="Sylfaen" w:hAnsi="Sylfaen"/>
          <w:sz w:val="28"/>
          <w:szCs w:val="28"/>
        </w:rPr>
        <w:t>rema</w:t>
      </w:r>
      <w:r w:rsidRPr="00F333B9">
        <w:rPr>
          <w:rFonts w:ascii="Sylfaen" w:hAnsi="Sylfaen"/>
          <w:sz w:val="28"/>
          <w:szCs w:val="28"/>
        </w:rPr>
        <w:t xml:space="preserve"> potrebi dodatna</w:t>
      </w:r>
      <w:r w:rsidR="008B0527" w:rsidRPr="00F333B9">
        <w:rPr>
          <w:rFonts w:ascii="Sylfaen" w:hAnsi="Sylfaen"/>
          <w:sz w:val="28"/>
          <w:szCs w:val="28"/>
        </w:rPr>
        <w:t>,</w:t>
      </w:r>
      <w:r w:rsidRPr="00F333B9">
        <w:rPr>
          <w:rFonts w:ascii="Sylfaen" w:hAnsi="Sylfaen"/>
          <w:sz w:val="28"/>
          <w:szCs w:val="28"/>
        </w:rPr>
        <w:t xml:space="preserve"> uglavnom radna snaga za održavanje higijene. </w:t>
      </w:r>
    </w:p>
    <w:p w:rsidR="00E8621F" w:rsidRDefault="00A865D0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Potrebna</w:t>
      </w:r>
      <w:r w:rsidR="006D3037">
        <w:rPr>
          <w:rFonts w:ascii="Sylfaen" w:hAnsi="Sylfaen"/>
          <w:sz w:val="28"/>
          <w:szCs w:val="28"/>
        </w:rPr>
        <w:t xml:space="preserve"> </w:t>
      </w:r>
      <w:r w:rsidR="00F65B60">
        <w:rPr>
          <w:rFonts w:ascii="Sylfaen" w:hAnsi="Sylfaen"/>
          <w:sz w:val="28"/>
          <w:szCs w:val="28"/>
        </w:rPr>
        <w:t>će biti</w:t>
      </w:r>
      <w:r w:rsidR="00E8621F">
        <w:rPr>
          <w:rFonts w:ascii="Sylfaen" w:hAnsi="Sylfaen"/>
          <w:sz w:val="28"/>
          <w:szCs w:val="28"/>
        </w:rPr>
        <w:t xml:space="preserve"> izmjena Pravilnika o sistematizaciji radnih mjesta koja nije vršena od formiranja </w:t>
      </w:r>
      <w:r>
        <w:rPr>
          <w:rFonts w:ascii="Sylfaen" w:hAnsi="Sylfaen"/>
          <w:sz w:val="28"/>
          <w:szCs w:val="28"/>
        </w:rPr>
        <w:t>Društva</w:t>
      </w:r>
      <w:r w:rsidR="00E8621F">
        <w:rPr>
          <w:rFonts w:ascii="Sylfaen" w:hAnsi="Sylfaen"/>
          <w:sz w:val="28"/>
          <w:szCs w:val="28"/>
        </w:rPr>
        <w:t>.</w:t>
      </w:r>
    </w:p>
    <w:p w:rsidR="008F6FFD" w:rsidRDefault="008F6FFD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DB30E6" w:rsidRPr="00F333B9" w:rsidRDefault="00DB30E6" w:rsidP="00787BF7">
      <w:pPr>
        <w:rPr>
          <w:rFonts w:ascii="Sylfaen" w:hAnsi="Sylfaen"/>
          <w:b/>
          <w:bCs/>
          <w:sz w:val="32"/>
          <w:szCs w:val="32"/>
        </w:rPr>
      </w:pPr>
    </w:p>
    <w:p w:rsidR="006D039F" w:rsidRPr="008F6FFD" w:rsidRDefault="006D039F" w:rsidP="008F6FFD">
      <w:pPr>
        <w:rPr>
          <w:rFonts w:ascii="Sylfaen" w:hAnsi="Sylfaen"/>
          <w:b/>
          <w:bCs/>
          <w:sz w:val="32"/>
          <w:szCs w:val="32"/>
        </w:rPr>
      </w:pPr>
      <w:r w:rsidRPr="00F333B9">
        <w:rPr>
          <w:rFonts w:ascii="Sylfaen" w:hAnsi="Sylfaen"/>
          <w:b/>
          <w:bCs/>
          <w:sz w:val="32"/>
          <w:szCs w:val="32"/>
        </w:rPr>
        <w:t>6. OSTVARIVANJE OSNOVNE DJELATNOSTI</w:t>
      </w:r>
    </w:p>
    <w:p w:rsidR="006D039F" w:rsidRDefault="006D039F" w:rsidP="006D039F">
      <w:pPr>
        <w:jc w:val="both"/>
        <w:rPr>
          <w:rFonts w:ascii="Sylfaen" w:hAnsi="Sylfaen"/>
          <w:sz w:val="28"/>
          <w:szCs w:val="28"/>
        </w:rPr>
      </w:pPr>
    </w:p>
    <w:p w:rsidR="00044B28" w:rsidRPr="00F333B9" w:rsidRDefault="00044B28" w:rsidP="006D039F">
      <w:pPr>
        <w:jc w:val="both"/>
        <w:rPr>
          <w:rFonts w:ascii="Sylfaen" w:hAnsi="Sylfaen"/>
          <w:sz w:val="28"/>
          <w:szCs w:val="28"/>
        </w:rPr>
      </w:pPr>
    </w:p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Društvo će u toku 201</w:t>
      </w:r>
      <w:r w:rsidR="00016D54">
        <w:rPr>
          <w:rFonts w:ascii="Sylfaen" w:hAnsi="Sylfaen"/>
          <w:sz w:val="28"/>
          <w:szCs w:val="28"/>
        </w:rPr>
        <w:t>9</w:t>
      </w:r>
      <w:r w:rsidRPr="00F333B9">
        <w:rPr>
          <w:rFonts w:ascii="Sylfaen" w:hAnsi="Sylfaen"/>
          <w:sz w:val="28"/>
          <w:szCs w:val="28"/>
        </w:rPr>
        <w:t xml:space="preserve">.godine u skladu sa direktivama EU, Zakonom o upravljanju otpadom i Državnim planom upravljanja otpada nastaviti sa kvalitetnim zbrinjavanjem komunalnog otpada u sanitarnim kadama na deponiji Možura i realizacijom ostalih djelatnosti koje su osnivačkim aktom povjerene ovom Društvu. </w:t>
      </w:r>
    </w:p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Programom rada za 201</w:t>
      </w:r>
      <w:r w:rsidR="00016D54">
        <w:rPr>
          <w:rFonts w:ascii="Sylfaen" w:hAnsi="Sylfaen"/>
          <w:sz w:val="28"/>
          <w:szCs w:val="28"/>
        </w:rPr>
        <w:t>9</w:t>
      </w:r>
      <w:r w:rsidRPr="00F333B9">
        <w:rPr>
          <w:rFonts w:ascii="Sylfaen" w:hAnsi="Sylfaen"/>
          <w:sz w:val="28"/>
          <w:szCs w:val="28"/>
        </w:rPr>
        <w:t xml:space="preserve">.godinu planirano je da se nastavi pružanje usluga deponovanja otpada  komunalnim preduzećima iz Bara i Ulcinja kao matičnim Opštinama, a takođe i sa komunalnim preduzećima iz Budve, Tivta i Kotora i preduzećem Hemosan. </w:t>
      </w:r>
    </w:p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6D039F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Na osnovu pokazatelja iz ranijih godina  očekuje se da će na deponiju Možura u toku 201</w:t>
      </w:r>
      <w:r w:rsidR="007439EA">
        <w:rPr>
          <w:rFonts w:ascii="Sylfaen" w:hAnsi="Sylfaen"/>
          <w:sz w:val="28"/>
          <w:szCs w:val="28"/>
        </w:rPr>
        <w:t>9</w:t>
      </w:r>
      <w:r w:rsidRPr="00F333B9">
        <w:rPr>
          <w:rFonts w:ascii="Sylfaen" w:hAnsi="Sylfaen"/>
          <w:sz w:val="28"/>
          <w:szCs w:val="28"/>
        </w:rPr>
        <w:t xml:space="preserve">.godine biti deponovano </w:t>
      </w:r>
      <w:r w:rsidR="00BA116E">
        <w:rPr>
          <w:rFonts w:ascii="Sylfaen" w:hAnsi="Sylfaen"/>
          <w:sz w:val="28"/>
          <w:szCs w:val="28"/>
        </w:rPr>
        <w:t>80</w:t>
      </w:r>
      <w:r w:rsidR="003718DA">
        <w:rPr>
          <w:rFonts w:ascii="Sylfaen" w:hAnsi="Sylfaen"/>
          <w:sz w:val="28"/>
          <w:szCs w:val="28"/>
        </w:rPr>
        <w:t>.000</w:t>
      </w:r>
      <w:r w:rsidRPr="00F333B9">
        <w:rPr>
          <w:rFonts w:ascii="Sylfaen" w:hAnsi="Sylfaen"/>
          <w:sz w:val="28"/>
          <w:szCs w:val="28"/>
        </w:rPr>
        <w:t xml:space="preserve"> tona. Očekujemo da će količine dopremljenog otpada varirati od </w:t>
      </w:r>
      <w:r w:rsidR="00044B28">
        <w:rPr>
          <w:rFonts w:ascii="Sylfaen" w:hAnsi="Sylfaen"/>
          <w:sz w:val="28"/>
          <w:szCs w:val="28"/>
        </w:rPr>
        <w:t xml:space="preserve">oko </w:t>
      </w:r>
      <w:r w:rsidRPr="00F333B9">
        <w:rPr>
          <w:rFonts w:ascii="Sylfaen" w:hAnsi="Sylfaen"/>
          <w:sz w:val="28"/>
          <w:szCs w:val="28"/>
        </w:rPr>
        <w:t>4.000 tona u zimskim mjesecima pa do 1</w:t>
      </w:r>
      <w:r w:rsidR="00044B28">
        <w:rPr>
          <w:rFonts w:ascii="Sylfaen" w:hAnsi="Sylfaen"/>
          <w:sz w:val="28"/>
          <w:szCs w:val="28"/>
        </w:rPr>
        <w:t>2</w:t>
      </w:r>
      <w:r w:rsidRPr="00F333B9">
        <w:rPr>
          <w:rFonts w:ascii="Sylfaen" w:hAnsi="Sylfaen"/>
          <w:sz w:val="28"/>
          <w:szCs w:val="28"/>
        </w:rPr>
        <w:t>.000 tona u ljetnjim mjesecima. Očekivane količine dopremljenog otpada za sva preduzeća prikazana su u sljedećoj tabeli.</w:t>
      </w:r>
    </w:p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 xml:space="preserve">Tabela </w:t>
      </w:r>
      <w:r w:rsidR="00393562">
        <w:rPr>
          <w:rFonts w:ascii="Sylfaen" w:hAnsi="Sylfaen"/>
          <w:b/>
          <w:sz w:val="28"/>
          <w:szCs w:val="28"/>
        </w:rPr>
        <w:t>3</w:t>
      </w:r>
      <w:r w:rsidRPr="00F333B9">
        <w:rPr>
          <w:rFonts w:ascii="Sylfaen" w:hAnsi="Sylfaen"/>
          <w:sz w:val="28"/>
          <w:szCs w:val="28"/>
        </w:rPr>
        <w:t>: Očekivane količine dopremljenog otpada</w:t>
      </w:r>
    </w:p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90"/>
        <w:gridCol w:w="986"/>
        <w:gridCol w:w="986"/>
        <w:gridCol w:w="986"/>
        <w:gridCol w:w="986"/>
        <w:gridCol w:w="884"/>
        <w:gridCol w:w="1313"/>
        <w:gridCol w:w="1385"/>
      </w:tblGrid>
      <w:tr w:rsidR="00556BA5" w:rsidRPr="00F333B9" w:rsidTr="00B8667D">
        <w:trPr>
          <w:trHeight w:val="1385"/>
        </w:trPr>
        <w:tc>
          <w:tcPr>
            <w:tcW w:w="15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</w:rPr>
            </w:pP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>Kom</w:t>
            </w:r>
            <w:r>
              <w:rPr>
                <w:rFonts w:ascii="Sylfaen" w:hAnsi="Sylfaen"/>
                <w:b/>
                <w:bCs/>
                <w:sz w:val="28"/>
                <w:szCs w:val="28"/>
              </w:rPr>
              <w:t>.</w:t>
            </w:r>
            <w:r w:rsidRPr="00F333B9">
              <w:rPr>
                <w:rFonts w:ascii="Sylfaen" w:hAnsi="Sylfaen"/>
                <w:b/>
                <w:bCs/>
                <w:sz w:val="28"/>
                <w:szCs w:val="28"/>
              </w:rPr>
              <w:t xml:space="preserve"> Preduzeće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Bar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Ulcinj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Budva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 xml:space="preserve">Kotor  </w:t>
            </w:r>
          </w:p>
        </w:tc>
        <w:tc>
          <w:tcPr>
            <w:tcW w:w="1055" w:type="dxa"/>
            <w:vAlign w:val="center"/>
          </w:tcPr>
          <w:p w:rsidR="00B8667D" w:rsidRPr="00F333B9" w:rsidRDefault="00B8667D" w:rsidP="00B8667D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Tivat</w:t>
            </w:r>
          </w:p>
        </w:tc>
        <w:tc>
          <w:tcPr>
            <w:tcW w:w="1073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Hemos</w:t>
            </w:r>
            <w:r>
              <w:rPr>
                <w:rFonts w:ascii="Sylfaen" w:hAnsi="Sylfaen"/>
                <w:sz w:val="28"/>
                <w:szCs w:val="28"/>
              </w:rPr>
              <w:t>an</w:t>
            </w:r>
          </w:p>
        </w:tc>
        <w:tc>
          <w:tcPr>
            <w:tcW w:w="1378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UKUPNO</w:t>
            </w:r>
          </w:p>
        </w:tc>
      </w:tr>
      <w:tr w:rsidR="00556BA5" w:rsidRPr="00F333B9" w:rsidTr="00556BA5">
        <w:trPr>
          <w:trHeight w:val="1340"/>
        </w:trPr>
        <w:tc>
          <w:tcPr>
            <w:tcW w:w="15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b/>
                <w:sz w:val="28"/>
                <w:szCs w:val="28"/>
              </w:rPr>
              <w:t>Količina(t)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  <w:r>
              <w:rPr>
                <w:rFonts w:ascii="Sylfaen" w:hAnsi="Sylfaen"/>
                <w:sz w:val="28"/>
                <w:szCs w:val="28"/>
              </w:rPr>
              <w:t>3</w:t>
            </w:r>
            <w:r w:rsidRPr="00F333B9">
              <w:rPr>
                <w:rFonts w:ascii="Sylfaen" w:hAnsi="Sylfaen"/>
                <w:sz w:val="28"/>
                <w:szCs w:val="28"/>
              </w:rPr>
              <w:t>.</w:t>
            </w:r>
            <w:r w:rsidR="00BA116E">
              <w:rPr>
                <w:rFonts w:ascii="Sylfaen" w:hAnsi="Sylfaen"/>
                <w:sz w:val="28"/>
                <w:szCs w:val="28"/>
              </w:rPr>
              <w:t>5</w:t>
            </w:r>
            <w:r w:rsidRPr="00F333B9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  <w:r w:rsidR="00556BA5">
              <w:rPr>
                <w:rFonts w:ascii="Sylfaen" w:hAnsi="Sylfaen"/>
                <w:sz w:val="28"/>
                <w:szCs w:val="28"/>
              </w:rPr>
              <w:t>2</w:t>
            </w:r>
            <w:r w:rsidRPr="00F333B9">
              <w:rPr>
                <w:rFonts w:ascii="Sylfaen" w:hAnsi="Sylfaen"/>
                <w:sz w:val="28"/>
                <w:szCs w:val="28"/>
              </w:rPr>
              <w:t>.</w:t>
            </w:r>
            <w:r w:rsidR="00BA116E">
              <w:rPr>
                <w:rFonts w:ascii="Sylfaen" w:hAnsi="Sylfaen"/>
                <w:sz w:val="28"/>
                <w:szCs w:val="28"/>
              </w:rPr>
              <w:t>5</w:t>
            </w:r>
            <w:r w:rsidRPr="00F333B9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2</w:t>
            </w:r>
            <w:r>
              <w:rPr>
                <w:rFonts w:ascii="Sylfaen" w:hAnsi="Sylfaen"/>
                <w:sz w:val="28"/>
                <w:szCs w:val="28"/>
              </w:rPr>
              <w:t>3</w:t>
            </w:r>
            <w:r w:rsidRPr="00F333B9">
              <w:rPr>
                <w:rFonts w:ascii="Sylfaen" w:hAnsi="Sylfaen"/>
                <w:sz w:val="28"/>
                <w:szCs w:val="28"/>
              </w:rPr>
              <w:t>.</w:t>
            </w:r>
            <w:r>
              <w:rPr>
                <w:rFonts w:ascii="Sylfaen" w:hAnsi="Sylfaen"/>
                <w:sz w:val="28"/>
                <w:szCs w:val="28"/>
              </w:rPr>
              <w:t>5</w:t>
            </w:r>
            <w:r w:rsidRPr="00F333B9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982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 w:rsidRPr="00F333B9">
              <w:rPr>
                <w:rFonts w:ascii="Sylfaen" w:hAnsi="Sylfaen"/>
                <w:sz w:val="28"/>
                <w:szCs w:val="28"/>
              </w:rPr>
              <w:t>1</w:t>
            </w:r>
            <w:r w:rsidR="00556BA5">
              <w:rPr>
                <w:rFonts w:ascii="Sylfaen" w:hAnsi="Sylfaen"/>
                <w:sz w:val="28"/>
                <w:szCs w:val="28"/>
              </w:rPr>
              <w:t>2</w:t>
            </w:r>
            <w:r w:rsidRPr="00F333B9">
              <w:rPr>
                <w:rFonts w:ascii="Sylfaen" w:hAnsi="Sylfaen"/>
                <w:sz w:val="28"/>
                <w:szCs w:val="28"/>
              </w:rPr>
              <w:t>.</w:t>
            </w:r>
            <w:r w:rsidR="00BA116E">
              <w:rPr>
                <w:rFonts w:ascii="Sylfaen" w:hAnsi="Sylfaen"/>
                <w:sz w:val="28"/>
                <w:szCs w:val="28"/>
              </w:rPr>
              <w:t>5</w:t>
            </w:r>
            <w:r w:rsidRPr="00F333B9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1055" w:type="dxa"/>
            <w:vAlign w:val="center"/>
          </w:tcPr>
          <w:p w:rsidR="00B8667D" w:rsidRDefault="00556BA5" w:rsidP="00556BA5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7.</w:t>
            </w:r>
            <w:r w:rsidR="00BA116E">
              <w:rPr>
                <w:rFonts w:ascii="Sylfaen" w:hAnsi="Sylfaen"/>
                <w:sz w:val="28"/>
                <w:szCs w:val="28"/>
              </w:rPr>
              <w:t>5</w:t>
            </w:r>
            <w:r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1073" w:type="dxa"/>
            <w:vAlign w:val="center"/>
          </w:tcPr>
          <w:p w:rsidR="00B8667D" w:rsidRPr="00F333B9" w:rsidRDefault="00B8667D" w:rsidP="00720137">
            <w:pPr>
              <w:spacing w:line="276" w:lineRule="auto"/>
              <w:jc w:val="center"/>
              <w:rPr>
                <w:rFonts w:ascii="Sylfaen" w:hAnsi="Sylfae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5</w:t>
            </w:r>
            <w:r w:rsidRPr="00F333B9">
              <w:rPr>
                <w:rFonts w:ascii="Sylfaen" w:hAnsi="Sylfaen"/>
                <w:sz w:val="28"/>
                <w:szCs w:val="28"/>
              </w:rPr>
              <w:t>00</w:t>
            </w:r>
          </w:p>
        </w:tc>
        <w:tc>
          <w:tcPr>
            <w:tcW w:w="1378" w:type="dxa"/>
            <w:vAlign w:val="center"/>
          </w:tcPr>
          <w:p w:rsidR="00B8667D" w:rsidRPr="00F333B9" w:rsidRDefault="00BA116E" w:rsidP="00720137">
            <w:pPr>
              <w:spacing w:line="276" w:lineRule="auto"/>
              <w:jc w:val="center"/>
              <w:rPr>
                <w:rFonts w:ascii="Sylfaen" w:hAnsi="Sylfaen"/>
                <w:b/>
                <w:sz w:val="28"/>
                <w:szCs w:val="2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>80</w:t>
            </w:r>
            <w:r w:rsidR="00B8667D">
              <w:rPr>
                <w:rFonts w:ascii="Sylfaen" w:hAnsi="Sylfaen"/>
                <w:b/>
                <w:sz w:val="28"/>
                <w:szCs w:val="28"/>
              </w:rPr>
              <w:t>.000</w:t>
            </w:r>
          </w:p>
        </w:tc>
      </w:tr>
    </w:tbl>
    <w:p w:rsidR="006D039F" w:rsidRPr="00F333B9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817F40" w:rsidRDefault="006D039F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lastRenderedPageBreak/>
        <w:t xml:space="preserve">Društvu u narednom periodu predstoji </w:t>
      </w:r>
      <w:r w:rsidR="00D56398">
        <w:rPr>
          <w:rFonts w:ascii="Sylfaen" w:hAnsi="Sylfaen"/>
          <w:sz w:val="28"/>
          <w:szCs w:val="28"/>
        </w:rPr>
        <w:t xml:space="preserve">značajno </w:t>
      </w:r>
      <w:r w:rsidRPr="00F333B9">
        <w:rPr>
          <w:rFonts w:ascii="Sylfaen" w:hAnsi="Sylfaen"/>
          <w:sz w:val="28"/>
          <w:szCs w:val="28"/>
        </w:rPr>
        <w:t>investiranje u dijelu</w:t>
      </w:r>
      <w:r w:rsidR="006D3037">
        <w:rPr>
          <w:rFonts w:ascii="Sylfaen" w:hAnsi="Sylfaen"/>
          <w:sz w:val="28"/>
          <w:szCs w:val="28"/>
        </w:rPr>
        <w:t xml:space="preserve"> </w:t>
      </w:r>
      <w:r w:rsidR="00A25212">
        <w:rPr>
          <w:rFonts w:ascii="Sylfaen" w:hAnsi="Sylfaen"/>
          <w:sz w:val="28"/>
          <w:szCs w:val="28"/>
        </w:rPr>
        <w:t xml:space="preserve">proširenja </w:t>
      </w:r>
      <w:r w:rsidR="00950E41">
        <w:rPr>
          <w:rFonts w:ascii="Sylfaen" w:hAnsi="Sylfaen"/>
          <w:sz w:val="28"/>
          <w:szCs w:val="28"/>
        </w:rPr>
        <w:t xml:space="preserve">sanitarnih </w:t>
      </w:r>
      <w:r w:rsidR="00A25212">
        <w:rPr>
          <w:rFonts w:ascii="Sylfaen" w:hAnsi="Sylfaen"/>
          <w:sz w:val="28"/>
          <w:szCs w:val="28"/>
        </w:rPr>
        <w:t>kada</w:t>
      </w:r>
      <w:r w:rsidR="00D56398">
        <w:rPr>
          <w:rFonts w:ascii="Sylfaen" w:hAnsi="Sylfaen"/>
          <w:sz w:val="28"/>
          <w:szCs w:val="28"/>
        </w:rPr>
        <w:t>,</w:t>
      </w:r>
      <w:r w:rsidR="003D1A41">
        <w:rPr>
          <w:rFonts w:ascii="Sylfaen" w:hAnsi="Sylfaen"/>
          <w:sz w:val="28"/>
          <w:szCs w:val="28"/>
        </w:rPr>
        <w:t xml:space="preserve"> iskorišćenje energije deponijskog gasa,</w:t>
      </w:r>
      <w:r w:rsidR="00D56398">
        <w:rPr>
          <w:rFonts w:ascii="Sylfaen" w:hAnsi="Sylfaen"/>
          <w:sz w:val="28"/>
          <w:szCs w:val="28"/>
        </w:rPr>
        <w:t xml:space="preserve"> rješavanja pitanja procjednih voda, izgradnje </w:t>
      </w:r>
      <w:r w:rsidR="00787BF7">
        <w:rPr>
          <w:rFonts w:ascii="Sylfaen" w:hAnsi="Sylfaen"/>
          <w:sz w:val="28"/>
          <w:szCs w:val="28"/>
        </w:rPr>
        <w:t>c</w:t>
      </w:r>
      <w:r w:rsidR="00D56398">
        <w:rPr>
          <w:rFonts w:ascii="Sylfaen" w:hAnsi="Sylfaen"/>
          <w:sz w:val="28"/>
          <w:szCs w:val="28"/>
        </w:rPr>
        <w:t>entra za selekciju i centra za kompostiranje</w:t>
      </w:r>
      <w:r w:rsidR="00F65B60">
        <w:rPr>
          <w:rFonts w:ascii="Sylfaen" w:hAnsi="Sylfaen"/>
          <w:sz w:val="28"/>
          <w:szCs w:val="28"/>
        </w:rPr>
        <w:t xml:space="preserve"> kao i sam tehnološki proces prijema otpada</w:t>
      </w:r>
      <w:r w:rsidR="00D56398">
        <w:rPr>
          <w:rFonts w:ascii="Sylfaen" w:hAnsi="Sylfaen"/>
          <w:sz w:val="28"/>
          <w:szCs w:val="28"/>
        </w:rPr>
        <w:t xml:space="preserve">. </w:t>
      </w:r>
    </w:p>
    <w:p w:rsidR="00F65B60" w:rsidRDefault="00F65B60" w:rsidP="006D039F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92025" w:rsidRPr="006D3037" w:rsidRDefault="00A25212" w:rsidP="006D3037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Kako smo u toku ove godine dobili produženje važenja Integrisane dozvole za period od 5 godina, predstoji nam</w:t>
      </w:r>
      <w:r w:rsidR="00FC40D6">
        <w:rPr>
          <w:rFonts w:ascii="Sylfaen" w:hAnsi="Sylfaen"/>
          <w:sz w:val="28"/>
          <w:szCs w:val="28"/>
        </w:rPr>
        <w:t xml:space="preserve"> takođe</w:t>
      </w:r>
      <w:r>
        <w:rPr>
          <w:rFonts w:ascii="Sylfaen" w:hAnsi="Sylfaen"/>
          <w:sz w:val="28"/>
          <w:szCs w:val="28"/>
        </w:rPr>
        <w:t xml:space="preserve"> poštovanje obaveza predviđene </w:t>
      </w:r>
      <w:r w:rsidR="00F71493">
        <w:rPr>
          <w:rFonts w:ascii="Sylfaen" w:hAnsi="Sylfaen"/>
          <w:sz w:val="28"/>
          <w:szCs w:val="28"/>
        </w:rPr>
        <w:t>ovom dozvolom</w:t>
      </w:r>
      <w:r>
        <w:rPr>
          <w:rFonts w:ascii="Sylfaen" w:hAnsi="Sylfaen"/>
          <w:sz w:val="28"/>
          <w:szCs w:val="28"/>
        </w:rPr>
        <w:t>.</w:t>
      </w:r>
      <w:r w:rsidR="00F65B60">
        <w:rPr>
          <w:rFonts w:ascii="Sylfaen" w:hAnsi="Sylfaen"/>
          <w:sz w:val="28"/>
          <w:szCs w:val="28"/>
        </w:rPr>
        <w:t xml:space="preserve"> To prvenstveno podrazumjeva zadržavanje visokog nivoa prijema i tretmana otpada, kao i aktivnosti na očuvanju životne sredine uz redovan monitoring svih parametara. </w:t>
      </w:r>
    </w:p>
    <w:p w:rsidR="00F85715" w:rsidRDefault="00F85715" w:rsidP="00723A2F">
      <w:pPr>
        <w:rPr>
          <w:rFonts w:ascii="Sylfaen" w:hAnsi="Sylfaen"/>
          <w:b/>
          <w:bCs/>
          <w:sz w:val="32"/>
          <w:szCs w:val="32"/>
        </w:rPr>
      </w:pPr>
    </w:p>
    <w:p w:rsidR="00F34623" w:rsidRPr="00F333B9" w:rsidRDefault="00F34623" w:rsidP="00F34623">
      <w:pPr>
        <w:ind w:left="360"/>
        <w:rPr>
          <w:rFonts w:ascii="Sylfaen" w:hAnsi="Sylfaen"/>
          <w:b/>
          <w:bCs/>
          <w:sz w:val="32"/>
          <w:szCs w:val="32"/>
        </w:rPr>
      </w:pPr>
      <w:r w:rsidRPr="00F333B9">
        <w:rPr>
          <w:rFonts w:ascii="Sylfaen" w:hAnsi="Sylfaen"/>
          <w:b/>
          <w:bCs/>
          <w:sz w:val="32"/>
          <w:szCs w:val="32"/>
        </w:rPr>
        <w:t>7.FINANSIJSKI  PLAN</w:t>
      </w:r>
      <w:r w:rsidR="00A538F4" w:rsidRPr="00F333B9">
        <w:rPr>
          <w:rFonts w:ascii="Sylfaen" w:hAnsi="Sylfaen"/>
          <w:b/>
          <w:bCs/>
          <w:sz w:val="32"/>
          <w:szCs w:val="32"/>
        </w:rPr>
        <w:t>- PLAN PRIHODA I RASHODA</w:t>
      </w:r>
    </w:p>
    <w:p w:rsidR="00F34623" w:rsidRPr="00F333B9" w:rsidRDefault="00F34623" w:rsidP="00F34623">
      <w:pPr>
        <w:ind w:left="360"/>
        <w:rPr>
          <w:rFonts w:ascii="Sylfaen" w:hAnsi="Sylfaen"/>
          <w:b/>
          <w:bCs/>
          <w:sz w:val="32"/>
          <w:szCs w:val="32"/>
        </w:rPr>
      </w:pPr>
    </w:p>
    <w:tbl>
      <w:tblPr>
        <w:tblW w:w="88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149"/>
        <w:gridCol w:w="771"/>
        <w:gridCol w:w="960"/>
        <w:gridCol w:w="3545"/>
        <w:gridCol w:w="1475"/>
        <w:gridCol w:w="960"/>
      </w:tblGrid>
      <w:tr w:rsidR="00F34623" w:rsidRPr="00F333B9" w:rsidTr="0077715F">
        <w:trPr>
          <w:trHeight w:val="39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</w:p>
        </w:tc>
      </w:tr>
      <w:tr w:rsidR="00F34623" w:rsidRPr="00F333B9" w:rsidTr="0077715F">
        <w:trPr>
          <w:trHeight w:val="750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Redni broj</w:t>
            </w:r>
          </w:p>
        </w:tc>
        <w:tc>
          <w:tcPr>
            <w:tcW w:w="52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ELEMENTI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5DCE4" w:themeFill="text2" w:themeFillTint="33"/>
            <w:vAlign w:val="center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Plan  za  201</w:t>
            </w:r>
            <w:r w:rsidR="003D1A41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9</w:t>
            </w: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  godinu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2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3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A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UKUPNI PRIHODI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F34623" w:rsidRPr="00F333B9" w:rsidRDefault="00C37906" w:rsidP="008805A9">
            <w:pPr>
              <w:jc w:val="center"/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1.</w:t>
            </w:r>
            <w:r w:rsidR="00556BA5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2</w:t>
            </w:r>
            <w:r w:rsidR="00802368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4</w:t>
            </w:r>
            <w:r w:rsidR="00556BA5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0</w:t>
            </w:r>
            <w:r w:rsidR="00F34623"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Poslovni prihodi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C37906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1.</w:t>
            </w:r>
            <w:r w:rsidR="00556BA5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2</w:t>
            </w:r>
            <w:r w:rsidR="00F44851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4</w:t>
            </w:r>
            <w:r w:rsidR="00556BA5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II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Finansijski prihodi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III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C520D5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Ostali prihodi</w:t>
            </w:r>
            <w:r w:rsidR="00C520D5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 xml:space="preserve">-rezervisana sredstva </w:t>
            </w:r>
            <w:r w:rsidR="00D6451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z</w:t>
            </w:r>
            <w:r w:rsidR="00C520D5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 xml:space="preserve">a </w:t>
            </w:r>
            <w:r w:rsidR="00D6451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invest.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B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UKUPNI RASHODI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bottom"/>
            <w:hideMark/>
          </w:tcPr>
          <w:p w:rsidR="00F34623" w:rsidRPr="00F333B9" w:rsidRDefault="002B3F77" w:rsidP="0077715F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895</w:t>
            </w:r>
            <w:r w:rsidR="0077715F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.000</w:t>
            </w:r>
            <w:r w:rsidR="00221627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,00</w:t>
            </w:r>
            <w:r w:rsidR="00F34623"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 xml:space="preserve">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Poslovni rashodi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092025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81</w:t>
            </w:r>
            <w:r w:rsidR="00AA5A98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5.000,</w:t>
            </w:r>
            <w:r w:rsidR="00221627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00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1 .1 .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Rashodi direktnog materijala  i robe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42375D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9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Nabavna vrijednost prodate robe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 xml:space="preserve">Troškovi robe i materijala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42375D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90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1. 2.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Drugi poslovni rashodi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EA5A1C" w:rsidP="008805A9">
            <w:pPr>
              <w:jc w:val="center"/>
              <w:rPr>
                <w:rFonts w:ascii="Sylfaen" w:hAnsi="Sylfaen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sz w:val="28"/>
                <w:szCs w:val="28"/>
                <w:lang w:val="sr-Latn-CS" w:eastAsia="sr-Latn-CS"/>
              </w:rPr>
              <w:t>725.00</w:t>
            </w:r>
            <w:r w:rsidR="00221627">
              <w:rPr>
                <w:rFonts w:ascii="Sylfaen" w:hAnsi="Sylfaen"/>
                <w:sz w:val="28"/>
                <w:szCs w:val="28"/>
                <w:lang w:val="sr-Latn-CS" w:eastAsia="sr-Latn-CS"/>
              </w:rPr>
              <w:t>0</w:t>
            </w:r>
            <w:r w:rsidR="00F34623"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 xml:space="preserve">1 .2. 1.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 xml:space="preserve">Troškovi goriva i energije 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221627" w:rsidP="008805A9">
            <w:pPr>
              <w:jc w:val="center"/>
              <w:rPr>
                <w:rFonts w:ascii="Sylfaen" w:hAnsi="Sylfaen"/>
                <w:color w:val="0070C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sz w:val="28"/>
                <w:szCs w:val="28"/>
                <w:lang w:val="sr-Latn-CS" w:eastAsia="sr-Latn-CS"/>
              </w:rPr>
              <w:t>9</w:t>
            </w:r>
            <w:r w:rsidR="007F38D2"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0</w:t>
            </w:r>
            <w:r w:rsidR="00F34623"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1 .2 .2 .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Troškovi zarada i drugih ličnih primanja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7A4E1C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315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Bruto zarade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2</w:t>
            </w:r>
            <w:r w:rsidR="007A4E1C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8</w:t>
            </w: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Ostala primanja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591FE4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3</w:t>
            </w:r>
            <w:r w:rsidR="007A4E1C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5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 xml:space="preserve">1 .2. 3.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Troškovi proizvodnih usluga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947AB4" w:rsidP="00CD349E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150</w:t>
            </w:r>
            <w:r w:rsidR="00CD349E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</w:t>
            </w:r>
            <w:r w:rsidR="005C45D3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00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 xml:space="preserve">1 .2 .4. 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Troškovi amortizacije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591FE4" w:rsidP="008805A9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sz w:val="28"/>
                <w:szCs w:val="28"/>
                <w:lang w:val="sr-Latn-CS" w:eastAsia="sr-Latn-CS"/>
              </w:rPr>
              <w:t>7</w:t>
            </w:r>
            <w:r w:rsidR="004618D8"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0.00</w:t>
            </w:r>
            <w:r w:rsidR="00F34623"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lastRenderedPageBreak/>
              <w:t>1. 2. 5 .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Nematerijalni troškovi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EA5A1C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7</w:t>
            </w:r>
            <w:r w:rsidR="007F38D2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1. 2. 6.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Ostali poslovni troškovi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4623" w:rsidRPr="00F333B9" w:rsidRDefault="00010806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3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0.000,00 €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II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Finansijski rashodi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1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Rashodi kamata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2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Ostali finansijski rashodi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sz w:val="28"/>
                <w:szCs w:val="28"/>
                <w:lang w:val="sr-Latn-CS" w:eastAsia="sr-Latn-CS"/>
              </w:rPr>
              <w:t>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III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Neposlovni i vanredni rashodi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5C7F30" w:rsidP="008805A9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8</w:t>
            </w:r>
            <w:r w:rsidR="00010806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</w:t>
            </w:r>
            <w:r w:rsidR="00F5259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</w:t>
            </w:r>
            <w:r w:rsidR="00F3462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00,00 €</w:t>
            </w:r>
          </w:p>
        </w:tc>
      </w:tr>
      <w:tr w:rsidR="00F34623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3462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F52593" w:rsidP="008805A9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Rezervisana sredstva nakon zatvaranja deponije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4623" w:rsidRPr="00F333B9" w:rsidRDefault="00010806" w:rsidP="008805A9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50</w:t>
            </w:r>
            <w:r w:rsidR="00F52593"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.000,00 €</w:t>
            </w:r>
            <w:r w:rsidR="00F34623" w:rsidRPr="00F333B9"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  <w:t> </w:t>
            </w:r>
          </w:p>
        </w:tc>
      </w:tr>
      <w:tr w:rsidR="005C7F30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0" w:rsidRPr="00F333B9" w:rsidRDefault="005C7F30" w:rsidP="005C7F30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30" w:rsidRPr="00F333B9" w:rsidRDefault="005C7F30" w:rsidP="005C7F30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Stambene potrebe zaposlenih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30" w:rsidRPr="00F333B9" w:rsidRDefault="005C7F30" w:rsidP="005C7F30">
            <w:pPr>
              <w:jc w:val="center"/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30</w:t>
            </w: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.000,00 €</w:t>
            </w:r>
            <w:r w:rsidRPr="00F333B9">
              <w:rPr>
                <w:rFonts w:ascii="Sylfaen" w:hAnsi="Sylfaen"/>
                <w:color w:val="FF0000"/>
                <w:sz w:val="28"/>
                <w:szCs w:val="28"/>
                <w:lang w:val="sr-Latn-CS" w:eastAsia="sr-Latn-CS"/>
              </w:rPr>
              <w:t> </w:t>
            </w:r>
          </w:p>
        </w:tc>
      </w:tr>
      <w:tr w:rsidR="005C7F30" w:rsidRPr="00F333B9" w:rsidTr="0077715F">
        <w:trPr>
          <w:trHeight w:val="375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C7F30" w:rsidRPr="00F333B9" w:rsidRDefault="005C7F30" w:rsidP="005C7F30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30" w:rsidRPr="00F333B9" w:rsidRDefault="005C7F30" w:rsidP="005C7F30">
            <w:pPr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7F30" w:rsidRPr="00F333B9" w:rsidRDefault="005C7F30" w:rsidP="005C7F30">
            <w:pPr>
              <w:jc w:val="center"/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color w:val="000000"/>
                <w:sz w:val="28"/>
                <w:szCs w:val="28"/>
                <w:lang w:val="sr-Latn-CS" w:eastAsia="sr-Latn-CS"/>
              </w:rPr>
              <w:t> </w:t>
            </w:r>
          </w:p>
        </w:tc>
      </w:tr>
      <w:tr w:rsidR="005C7F30" w:rsidRPr="00F333B9" w:rsidTr="0077715F">
        <w:trPr>
          <w:trHeight w:val="39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C7F30" w:rsidRPr="00F333B9" w:rsidRDefault="005C7F30" w:rsidP="005C7F30">
            <w:pPr>
              <w:jc w:val="center"/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IV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C7F30" w:rsidRPr="00F333B9" w:rsidRDefault="005C7F30" w:rsidP="005C7F30">
            <w:pPr>
              <w:jc w:val="center"/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BRUTO REZULTAT DRUŠTVA</w:t>
            </w:r>
          </w:p>
        </w:tc>
        <w:tc>
          <w:tcPr>
            <w:tcW w:w="24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BDD6EE" w:themeFill="accent1" w:themeFillTint="66"/>
            <w:noWrap/>
            <w:vAlign w:val="bottom"/>
            <w:hideMark/>
          </w:tcPr>
          <w:p w:rsidR="005C7F30" w:rsidRPr="00F333B9" w:rsidRDefault="002B3F77" w:rsidP="005C7F30">
            <w:pPr>
              <w:jc w:val="center"/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</w:pPr>
            <w:r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34</w:t>
            </w:r>
            <w:r w:rsidR="0077715F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5</w:t>
            </w:r>
            <w:r w:rsidR="005C7F30" w:rsidRPr="00F333B9">
              <w:rPr>
                <w:rFonts w:ascii="Sylfaen" w:hAnsi="Sylfaen"/>
                <w:b/>
                <w:bCs/>
                <w:color w:val="000000"/>
                <w:sz w:val="28"/>
                <w:szCs w:val="28"/>
                <w:lang w:val="sr-Latn-CS" w:eastAsia="sr-Latn-CS"/>
              </w:rPr>
              <w:t>.000,00 €</w:t>
            </w:r>
          </w:p>
        </w:tc>
      </w:tr>
    </w:tbl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/>
          <w:bCs/>
          <w:sz w:val="32"/>
          <w:szCs w:val="32"/>
        </w:rPr>
      </w:pPr>
    </w:p>
    <w:p w:rsidR="00F34623" w:rsidRPr="00F333B9" w:rsidRDefault="00F34623" w:rsidP="00F3462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 xml:space="preserve">Očekivani ukupni godišnji prihodi </w:t>
      </w:r>
    </w:p>
    <w:p w:rsidR="00F34623" w:rsidRPr="00F333B9" w:rsidRDefault="00F34623" w:rsidP="00F34623">
      <w:pPr>
        <w:spacing w:line="276" w:lineRule="auto"/>
        <w:ind w:left="1080"/>
        <w:jc w:val="both"/>
        <w:rPr>
          <w:rFonts w:ascii="Sylfaen" w:hAnsi="Sylfaen"/>
          <w:b/>
          <w:bCs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>Kao osnova za izradu ukupnih godišnjih prihoda su očekivane količine otpada koje će biti odložene na deponiji u 201</w:t>
      </w:r>
      <w:r w:rsidR="00155D95">
        <w:rPr>
          <w:rFonts w:ascii="Sylfaen" w:hAnsi="Sylfaen"/>
          <w:bCs/>
          <w:sz w:val="28"/>
          <w:szCs w:val="28"/>
        </w:rPr>
        <w:t>9</w:t>
      </w:r>
      <w:r w:rsidRPr="00F333B9">
        <w:rPr>
          <w:rFonts w:ascii="Sylfaen" w:hAnsi="Sylfaen"/>
          <w:bCs/>
          <w:sz w:val="28"/>
          <w:szCs w:val="28"/>
        </w:rPr>
        <w:t xml:space="preserve">.godini. 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</w:p>
    <w:p w:rsidR="00F34623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 xml:space="preserve">Kako je cijena za usluge odlaganja otpada, za matična preduzeća iz Bara i Ulcinja 10 €/toni a za ostale korisnike </w:t>
      </w:r>
      <w:r w:rsidR="00416590">
        <w:rPr>
          <w:rFonts w:ascii="Sylfaen" w:hAnsi="Sylfaen"/>
          <w:bCs/>
          <w:sz w:val="28"/>
          <w:szCs w:val="28"/>
        </w:rPr>
        <w:t xml:space="preserve">usluga </w:t>
      </w:r>
      <w:r w:rsidRPr="00F333B9">
        <w:rPr>
          <w:rFonts w:ascii="Sylfaen" w:hAnsi="Sylfaen"/>
          <w:bCs/>
          <w:sz w:val="28"/>
          <w:szCs w:val="28"/>
        </w:rPr>
        <w:t xml:space="preserve">20 €/toni bez PDV-a to se dolazi do ukupno projektovanih </w:t>
      </w:r>
      <w:r w:rsidR="00D64519">
        <w:rPr>
          <w:rFonts w:ascii="Sylfaen" w:hAnsi="Sylfaen"/>
          <w:bCs/>
          <w:sz w:val="28"/>
          <w:szCs w:val="28"/>
        </w:rPr>
        <w:t xml:space="preserve">poslovnih </w:t>
      </w:r>
      <w:r w:rsidRPr="00F333B9">
        <w:rPr>
          <w:rFonts w:ascii="Sylfaen" w:hAnsi="Sylfaen"/>
          <w:bCs/>
          <w:sz w:val="28"/>
          <w:szCs w:val="28"/>
        </w:rPr>
        <w:t xml:space="preserve">prihoda u iznosu od </w:t>
      </w:r>
      <w:r w:rsidR="00B97039" w:rsidRPr="00F333B9">
        <w:rPr>
          <w:rFonts w:ascii="Sylfaen" w:hAnsi="Sylfaen"/>
          <w:bCs/>
          <w:sz w:val="28"/>
          <w:szCs w:val="28"/>
        </w:rPr>
        <w:t>1.</w:t>
      </w:r>
      <w:r w:rsidR="00FC40D6">
        <w:rPr>
          <w:rFonts w:ascii="Sylfaen" w:hAnsi="Sylfaen"/>
          <w:bCs/>
          <w:sz w:val="28"/>
          <w:szCs w:val="28"/>
        </w:rPr>
        <w:t>240</w:t>
      </w:r>
      <w:r w:rsidRPr="00F333B9">
        <w:rPr>
          <w:rFonts w:ascii="Sylfaen" w:hAnsi="Sylfaen"/>
          <w:bCs/>
          <w:sz w:val="28"/>
          <w:szCs w:val="28"/>
        </w:rPr>
        <w:t>.000,00</w:t>
      </w:r>
      <w:bookmarkStart w:id="0" w:name="_Hlk499623473"/>
      <w:r w:rsidRPr="00F333B9">
        <w:rPr>
          <w:rFonts w:ascii="Sylfaen" w:hAnsi="Sylfaen"/>
          <w:bCs/>
          <w:sz w:val="28"/>
          <w:szCs w:val="28"/>
        </w:rPr>
        <w:t>€</w:t>
      </w:r>
      <w:bookmarkEnd w:id="0"/>
      <w:r w:rsidRPr="00F333B9">
        <w:rPr>
          <w:rFonts w:ascii="Sylfaen" w:hAnsi="Sylfaen"/>
          <w:bCs/>
          <w:sz w:val="28"/>
          <w:szCs w:val="28"/>
        </w:rPr>
        <w:t xml:space="preserve"> bez PDV-a.</w:t>
      </w:r>
    </w:p>
    <w:p w:rsidR="00643717" w:rsidRPr="00F333B9" w:rsidRDefault="00643717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 xml:space="preserve">Cijene za uslugu odlaganja otpada su određene na </w:t>
      </w:r>
      <w:r w:rsidR="003861AC" w:rsidRPr="00F333B9">
        <w:rPr>
          <w:rFonts w:ascii="Sylfaen" w:hAnsi="Sylfaen"/>
          <w:bCs/>
          <w:sz w:val="28"/>
          <w:szCs w:val="28"/>
        </w:rPr>
        <w:t xml:space="preserve">osnovu podataka bez </w:t>
      </w:r>
      <w:r w:rsidRPr="00F333B9">
        <w:rPr>
          <w:rFonts w:ascii="Sylfaen" w:hAnsi="Sylfaen"/>
          <w:bCs/>
          <w:sz w:val="28"/>
          <w:szCs w:val="28"/>
        </w:rPr>
        <w:t>kreditnog zaduženja i ukoliko se desi u toku 201</w:t>
      </w:r>
      <w:r w:rsidR="004B5A5A">
        <w:rPr>
          <w:rFonts w:ascii="Sylfaen" w:hAnsi="Sylfaen"/>
          <w:bCs/>
          <w:sz w:val="28"/>
          <w:szCs w:val="28"/>
        </w:rPr>
        <w:t>9</w:t>
      </w:r>
      <w:r w:rsidRPr="00F333B9">
        <w:rPr>
          <w:rFonts w:ascii="Sylfaen" w:hAnsi="Sylfaen"/>
          <w:bCs/>
          <w:sz w:val="28"/>
          <w:szCs w:val="28"/>
        </w:rPr>
        <w:t>.godine bilo kakva izmjena da kredit bude transferisan na naše preduzeće cijene usluga će</w:t>
      </w:r>
      <w:r w:rsidR="003861AC" w:rsidRPr="00F333B9">
        <w:rPr>
          <w:rFonts w:ascii="Sylfaen" w:hAnsi="Sylfaen"/>
          <w:bCs/>
          <w:sz w:val="28"/>
          <w:szCs w:val="28"/>
        </w:rPr>
        <w:t xml:space="preserve"> morati</w:t>
      </w:r>
      <w:r w:rsidRPr="00F333B9">
        <w:rPr>
          <w:rFonts w:ascii="Sylfaen" w:hAnsi="Sylfaen"/>
          <w:bCs/>
          <w:sz w:val="28"/>
          <w:szCs w:val="28"/>
        </w:rPr>
        <w:t xml:space="preserve"> biti korigovane </w:t>
      </w:r>
      <w:r w:rsidR="00817F40">
        <w:rPr>
          <w:rFonts w:ascii="Sylfaen" w:hAnsi="Sylfaen"/>
          <w:bCs/>
          <w:sz w:val="28"/>
          <w:szCs w:val="28"/>
        </w:rPr>
        <w:t xml:space="preserve">kao </w:t>
      </w:r>
      <w:r w:rsidR="00091E68">
        <w:rPr>
          <w:rFonts w:ascii="Sylfaen" w:hAnsi="Sylfaen"/>
          <w:bCs/>
          <w:sz w:val="28"/>
          <w:szCs w:val="28"/>
        </w:rPr>
        <w:t>i kompletan finansijski plan</w:t>
      </w:r>
      <w:r w:rsidRPr="00F333B9">
        <w:rPr>
          <w:rFonts w:ascii="Sylfaen" w:hAnsi="Sylfaen"/>
          <w:bCs/>
          <w:sz w:val="28"/>
          <w:szCs w:val="28"/>
        </w:rPr>
        <w:t>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</w:p>
    <w:p w:rsidR="003861AC" w:rsidRPr="00F333B9" w:rsidRDefault="00F34623" w:rsidP="003861AC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>Napominjemo da smo zaključili ugovore</w:t>
      </w:r>
      <w:r w:rsidR="003861AC" w:rsidRPr="00F333B9">
        <w:rPr>
          <w:rFonts w:ascii="Sylfaen" w:hAnsi="Sylfaen"/>
          <w:bCs/>
          <w:sz w:val="28"/>
          <w:szCs w:val="28"/>
        </w:rPr>
        <w:t xml:space="preserve"> o odlaganju otpada</w:t>
      </w:r>
      <w:r w:rsidRPr="00F333B9">
        <w:rPr>
          <w:rFonts w:ascii="Sylfaen" w:hAnsi="Sylfaen"/>
          <w:bCs/>
          <w:sz w:val="28"/>
          <w:szCs w:val="28"/>
        </w:rPr>
        <w:t xml:space="preserve"> sa Opštinama </w:t>
      </w:r>
      <w:r w:rsidR="003861AC" w:rsidRPr="00F333B9">
        <w:rPr>
          <w:rFonts w:ascii="Sylfaen" w:hAnsi="Sylfaen"/>
          <w:bCs/>
          <w:sz w:val="28"/>
          <w:szCs w:val="28"/>
        </w:rPr>
        <w:t xml:space="preserve">Ulcinj, </w:t>
      </w:r>
      <w:r w:rsidRPr="00F333B9">
        <w:rPr>
          <w:rFonts w:ascii="Sylfaen" w:hAnsi="Sylfaen"/>
          <w:bCs/>
          <w:sz w:val="28"/>
          <w:szCs w:val="28"/>
        </w:rPr>
        <w:t>Budva, Kotor i Tivat i njihovim komuna</w:t>
      </w:r>
      <w:r w:rsidR="003861AC" w:rsidRPr="00F333B9">
        <w:rPr>
          <w:rFonts w:ascii="Sylfaen" w:hAnsi="Sylfaen"/>
          <w:bCs/>
          <w:sz w:val="28"/>
          <w:szCs w:val="28"/>
        </w:rPr>
        <w:t>lnim preduzećima, dok sa matičnom Opštinom</w:t>
      </w:r>
      <w:r w:rsidRPr="00F333B9">
        <w:rPr>
          <w:rFonts w:ascii="Sylfaen" w:hAnsi="Sylfaen"/>
          <w:bCs/>
          <w:sz w:val="28"/>
          <w:szCs w:val="28"/>
        </w:rPr>
        <w:t xml:space="preserve"> Bar </w:t>
      </w:r>
      <w:r w:rsidR="003861AC" w:rsidRPr="00F333B9">
        <w:rPr>
          <w:rFonts w:ascii="Sylfaen" w:hAnsi="Sylfaen"/>
          <w:bCs/>
          <w:sz w:val="28"/>
          <w:szCs w:val="28"/>
        </w:rPr>
        <w:t xml:space="preserve">i komunalnim preduzećem još uvijek </w:t>
      </w:r>
      <w:r w:rsidR="005C7F30">
        <w:rPr>
          <w:rFonts w:ascii="Sylfaen" w:hAnsi="Sylfaen"/>
          <w:bCs/>
          <w:sz w:val="28"/>
          <w:szCs w:val="28"/>
        </w:rPr>
        <w:t>taj ugovor nemamo</w:t>
      </w:r>
      <w:r w:rsidR="003861AC" w:rsidRPr="00F333B9">
        <w:rPr>
          <w:rFonts w:ascii="Sylfaen" w:hAnsi="Sylfaen"/>
          <w:bCs/>
          <w:sz w:val="28"/>
          <w:szCs w:val="28"/>
        </w:rPr>
        <w:t>.</w:t>
      </w:r>
    </w:p>
    <w:p w:rsidR="003861AC" w:rsidRPr="00F333B9" w:rsidRDefault="006D3037" w:rsidP="003861AC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br/>
      </w:r>
    </w:p>
    <w:p w:rsidR="00F34623" w:rsidRPr="00F333B9" w:rsidRDefault="00F34623" w:rsidP="00665F53">
      <w:pPr>
        <w:pStyle w:val="ListParagraph"/>
        <w:numPr>
          <w:ilvl w:val="0"/>
          <w:numId w:val="10"/>
        </w:numPr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lastRenderedPageBreak/>
        <w:t>Očekivani ukupni rashodi u 201</w:t>
      </w:r>
      <w:r w:rsidR="004B5A5A">
        <w:rPr>
          <w:rFonts w:ascii="Sylfaen" w:hAnsi="Sylfaen"/>
          <w:b/>
          <w:bCs/>
          <w:sz w:val="28"/>
          <w:szCs w:val="28"/>
        </w:rPr>
        <w:t>9</w:t>
      </w:r>
      <w:r w:rsidRPr="00F333B9">
        <w:rPr>
          <w:rFonts w:ascii="Sylfaen" w:hAnsi="Sylfaen"/>
          <w:b/>
          <w:bCs/>
          <w:sz w:val="28"/>
          <w:szCs w:val="28"/>
        </w:rPr>
        <w:t>.godini</w:t>
      </w:r>
    </w:p>
    <w:p w:rsidR="00F34623" w:rsidRPr="00F333B9" w:rsidRDefault="00F34623" w:rsidP="00F34623">
      <w:pPr>
        <w:spacing w:line="276" w:lineRule="auto"/>
        <w:ind w:left="720"/>
        <w:jc w:val="both"/>
        <w:rPr>
          <w:rFonts w:ascii="Sylfaen" w:hAnsi="Sylfaen"/>
          <w:bCs/>
          <w:sz w:val="28"/>
          <w:szCs w:val="28"/>
        </w:rPr>
      </w:pPr>
    </w:p>
    <w:p w:rsidR="00643717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4B5A5A">
        <w:rPr>
          <w:rFonts w:ascii="Sylfaen" w:hAnsi="Sylfaen"/>
          <w:bCs/>
          <w:sz w:val="28"/>
          <w:szCs w:val="28"/>
        </w:rPr>
        <w:t xml:space="preserve">Rashodi su planirani kao poslovni, finansijski i neposlovni i vanredni </w:t>
      </w:r>
      <w:r w:rsidR="004618D8" w:rsidRPr="004B5A5A">
        <w:rPr>
          <w:rFonts w:ascii="Sylfaen" w:hAnsi="Sylfaen"/>
          <w:bCs/>
          <w:sz w:val="28"/>
          <w:szCs w:val="28"/>
        </w:rPr>
        <w:t>i</w:t>
      </w:r>
      <w:r w:rsidRPr="004B5A5A">
        <w:rPr>
          <w:rFonts w:ascii="Sylfaen" w:hAnsi="Sylfaen"/>
          <w:bCs/>
          <w:sz w:val="28"/>
          <w:szCs w:val="28"/>
        </w:rPr>
        <w:t xml:space="preserve"> ukupno iznose </w:t>
      </w:r>
      <w:r w:rsidR="00B91DF2">
        <w:rPr>
          <w:rFonts w:ascii="Sylfaen" w:hAnsi="Sylfaen"/>
          <w:bCs/>
          <w:sz w:val="28"/>
          <w:szCs w:val="28"/>
        </w:rPr>
        <w:t>895</w:t>
      </w:r>
      <w:r w:rsidR="0077715F" w:rsidRPr="0077715F">
        <w:rPr>
          <w:rFonts w:ascii="Sylfaen" w:hAnsi="Sylfaen"/>
          <w:bCs/>
          <w:sz w:val="28"/>
          <w:szCs w:val="28"/>
        </w:rPr>
        <w:t>.000,00</w:t>
      </w:r>
      <w:r w:rsidRPr="004B5A5A">
        <w:rPr>
          <w:rFonts w:ascii="Sylfaen" w:hAnsi="Sylfaen"/>
          <w:bCs/>
          <w:sz w:val="28"/>
          <w:szCs w:val="28"/>
        </w:rPr>
        <w:t>€.</w:t>
      </w:r>
    </w:p>
    <w:p w:rsidR="00665F53" w:rsidRPr="00F333B9" w:rsidRDefault="00842FD4" w:rsidP="00842FD4">
      <w:pPr>
        <w:pStyle w:val="ListParagraph"/>
        <w:numPr>
          <w:ilvl w:val="0"/>
          <w:numId w:val="25"/>
        </w:numPr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I</w:t>
      </w:r>
    </w:p>
    <w:p w:rsidR="00643717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 xml:space="preserve">U poslovne rashode spadaju rashodi nabavke materijala i robe, troškovi goriva i energije, troškovi zarade i drugih ličnih primanja, troškovi proizvodnih usluga, nematerijalni i drugi poslovni troškovi </w:t>
      </w:r>
      <w:r w:rsidRPr="00B91DF2">
        <w:rPr>
          <w:rFonts w:ascii="Sylfaen" w:hAnsi="Sylfaen"/>
          <w:bCs/>
          <w:sz w:val="28"/>
          <w:szCs w:val="28"/>
        </w:rPr>
        <w:t xml:space="preserve">ukupno iznose </w:t>
      </w:r>
      <w:r w:rsidR="00B91DF2">
        <w:rPr>
          <w:rFonts w:ascii="Sylfaen" w:hAnsi="Sylfaen"/>
          <w:bCs/>
          <w:sz w:val="28"/>
          <w:szCs w:val="28"/>
        </w:rPr>
        <w:t>815.000,00</w:t>
      </w:r>
      <w:r w:rsidRPr="00B91DF2">
        <w:rPr>
          <w:rFonts w:ascii="Sylfaen" w:hAnsi="Sylfaen"/>
          <w:bCs/>
          <w:sz w:val="28"/>
          <w:szCs w:val="28"/>
        </w:rPr>
        <w:t>€.</w:t>
      </w:r>
    </w:p>
    <w:p w:rsidR="00EE461F" w:rsidRPr="00F333B9" w:rsidRDefault="00665F53" w:rsidP="008F6FFD">
      <w:pPr>
        <w:spacing w:line="276" w:lineRule="auto"/>
        <w:ind w:firstLine="720"/>
        <w:jc w:val="both"/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B.1.1.</w:t>
      </w:r>
    </w:p>
    <w:p w:rsidR="00CF3383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 xml:space="preserve">Rashodi direktnog materijala </w:t>
      </w:r>
      <w:r w:rsidR="003861AC" w:rsidRPr="00F333B9">
        <w:rPr>
          <w:rFonts w:ascii="Sylfaen" w:hAnsi="Sylfaen"/>
          <w:bCs/>
          <w:sz w:val="28"/>
          <w:szCs w:val="28"/>
        </w:rPr>
        <w:t>i</w:t>
      </w:r>
      <w:r w:rsidRPr="00F333B9">
        <w:rPr>
          <w:rFonts w:ascii="Sylfaen" w:hAnsi="Sylfaen"/>
          <w:bCs/>
          <w:sz w:val="28"/>
          <w:szCs w:val="28"/>
        </w:rPr>
        <w:t xml:space="preserve"> robe iznose ukupno </w:t>
      </w:r>
      <w:r w:rsidR="0042375D">
        <w:rPr>
          <w:rFonts w:ascii="Sylfaen" w:hAnsi="Sylfaen"/>
          <w:bCs/>
          <w:sz w:val="28"/>
          <w:szCs w:val="28"/>
        </w:rPr>
        <w:t>90</w:t>
      </w:r>
      <w:r w:rsidRPr="00F333B9">
        <w:rPr>
          <w:rFonts w:ascii="Sylfaen" w:hAnsi="Sylfaen"/>
          <w:bCs/>
          <w:sz w:val="28"/>
          <w:szCs w:val="28"/>
        </w:rPr>
        <w:t xml:space="preserve">.000,00€ koji obuhvataju sljedeće: alat i sitan inventar, nabavku guma za građevinske </w:t>
      </w:r>
      <w:r w:rsidR="00D42AFD" w:rsidRPr="00F333B9">
        <w:rPr>
          <w:rFonts w:ascii="Sylfaen" w:hAnsi="Sylfaen"/>
          <w:bCs/>
          <w:sz w:val="28"/>
          <w:szCs w:val="28"/>
        </w:rPr>
        <w:t>i transportne mašine, HTZ opremu</w:t>
      </w:r>
      <w:r w:rsidR="00091E68">
        <w:rPr>
          <w:rFonts w:ascii="Sylfaen" w:hAnsi="Sylfaen"/>
          <w:bCs/>
          <w:sz w:val="28"/>
          <w:szCs w:val="28"/>
        </w:rPr>
        <w:t>,</w:t>
      </w:r>
      <w:r w:rsidRPr="00F333B9">
        <w:rPr>
          <w:rFonts w:ascii="Sylfaen" w:hAnsi="Sylfaen"/>
          <w:bCs/>
          <w:sz w:val="28"/>
          <w:szCs w:val="28"/>
        </w:rPr>
        <w:t xml:space="preserve"> kancelarijski materijal, nabavka računara i štampača, nabavku sredstava z</w:t>
      </w:r>
      <w:r w:rsidR="00802C22" w:rsidRPr="00F333B9">
        <w:rPr>
          <w:rFonts w:ascii="Sylfaen" w:hAnsi="Sylfaen"/>
          <w:bCs/>
          <w:sz w:val="28"/>
          <w:szCs w:val="28"/>
        </w:rPr>
        <w:t>a higijenu</w:t>
      </w:r>
      <w:r w:rsidRPr="00F333B9">
        <w:rPr>
          <w:rFonts w:ascii="Sylfaen" w:hAnsi="Sylfaen"/>
          <w:bCs/>
          <w:sz w:val="28"/>
          <w:szCs w:val="28"/>
        </w:rPr>
        <w:t>, zaštitne mreže od odrona i zaštitne ograde, rezervnih djelova za elektro-</w:t>
      </w:r>
      <w:r w:rsidR="00EE461F" w:rsidRPr="00F333B9">
        <w:rPr>
          <w:rFonts w:ascii="Sylfaen" w:hAnsi="Sylfaen"/>
          <w:bCs/>
          <w:sz w:val="28"/>
          <w:szCs w:val="28"/>
        </w:rPr>
        <w:t>mašinsku opremu i mehanizaciju</w:t>
      </w:r>
      <w:r w:rsidR="00643717">
        <w:rPr>
          <w:rFonts w:ascii="Sylfaen" w:hAnsi="Sylfaen"/>
          <w:bCs/>
          <w:sz w:val="28"/>
          <w:szCs w:val="28"/>
        </w:rPr>
        <w:t xml:space="preserve"> i dr</w:t>
      </w:r>
      <w:r w:rsidR="00EE461F" w:rsidRPr="00F333B9">
        <w:rPr>
          <w:rFonts w:ascii="Sylfaen" w:hAnsi="Sylfaen"/>
          <w:bCs/>
          <w:sz w:val="28"/>
          <w:szCs w:val="28"/>
        </w:rPr>
        <w:t>.</w:t>
      </w:r>
    </w:p>
    <w:p w:rsidR="00625F10" w:rsidRPr="00CF3383" w:rsidRDefault="00625F10" w:rsidP="00F34623">
      <w:pPr>
        <w:spacing w:line="276" w:lineRule="auto"/>
        <w:jc w:val="both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ab/>
      </w:r>
      <w:r w:rsidRPr="00CF3383">
        <w:rPr>
          <w:rFonts w:ascii="Sylfaen" w:hAnsi="Sylfaen"/>
          <w:b/>
          <w:bCs/>
          <w:sz w:val="28"/>
          <w:szCs w:val="28"/>
        </w:rPr>
        <w:t>B.1.2.</w:t>
      </w:r>
    </w:p>
    <w:p w:rsidR="00625F10" w:rsidRPr="00F333B9" w:rsidRDefault="00625F10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AA5A98">
        <w:rPr>
          <w:rFonts w:ascii="Sylfaen" w:hAnsi="Sylfaen"/>
          <w:bCs/>
          <w:sz w:val="28"/>
          <w:szCs w:val="28"/>
        </w:rPr>
        <w:t xml:space="preserve">Drugi poslovni rashodi su planirani na iznos </w:t>
      </w:r>
      <w:r w:rsidR="00B91DF2">
        <w:rPr>
          <w:rFonts w:ascii="Sylfaen" w:hAnsi="Sylfaen"/>
          <w:bCs/>
          <w:sz w:val="28"/>
          <w:szCs w:val="28"/>
        </w:rPr>
        <w:t>72</w:t>
      </w:r>
      <w:r w:rsidR="00AA5A98" w:rsidRPr="00AA5A98">
        <w:rPr>
          <w:rFonts w:ascii="Sylfaen" w:hAnsi="Sylfaen"/>
          <w:bCs/>
          <w:sz w:val="28"/>
          <w:szCs w:val="28"/>
        </w:rPr>
        <w:t>5.000,00</w:t>
      </w:r>
      <w:r w:rsidRPr="00AA5A98">
        <w:rPr>
          <w:rFonts w:ascii="Sylfaen" w:hAnsi="Sylfaen"/>
          <w:bCs/>
          <w:sz w:val="28"/>
          <w:szCs w:val="28"/>
        </w:rPr>
        <w:t>€</w:t>
      </w:r>
      <w:r>
        <w:rPr>
          <w:rFonts w:ascii="Sylfaen" w:hAnsi="Sylfaen"/>
          <w:bCs/>
          <w:sz w:val="28"/>
          <w:szCs w:val="28"/>
        </w:rPr>
        <w:t xml:space="preserve"> i odnose se na </w:t>
      </w:r>
      <w:r w:rsidR="00CF3383">
        <w:rPr>
          <w:rFonts w:ascii="Sylfaen" w:hAnsi="Sylfaen"/>
          <w:bCs/>
          <w:sz w:val="28"/>
          <w:szCs w:val="28"/>
        </w:rPr>
        <w:t>sljedeće:</w:t>
      </w:r>
    </w:p>
    <w:p w:rsidR="005A11FE" w:rsidRPr="00F333B9" w:rsidRDefault="00665F53" w:rsidP="008F6FFD">
      <w:pPr>
        <w:spacing w:line="276" w:lineRule="auto"/>
        <w:ind w:firstLine="720"/>
        <w:jc w:val="both"/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B.1.2.1.</w:t>
      </w:r>
    </w:p>
    <w:p w:rsidR="00F34623" w:rsidRPr="00F333B9" w:rsidRDefault="003F2BE4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>
        <w:rPr>
          <w:rFonts w:ascii="Sylfaen" w:hAnsi="Sylfaen"/>
          <w:bCs/>
          <w:sz w:val="28"/>
          <w:szCs w:val="28"/>
        </w:rPr>
        <w:t>T</w:t>
      </w:r>
      <w:r w:rsidR="00F34623" w:rsidRPr="00F333B9">
        <w:rPr>
          <w:rFonts w:ascii="Sylfaen" w:hAnsi="Sylfaen"/>
          <w:bCs/>
          <w:sz w:val="28"/>
          <w:szCs w:val="28"/>
        </w:rPr>
        <w:t>roškov</w:t>
      </w:r>
      <w:r w:rsidR="00CF3383">
        <w:rPr>
          <w:rFonts w:ascii="Sylfaen" w:hAnsi="Sylfaen"/>
          <w:bCs/>
          <w:sz w:val="28"/>
          <w:szCs w:val="28"/>
        </w:rPr>
        <w:t>i</w:t>
      </w:r>
      <w:r w:rsidR="00F34623" w:rsidRPr="00F333B9">
        <w:rPr>
          <w:rFonts w:ascii="Sylfaen" w:hAnsi="Sylfaen"/>
          <w:bCs/>
          <w:sz w:val="28"/>
          <w:szCs w:val="28"/>
        </w:rPr>
        <w:t xml:space="preserve"> goriva,maziva i električne energije u iznosu od </w:t>
      </w:r>
      <w:r w:rsidR="00DA0121">
        <w:rPr>
          <w:rFonts w:ascii="Sylfaen" w:hAnsi="Sylfaen"/>
          <w:bCs/>
          <w:sz w:val="28"/>
          <w:szCs w:val="28"/>
        </w:rPr>
        <w:t>9</w:t>
      </w:r>
      <w:r w:rsidR="00770877" w:rsidRPr="00F333B9">
        <w:rPr>
          <w:rFonts w:ascii="Sylfaen" w:hAnsi="Sylfaen"/>
          <w:bCs/>
          <w:sz w:val="28"/>
          <w:szCs w:val="28"/>
        </w:rPr>
        <w:t>0</w:t>
      </w:r>
      <w:r w:rsidR="00F34623" w:rsidRPr="00F333B9">
        <w:rPr>
          <w:rFonts w:ascii="Sylfaen" w:hAnsi="Sylfaen"/>
          <w:bCs/>
          <w:sz w:val="28"/>
          <w:szCs w:val="28"/>
        </w:rPr>
        <w:t>.000,00€.</w:t>
      </w:r>
    </w:p>
    <w:p w:rsidR="00F34623" w:rsidRPr="00F333B9" w:rsidRDefault="00665F53" w:rsidP="008F6FFD">
      <w:pPr>
        <w:spacing w:line="276" w:lineRule="auto"/>
        <w:ind w:firstLine="720"/>
        <w:jc w:val="both"/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B.1.2.2.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 xml:space="preserve">Troškovi zarada i drugih ličnih primanja su planirani u iznosu od </w:t>
      </w:r>
      <w:r w:rsidR="00DA0121">
        <w:rPr>
          <w:rFonts w:ascii="Sylfaen" w:hAnsi="Sylfaen"/>
          <w:bCs/>
          <w:sz w:val="28"/>
          <w:szCs w:val="28"/>
        </w:rPr>
        <w:t>315</w:t>
      </w:r>
      <w:r w:rsidRPr="00F333B9">
        <w:rPr>
          <w:rFonts w:ascii="Sylfaen" w:hAnsi="Sylfaen"/>
          <w:bCs/>
          <w:sz w:val="28"/>
          <w:szCs w:val="28"/>
        </w:rPr>
        <w:t>.000,00€ računajući bruto zarade</w:t>
      </w:r>
      <w:r w:rsidR="00DA0121">
        <w:rPr>
          <w:rFonts w:ascii="Sylfaen" w:hAnsi="Sylfaen"/>
          <w:bCs/>
          <w:sz w:val="28"/>
          <w:szCs w:val="28"/>
        </w:rPr>
        <w:t xml:space="preserve"> zaposlenih i članova Odbora direktora</w:t>
      </w:r>
      <w:r w:rsidR="006D3037">
        <w:rPr>
          <w:rFonts w:ascii="Sylfaen" w:hAnsi="Sylfaen"/>
          <w:bCs/>
          <w:sz w:val="28"/>
          <w:szCs w:val="28"/>
        </w:rPr>
        <w:t xml:space="preserve"> </w:t>
      </w:r>
      <w:r w:rsidR="00DA0121">
        <w:rPr>
          <w:rFonts w:ascii="Sylfaen" w:hAnsi="Sylfaen"/>
          <w:bCs/>
          <w:sz w:val="28"/>
          <w:szCs w:val="28"/>
        </w:rPr>
        <w:t xml:space="preserve">kao </w:t>
      </w:r>
      <w:r w:rsidRPr="00F333B9">
        <w:rPr>
          <w:rFonts w:ascii="Sylfaen" w:hAnsi="Sylfaen"/>
          <w:bCs/>
          <w:sz w:val="28"/>
          <w:szCs w:val="28"/>
        </w:rPr>
        <w:t>i ostala primanja.</w:t>
      </w:r>
    </w:p>
    <w:p w:rsidR="00F34623" w:rsidRPr="00F333B9" w:rsidRDefault="00665F53" w:rsidP="008F6FFD">
      <w:pPr>
        <w:spacing w:line="276" w:lineRule="auto"/>
        <w:ind w:firstLine="720"/>
        <w:jc w:val="both"/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B.1.2.3.</w:t>
      </w:r>
    </w:p>
    <w:p w:rsidR="00610BC1" w:rsidRDefault="00F34623" w:rsidP="0094348D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62107B">
        <w:rPr>
          <w:rFonts w:ascii="Sylfaen" w:hAnsi="Sylfaen"/>
          <w:bCs/>
          <w:sz w:val="28"/>
          <w:szCs w:val="28"/>
        </w:rPr>
        <w:t xml:space="preserve">Troškovi proizvodnih usluga su planirani u iznosu od </w:t>
      </w:r>
      <w:r w:rsidR="00947AB4">
        <w:rPr>
          <w:rFonts w:ascii="Sylfaen" w:hAnsi="Sylfaen"/>
          <w:bCs/>
          <w:sz w:val="28"/>
          <w:szCs w:val="28"/>
        </w:rPr>
        <w:t>150</w:t>
      </w:r>
      <w:r w:rsidR="008F3F64" w:rsidRPr="0029287A">
        <w:rPr>
          <w:rFonts w:ascii="Sylfaen" w:hAnsi="Sylfaen"/>
          <w:bCs/>
          <w:sz w:val="28"/>
          <w:szCs w:val="28"/>
        </w:rPr>
        <w:t>.000,00</w:t>
      </w:r>
      <w:r w:rsidR="00802C22" w:rsidRPr="0029287A">
        <w:rPr>
          <w:rFonts w:ascii="Sylfaen" w:hAnsi="Sylfaen"/>
          <w:bCs/>
          <w:sz w:val="28"/>
          <w:szCs w:val="28"/>
        </w:rPr>
        <w:t>€</w:t>
      </w:r>
      <w:r w:rsidR="00DA33FD">
        <w:rPr>
          <w:rFonts w:ascii="Sylfaen" w:hAnsi="Sylfaen"/>
          <w:bCs/>
          <w:sz w:val="28"/>
          <w:szCs w:val="28"/>
        </w:rPr>
        <w:t>.</w:t>
      </w:r>
      <w:r w:rsidR="00610BC1">
        <w:rPr>
          <w:rFonts w:ascii="Sylfaen" w:hAnsi="Sylfaen"/>
          <w:bCs/>
          <w:sz w:val="28"/>
          <w:szCs w:val="28"/>
        </w:rPr>
        <w:t xml:space="preserve"> U te troškove spadaju nabavke koje će biti detaljnije opisane u Planu javnih nabavki.</w:t>
      </w:r>
    </w:p>
    <w:p w:rsidR="00802C22" w:rsidRPr="00F333B9" w:rsidRDefault="00665F53" w:rsidP="008F6FFD">
      <w:pPr>
        <w:spacing w:line="276" w:lineRule="auto"/>
        <w:ind w:firstLine="720"/>
        <w:jc w:val="both"/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B.1.2.4.</w:t>
      </w:r>
    </w:p>
    <w:p w:rsidR="00802C22" w:rsidRPr="00F333B9" w:rsidRDefault="00802C22" w:rsidP="00802C22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 xml:space="preserve">Troškovi amortizacije su procijenjeni na iznos od </w:t>
      </w:r>
      <w:r w:rsidR="00947AB4">
        <w:rPr>
          <w:rFonts w:ascii="Sylfaen" w:hAnsi="Sylfaen"/>
          <w:bCs/>
          <w:sz w:val="28"/>
          <w:szCs w:val="28"/>
        </w:rPr>
        <w:t>7</w:t>
      </w:r>
      <w:r w:rsidRPr="00F333B9">
        <w:rPr>
          <w:rFonts w:ascii="Sylfaen" w:hAnsi="Sylfaen"/>
          <w:bCs/>
          <w:sz w:val="28"/>
          <w:szCs w:val="28"/>
        </w:rPr>
        <w:t>0.000,00€.</w:t>
      </w:r>
    </w:p>
    <w:p w:rsidR="00593C33" w:rsidRPr="00F333B9" w:rsidRDefault="00114F77" w:rsidP="008F6FFD">
      <w:pPr>
        <w:spacing w:line="276" w:lineRule="auto"/>
        <w:ind w:firstLine="720"/>
        <w:jc w:val="both"/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B.1.2.5.</w:t>
      </w:r>
    </w:p>
    <w:p w:rsidR="00724A27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 xml:space="preserve">Nematerijalni troškovi su planirani u iznosu od </w:t>
      </w:r>
      <w:r w:rsidR="00947AB4">
        <w:rPr>
          <w:rFonts w:ascii="Sylfaen" w:hAnsi="Sylfaen"/>
          <w:bCs/>
          <w:sz w:val="28"/>
          <w:szCs w:val="28"/>
        </w:rPr>
        <w:t>7</w:t>
      </w:r>
      <w:r w:rsidR="00770877" w:rsidRPr="00F333B9">
        <w:rPr>
          <w:rFonts w:ascii="Sylfaen" w:hAnsi="Sylfaen"/>
          <w:bCs/>
          <w:sz w:val="28"/>
          <w:szCs w:val="28"/>
        </w:rPr>
        <w:t>0</w:t>
      </w:r>
      <w:r w:rsidRPr="00F333B9">
        <w:rPr>
          <w:rFonts w:ascii="Sylfaen" w:hAnsi="Sylfaen"/>
          <w:bCs/>
          <w:sz w:val="28"/>
          <w:szCs w:val="28"/>
        </w:rPr>
        <w:t xml:space="preserve">.000,00€ i sastoje se od: izrade projektne dokumentacije, izrade studija i elaborata, stručnog nadzora i </w:t>
      </w:r>
      <w:r w:rsidRPr="00F333B9">
        <w:rPr>
          <w:rFonts w:ascii="Sylfaen" w:hAnsi="Sylfaen"/>
          <w:bCs/>
          <w:sz w:val="28"/>
          <w:szCs w:val="28"/>
        </w:rPr>
        <w:lastRenderedPageBreak/>
        <w:t xml:space="preserve">konsultantskih usluga, </w:t>
      </w:r>
      <w:r w:rsidR="00D42AFD" w:rsidRPr="00F333B9">
        <w:rPr>
          <w:rFonts w:ascii="Sylfaen" w:hAnsi="Sylfaen"/>
          <w:bCs/>
          <w:sz w:val="28"/>
          <w:szCs w:val="28"/>
        </w:rPr>
        <w:t>izrade plana zaštite,</w:t>
      </w:r>
      <w:r w:rsidR="0042375D">
        <w:rPr>
          <w:rFonts w:ascii="Sylfaen" w:hAnsi="Sylfaen"/>
          <w:bCs/>
          <w:sz w:val="28"/>
          <w:szCs w:val="28"/>
        </w:rPr>
        <w:t xml:space="preserve"> izrada i održavanje web sajta,</w:t>
      </w:r>
      <w:r w:rsidRPr="00F333B9">
        <w:rPr>
          <w:rFonts w:ascii="Sylfaen" w:hAnsi="Sylfaen"/>
          <w:bCs/>
          <w:sz w:val="28"/>
          <w:szCs w:val="28"/>
        </w:rPr>
        <w:t>monitoring</w:t>
      </w:r>
      <w:r w:rsidR="00D42AFD" w:rsidRPr="00F333B9">
        <w:rPr>
          <w:rFonts w:ascii="Sylfaen" w:hAnsi="Sylfaen"/>
          <w:bCs/>
          <w:sz w:val="28"/>
          <w:szCs w:val="28"/>
        </w:rPr>
        <w:t>a</w:t>
      </w:r>
      <w:r w:rsidRPr="00F333B9">
        <w:rPr>
          <w:rFonts w:ascii="Sylfaen" w:hAnsi="Sylfaen"/>
          <w:bCs/>
          <w:sz w:val="28"/>
          <w:szCs w:val="28"/>
        </w:rPr>
        <w:t xml:space="preserve"> uticaja rada deponije na životnu sredinu, raznim vrstama održavanja sredstava i opreme, periodičnih ljekarskih pregleda zaposlenih, geodetskim radovima na deponiji, uslugama štampe, osiguranju zaposlenih i obaveznom osiguranju, registraciji i osiguranju vozila, osposobljava</w:t>
      </w:r>
      <w:r w:rsidR="00724A27">
        <w:rPr>
          <w:rFonts w:ascii="Sylfaen" w:hAnsi="Sylfaen"/>
          <w:bCs/>
          <w:sz w:val="28"/>
          <w:szCs w:val="28"/>
        </w:rPr>
        <w:t>nju zaposlenih za bezbjedan rad.</w:t>
      </w:r>
    </w:p>
    <w:p w:rsidR="00F34623" w:rsidRPr="00F333B9" w:rsidRDefault="00114F77" w:rsidP="008F6FFD">
      <w:pPr>
        <w:spacing w:line="276" w:lineRule="auto"/>
        <w:ind w:firstLine="720"/>
        <w:jc w:val="both"/>
        <w:rPr>
          <w:rFonts w:ascii="Sylfaen" w:hAnsi="Sylfaen"/>
          <w:b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B.1.2.6.</w:t>
      </w:r>
    </w:p>
    <w:p w:rsidR="005010C9" w:rsidRDefault="00F34623" w:rsidP="005010C9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>Ost</w:t>
      </w:r>
      <w:r w:rsidR="00802C22" w:rsidRPr="00F333B9">
        <w:rPr>
          <w:rFonts w:ascii="Sylfaen" w:hAnsi="Sylfaen"/>
          <w:bCs/>
          <w:sz w:val="28"/>
          <w:szCs w:val="28"/>
        </w:rPr>
        <w:t xml:space="preserve">ali poslovni </w:t>
      </w:r>
      <w:r w:rsidRPr="00F333B9">
        <w:rPr>
          <w:rFonts w:ascii="Sylfaen" w:hAnsi="Sylfaen"/>
          <w:bCs/>
          <w:sz w:val="28"/>
          <w:szCs w:val="28"/>
        </w:rPr>
        <w:t xml:space="preserve">troškovi su planirani na iznos od </w:t>
      </w:r>
      <w:r w:rsidR="006465B5">
        <w:rPr>
          <w:rFonts w:ascii="Sylfaen" w:hAnsi="Sylfaen"/>
          <w:bCs/>
          <w:sz w:val="28"/>
          <w:szCs w:val="28"/>
        </w:rPr>
        <w:t>3</w:t>
      </w:r>
      <w:r w:rsidRPr="00F333B9">
        <w:rPr>
          <w:rFonts w:ascii="Sylfaen" w:hAnsi="Sylfaen"/>
          <w:bCs/>
          <w:sz w:val="28"/>
          <w:szCs w:val="28"/>
        </w:rPr>
        <w:t xml:space="preserve">0.000,00€ i obuhvataju poštanske troškove, troškovi oglasa za tendere i drugi oglasi, sponzorstva, pomoći zaposlenima </w:t>
      </w:r>
      <w:r w:rsidR="00ED0C2B" w:rsidRPr="00F333B9">
        <w:rPr>
          <w:rFonts w:ascii="Sylfaen" w:hAnsi="Sylfaen"/>
          <w:bCs/>
          <w:sz w:val="28"/>
          <w:szCs w:val="28"/>
        </w:rPr>
        <w:t>i sl.</w:t>
      </w:r>
    </w:p>
    <w:p w:rsidR="005010C9" w:rsidRDefault="005010C9" w:rsidP="005010C9">
      <w:pPr>
        <w:spacing w:line="276" w:lineRule="auto"/>
        <w:jc w:val="both"/>
        <w:rPr>
          <w:rFonts w:ascii="Sylfaen" w:hAnsi="Sylfaen"/>
          <w:b/>
          <w:bCs/>
          <w:sz w:val="28"/>
          <w:szCs w:val="28"/>
        </w:rPr>
      </w:pPr>
    </w:p>
    <w:p w:rsidR="00802C22" w:rsidRPr="005010C9" w:rsidRDefault="00114F77" w:rsidP="008F6FFD">
      <w:pPr>
        <w:spacing w:line="276" w:lineRule="auto"/>
        <w:ind w:firstLine="720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</w:t>
      </w:r>
      <w:r w:rsidR="00842FD4" w:rsidRPr="00F333B9">
        <w:rPr>
          <w:rFonts w:ascii="Sylfaen" w:hAnsi="Sylfaen"/>
          <w:b/>
          <w:bCs/>
          <w:sz w:val="28"/>
          <w:szCs w:val="28"/>
        </w:rPr>
        <w:t>.</w:t>
      </w:r>
      <w:r w:rsidRPr="00F333B9">
        <w:rPr>
          <w:rFonts w:ascii="Sylfaen" w:hAnsi="Sylfaen"/>
          <w:b/>
          <w:bCs/>
          <w:sz w:val="28"/>
          <w:szCs w:val="28"/>
        </w:rPr>
        <w:t xml:space="preserve"> III</w:t>
      </w:r>
    </w:p>
    <w:p w:rsidR="003C226E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Finansijski i neposlovni i vanredni rashodi su planirani u iznosu od </w:t>
      </w:r>
      <w:r w:rsidR="00483A70">
        <w:rPr>
          <w:rFonts w:ascii="Sylfaen" w:hAnsi="Sylfaen"/>
          <w:sz w:val="28"/>
          <w:szCs w:val="28"/>
        </w:rPr>
        <w:t>8</w:t>
      </w:r>
      <w:r w:rsidR="005010C9">
        <w:rPr>
          <w:rFonts w:ascii="Sylfaen" w:hAnsi="Sylfaen"/>
          <w:sz w:val="28"/>
          <w:szCs w:val="28"/>
        </w:rPr>
        <w:t>0</w:t>
      </w:r>
      <w:r w:rsidRPr="00F333B9">
        <w:rPr>
          <w:rFonts w:ascii="Sylfaen" w:hAnsi="Sylfaen"/>
          <w:sz w:val="28"/>
          <w:szCs w:val="28"/>
        </w:rPr>
        <w:t>.000,00</w:t>
      </w:r>
      <w:r w:rsidRPr="00F333B9">
        <w:rPr>
          <w:rFonts w:ascii="Sylfaen" w:hAnsi="Sylfaen"/>
          <w:bCs/>
          <w:sz w:val="28"/>
          <w:szCs w:val="28"/>
        </w:rPr>
        <w:t>€</w:t>
      </w:r>
      <w:r w:rsidR="00802C22" w:rsidRPr="00F333B9">
        <w:rPr>
          <w:rFonts w:ascii="Sylfaen" w:hAnsi="Sylfaen"/>
          <w:bCs/>
          <w:sz w:val="28"/>
          <w:szCs w:val="28"/>
        </w:rPr>
        <w:t xml:space="preserve"> a uključuju rezervisana sredstva nakon zatvaranja deponije</w:t>
      </w:r>
      <w:r w:rsidR="00483A70">
        <w:rPr>
          <w:rFonts w:ascii="Sylfaen" w:hAnsi="Sylfaen"/>
          <w:bCs/>
          <w:sz w:val="28"/>
          <w:szCs w:val="28"/>
        </w:rPr>
        <w:t xml:space="preserve"> kao i sredstva koja su predviđena za rješavanje stambenih pitanja radnika</w:t>
      </w:r>
      <w:r w:rsidR="00ED0C2B" w:rsidRPr="00F333B9">
        <w:rPr>
          <w:rFonts w:ascii="Sylfaen" w:hAnsi="Sylfaen"/>
          <w:bCs/>
          <w:sz w:val="28"/>
          <w:szCs w:val="28"/>
        </w:rPr>
        <w:t>.</w:t>
      </w:r>
    </w:p>
    <w:p w:rsidR="003C226E" w:rsidRPr="00F333B9" w:rsidRDefault="003C226E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</w:p>
    <w:p w:rsidR="003C226E" w:rsidRPr="00F333B9" w:rsidRDefault="003C226E" w:rsidP="00842FD4">
      <w:pPr>
        <w:spacing w:after="160"/>
        <w:rPr>
          <w:rFonts w:ascii="Sylfaen" w:hAnsi="Sylfaen"/>
          <w:b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Rezervisana sredstva za zatvaranje deponije</w:t>
      </w:r>
    </w:p>
    <w:p w:rsidR="003C226E" w:rsidRPr="00F333B9" w:rsidRDefault="003C226E" w:rsidP="003C226E">
      <w:pPr>
        <w:spacing w:line="276" w:lineRule="auto"/>
        <w:jc w:val="both"/>
        <w:rPr>
          <w:rFonts w:ascii="Sylfaen" w:hAnsi="Sylfaen"/>
          <w:b/>
          <w:sz w:val="28"/>
          <w:szCs w:val="28"/>
        </w:rPr>
      </w:pPr>
    </w:p>
    <w:p w:rsidR="005010C9" w:rsidRDefault="003C226E" w:rsidP="005010C9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Obaveza preduzeća koje upravlja sanitarnom deponijom je da 30 godina nakon zatvaranja upravlja istom. Nakon zatvaranja je potrebno održavati postrojenje za deponijski gas (bilo da se radi o spaljivanju gasa na baklji ili njegovo pretvaranje u el. energiju), postrojenje za </w:t>
      </w:r>
      <w:r w:rsidR="005010C9">
        <w:rPr>
          <w:rFonts w:ascii="Sylfaen" w:hAnsi="Sylfaen"/>
          <w:sz w:val="28"/>
          <w:szCs w:val="28"/>
        </w:rPr>
        <w:t>pr</w:t>
      </w:r>
      <w:r w:rsidRPr="00F333B9">
        <w:rPr>
          <w:rFonts w:ascii="Sylfaen" w:hAnsi="Sylfaen"/>
          <w:sz w:val="28"/>
          <w:szCs w:val="28"/>
        </w:rPr>
        <w:t>ocjedne vode, vršiti monitoring segmenata životne sredine, održavati zelene površine i fizičk</w:t>
      </w:r>
      <w:r w:rsidR="00F71493">
        <w:rPr>
          <w:rFonts w:ascii="Sylfaen" w:hAnsi="Sylfaen"/>
          <w:sz w:val="28"/>
          <w:szCs w:val="28"/>
        </w:rPr>
        <w:t>o</w:t>
      </w:r>
      <w:r w:rsidRPr="00F333B9">
        <w:rPr>
          <w:rFonts w:ascii="Sylfaen" w:hAnsi="Sylfaen"/>
          <w:sz w:val="28"/>
          <w:szCs w:val="28"/>
        </w:rPr>
        <w:t xml:space="preserve"> obezbjeđ</w:t>
      </w:r>
      <w:r w:rsidR="00F71493">
        <w:rPr>
          <w:rFonts w:ascii="Sylfaen" w:hAnsi="Sylfaen"/>
          <w:sz w:val="28"/>
          <w:szCs w:val="28"/>
        </w:rPr>
        <w:t>enje</w:t>
      </w:r>
      <w:r w:rsidRPr="00F333B9">
        <w:rPr>
          <w:rFonts w:ascii="Sylfaen" w:hAnsi="Sylfaen"/>
          <w:sz w:val="28"/>
          <w:szCs w:val="28"/>
        </w:rPr>
        <w:t xml:space="preserve"> prostor</w:t>
      </w:r>
      <w:r w:rsidR="00F71493">
        <w:rPr>
          <w:rFonts w:ascii="Sylfaen" w:hAnsi="Sylfaen"/>
          <w:sz w:val="28"/>
          <w:szCs w:val="28"/>
        </w:rPr>
        <w:t>a</w:t>
      </w:r>
      <w:r w:rsidRPr="00F333B9">
        <w:rPr>
          <w:rFonts w:ascii="Sylfaen" w:hAnsi="Sylfaen"/>
          <w:sz w:val="28"/>
          <w:szCs w:val="28"/>
        </w:rPr>
        <w:t xml:space="preserve"> deponije.</w:t>
      </w:r>
    </w:p>
    <w:p w:rsidR="005010C9" w:rsidRDefault="005010C9" w:rsidP="005010C9">
      <w:pPr>
        <w:spacing w:line="276" w:lineRule="auto"/>
        <w:jc w:val="both"/>
        <w:rPr>
          <w:rFonts w:ascii="Sylfaen" w:hAnsi="Sylfaen"/>
          <w:b/>
          <w:bCs/>
          <w:sz w:val="28"/>
          <w:szCs w:val="28"/>
        </w:rPr>
      </w:pPr>
    </w:p>
    <w:p w:rsidR="005010C9" w:rsidRDefault="000D2277" w:rsidP="008F6FFD">
      <w:pPr>
        <w:spacing w:line="276" w:lineRule="auto"/>
        <w:ind w:firstLine="720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 xml:space="preserve">B.IV </w:t>
      </w:r>
    </w:p>
    <w:p w:rsidR="005010C9" w:rsidRDefault="005010C9" w:rsidP="005010C9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0D2277" w:rsidRPr="005010C9" w:rsidRDefault="000D2277" w:rsidP="005010C9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bCs/>
          <w:sz w:val="28"/>
          <w:szCs w:val="28"/>
        </w:rPr>
        <w:t>Bruto rezultat Društva. Društvo planira dobit u 201</w:t>
      </w:r>
      <w:r w:rsidR="00C075CC">
        <w:rPr>
          <w:rFonts w:ascii="Sylfaen" w:hAnsi="Sylfaen"/>
          <w:b/>
          <w:bCs/>
          <w:sz w:val="28"/>
          <w:szCs w:val="28"/>
        </w:rPr>
        <w:t>9</w:t>
      </w:r>
      <w:r w:rsidRPr="00F333B9">
        <w:rPr>
          <w:rFonts w:ascii="Sylfaen" w:hAnsi="Sylfaen"/>
          <w:b/>
          <w:bCs/>
          <w:sz w:val="28"/>
          <w:szCs w:val="28"/>
        </w:rPr>
        <w:t xml:space="preserve">.godini u iznosu od </w:t>
      </w:r>
      <w:r w:rsidR="001323AA">
        <w:rPr>
          <w:rFonts w:ascii="Sylfaen" w:hAnsi="Sylfaen"/>
          <w:b/>
          <w:bCs/>
          <w:sz w:val="28"/>
          <w:szCs w:val="28"/>
        </w:rPr>
        <w:t>34</w:t>
      </w:r>
      <w:r w:rsidR="00484BE8">
        <w:rPr>
          <w:rFonts w:ascii="Sylfaen" w:hAnsi="Sylfaen"/>
          <w:b/>
          <w:bCs/>
          <w:sz w:val="28"/>
          <w:szCs w:val="28"/>
        </w:rPr>
        <w:t>5</w:t>
      </w:r>
      <w:r w:rsidR="00474A88">
        <w:rPr>
          <w:rFonts w:ascii="Sylfaen" w:hAnsi="Sylfaen"/>
          <w:b/>
          <w:bCs/>
          <w:sz w:val="28"/>
          <w:szCs w:val="28"/>
        </w:rPr>
        <w:t>.</w:t>
      </w:r>
      <w:r w:rsidR="005010C9" w:rsidRPr="005010C9">
        <w:rPr>
          <w:rFonts w:ascii="Sylfaen" w:hAnsi="Sylfaen"/>
          <w:b/>
          <w:bCs/>
          <w:sz w:val="28"/>
          <w:szCs w:val="28"/>
        </w:rPr>
        <w:t>000</w:t>
      </w:r>
      <w:r w:rsidRPr="00F333B9">
        <w:rPr>
          <w:rFonts w:ascii="Sylfaen" w:hAnsi="Sylfaen"/>
          <w:b/>
          <w:bCs/>
          <w:sz w:val="28"/>
          <w:szCs w:val="28"/>
        </w:rPr>
        <w:t>,00€</w:t>
      </w:r>
      <w:r w:rsidR="00CC2635">
        <w:rPr>
          <w:rFonts w:ascii="Sylfaen" w:hAnsi="Sylfaen"/>
          <w:b/>
          <w:bCs/>
          <w:sz w:val="28"/>
          <w:szCs w:val="28"/>
        </w:rPr>
        <w:t>.</w:t>
      </w:r>
    </w:p>
    <w:p w:rsidR="003C226E" w:rsidRPr="00F333B9" w:rsidRDefault="003C226E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</w:p>
    <w:p w:rsidR="008F6FFD" w:rsidRDefault="008F6FFD" w:rsidP="00F34623">
      <w:pPr>
        <w:rPr>
          <w:rFonts w:ascii="Sylfaen" w:hAnsi="Sylfaen"/>
          <w:sz w:val="28"/>
          <w:szCs w:val="28"/>
        </w:rPr>
      </w:pPr>
    </w:p>
    <w:p w:rsidR="008F6FFD" w:rsidRPr="00F333B9" w:rsidRDefault="008F6FFD" w:rsidP="00F34623">
      <w:pPr>
        <w:rPr>
          <w:rFonts w:ascii="Sylfaen" w:hAnsi="Sylfaen"/>
          <w:sz w:val="28"/>
          <w:szCs w:val="28"/>
        </w:rPr>
      </w:pPr>
      <w:bookmarkStart w:id="1" w:name="_GoBack"/>
      <w:bookmarkEnd w:id="1"/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/>
          <w:sz w:val="32"/>
          <w:szCs w:val="32"/>
        </w:rPr>
      </w:pPr>
      <w:r w:rsidRPr="00F333B9">
        <w:rPr>
          <w:rFonts w:ascii="Sylfaen" w:hAnsi="Sylfaen"/>
          <w:b/>
          <w:sz w:val="32"/>
          <w:szCs w:val="32"/>
        </w:rPr>
        <w:lastRenderedPageBreak/>
        <w:t>8. RAZVOJNI PROJEKTI I PLANOVI</w:t>
      </w:r>
    </w:p>
    <w:p w:rsidR="003861AC" w:rsidRPr="00F333B9" w:rsidRDefault="003861AC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3861AC" w:rsidRDefault="003861AC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U nastavku će biti predstavljeni</w:t>
      </w:r>
      <w:r w:rsidR="00443CB8" w:rsidRPr="00F333B9">
        <w:rPr>
          <w:rFonts w:ascii="Sylfaen" w:hAnsi="Sylfaen"/>
          <w:sz w:val="28"/>
          <w:szCs w:val="28"/>
        </w:rPr>
        <w:t xml:space="preserve"> razvojni projekti </w:t>
      </w:r>
      <w:r w:rsidR="0094348D" w:rsidRPr="00F333B9">
        <w:rPr>
          <w:rFonts w:ascii="Sylfaen" w:hAnsi="Sylfaen"/>
          <w:sz w:val="28"/>
          <w:szCs w:val="28"/>
        </w:rPr>
        <w:t>za čij</w:t>
      </w:r>
      <w:r w:rsidR="0034541A">
        <w:rPr>
          <w:rFonts w:ascii="Sylfaen" w:hAnsi="Sylfaen"/>
          <w:sz w:val="28"/>
          <w:szCs w:val="28"/>
        </w:rPr>
        <w:t xml:space="preserve">u pripremu i </w:t>
      </w:r>
      <w:r w:rsidR="0094348D" w:rsidRPr="00F333B9">
        <w:rPr>
          <w:rFonts w:ascii="Sylfaen" w:hAnsi="Sylfaen"/>
          <w:sz w:val="28"/>
          <w:szCs w:val="28"/>
        </w:rPr>
        <w:t xml:space="preserve"> o</w:t>
      </w:r>
      <w:r w:rsidR="005B4427" w:rsidRPr="00F333B9">
        <w:rPr>
          <w:rFonts w:ascii="Sylfaen" w:hAnsi="Sylfaen"/>
          <w:sz w:val="28"/>
          <w:szCs w:val="28"/>
        </w:rPr>
        <w:t>stvarivanje</w:t>
      </w:r>
      <w:r w:rsidR="006D3037">
        <w:rPr>
          <w:rFonts w:ascii="Sylfaen" w:hAnsi="Sylfaen"/>
          <w:sz w:val="28"/>
          <w:szCs w:val="28"/>
        </w:rPr>
        <w:t xml:space="preserve"> </w:t>
      </w:r>
      <w:r w:rsidR="00521922" w:rsidRPr="00F333B9">
        <w:rPr>
          <w:rFonts w:ascii="Sylfaen" w:hAnsi="Sylfaen"/>
          <w:sz w:val="28"/>
          <w:szCs w:val="28"/>
        </w:rPr>
        <w:t xml:space="preserve">je </w:t>
      </w:r>
      <w:r w:rsidR="000D2277" w:rsidRPr="00F333B9">
        <w:rPr>
          <w:rFonts w:ascii="Sylfaen" w:hAnsi="Sylfaen"/>
          <w:sz w:val="28"/>
          <w:szCs w:val="28"/>
        </w:rPr>
        <w:t>potrebno uključi</w:t>
      </w:r>
      <w:r w:rsidR="00CC2635">
        <w:rPr>
          <w:rFonts w:ascii="Sylfaen" w:hAnsi="Sylfaen"/>
          <w:sz w:val="28"/>
          <w:szCs w:val="28"/>
        </w:rPr>
        <w:t>vanje</w:t>
      </w:r>
      <w:r w:rsidR="000D2277" w:rsidRPr="00F333B9">
        <w:rPr>
          <w:rFonts w:ascii="Sylfaen" w:hAnsi="Sylfaen"/>
          <w:sz w:val="28"/>
          <w:szCs w:val="28"/>
        </w:rPr>
        <w:t xml:space="preserve"> više subjekata</w:t>
      </w:r>
      <w:r w:rsidR="005B4427" w:rsidRPr="00F333B9">
        <w:rPr>
          <w:rFonts w:ascii="Sylfaen" w:hAnsi="Sylfaen"/>
          <w:sz w:val="28"/>
          <w:szCs w:val="28"/>
        </w:rPr>
        <w:t>. Plan je da se u sljedećoj godini započnu aktivnosti</w:t>
      </w:r>
      <w:r w:rsidR="00521922" w:rsidRPr="00F333B9">
        <w:rPr>
          <w:rFonts w:ascii="Sylfaen" w:hAnsi="Sylfaen"/>
          <w:sz w:val="28"/>
          <w:szCs w:val="28"/>
        </w:rPr>
        <w:t>,</w:t>
      </w:r>
      <w:r w:rsidR="005B4427" w:rsidRPr="00F333B9">
        <w:rPr>
          <w:rFonts w:ascii="Sylfaen" w:hAnsi="Sylfaen"/>
          <w:sz w:val="28"/>
          <w:szCs w:val="28"/>
        </w:rPr>
        <w:t xml:space="preserve"> ali smo svjesni da su ovo projekti za čiju realizaciju je potrebno znatno više vremena</w:t>
      </w:r>
      <w:r w:rsidR="000D2277" w:rsidRPr="00F333B9">
        <w:rPr>
          <w:rFonts w:ascii="Sylfaen" w:hAnsi="Sylfaen"/>
          <w:sz w:val="28"/>
          <w:szCs w:val="28"/>
        </w:rPr>
        <w:t xml:space="preserve"> i finansijsk</w:t>
      </w:r>
      <w:r w:rsidR="0023128B">
        <w:rPr>
          <w:rFonts w:ascii="Sylfaen" w:hAnsi="Sylfaen"/>
          <w:sz w:val="28"/>
          <w:szCs w:val="28"/>
        </w:rPr>
        <w:t>ih</w:t>
      </w:r>
      <w:r w:rsidR="000D2277" w:rsidRPr="00F333B9">
        <w:rPr>
          <w:rFonts w:ascii="Sylfaen" w:hAnsi="Sylfaen"/>
          <w:sz w:val="28"/>
          <w:szCs w:val="28"/>
        </w:rPr>
        <w:t xml:space="preserve"> sredstava</w:t>
      </w:r>
      <w:r w:rsidR="005B4427" w:rsidRPr="00F333B9">
        <w:rPr>
          <w:rFonts w:ascii="Sylfaen" w:hAnsi="Sylfaen"/>
          <w:sz w:val="28"/>
          <w:szCs w:val="28"/>
        </w:rPr>
        <w:t>.</w:t>
      </w:r>
    </w:p>
    <w:p w:rsidR="00DE096A" w:rsidRDefault="00DE096A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Napomenuli bi</w:t>
      </w:r>
      <w:r w:rsidR="006D3037">
        <w:rPr>
          <w:rFonts w:ascii="Sylfaen" w:hAnsi="Sylfaen"/>
          <w:sz w:val="28"/>
          <w:szCs w:val="28"/>
        </w:rPr>
        <w:t>smo</w:t>
      </w:r>
      <w:r>
        <w:rPr>
          <w:rFonts w:ascii="Sylfaen" w:hAnsi="Sylfaen"/>
          <w:sz w:val="28"/>
          <w:szCs w:val="28"/>
        </w:rPr>
        <w:t xml:space="preserve"> da smo </w:t>
      </w:r>
      <w:r w:rsidR="0042375D">
        <w:rPr>
          <w:rFonts w:ascii="Sylfaen" w:hAnsi="Sylfaen"/>
          <w:sz w:val="28"/>
          <w:szCs w:val="28"/>
        </w:rPr>
        <w:t xml:space="preserve">u toku 2018.godine </w:t>
      </w:r>
      <w:r>
        <w:rPr>
          <w:rFonts w:ascii="Sylfaen" w:hAnsi="Sylfaen"/>
          <w:sz w:val="28"/>
          <w:szCs w:val="28"/>
        </w:rPr>
        <w:t xml:space="preserve">nabavili </w:t>
      </w:r>
      <w:r w:rsidR="0042375D">
        <w:rPr>
          <w:rFonts w:ascii="Sylfaen" w:hAnsi="Sylfaen"/>
          <w:sz w:val="28"/>
          <w:szCs w:val="28"/>
        </w:rPr>
        <w:t>saglasno Planu javnih nabavki i u uspješnom tenderskom postupku buldozer za rad na s</w:t>
      </w:r>
      <w:r w:rsidR="00C461BC">
        <w:rPr>
          <w:rFonts w:ascii="Sylfaen" w:hAnsi="Sylfaen"/>
          <w:sz w:val="28"/>
          <w:szCs w:val="28"/>
        </w:rPr>
        <w:t>a</w:t>
      </w:r>
      <w:r w:rsidR="0042375D">
        <w:rPr>
          <w:rFonts w:ascii="Sylfaen" w:hAnsi="Sylfaen"/>
          <w:sz w:val="28"/>
          <w:szCs w:val="28"/>
        </w:rPr>
        <w:t>nitarnim kadama, bager gusjeničar za utovar inertnog materijala i kamion kiper za prevoz inertnog i drugog materijala</w:t>
      </w:r>
      <w:r w:rsidR="00E41B8E">
        <w:rPr>
          <w:rFonts w:ascii="Sylfaen" w:hAnsi="Sylfaen"/>
          <w:sz w:val="28"/>
          <w:szCs w:val="28"/>
        </w:rPr>
        <w:t xml:space="preserve"> ukupne vrijednosti oko 365.000,00</w:t>
      </w:r>
      <w:r w:rsidR="00FA2766">
        <w:rPr>
          <w:rFonts w:ascii="Sylfaen" w:hAnsi="Sylfaen"/>
          <w:sz w:val="28"/>
          <w:szCs w:val="28"/>
        </w:rPr>
        <w:t>€</w:t>
      </w:r>
      <w:r w:rsidR="0042375D">
        <w:rPr>
          <w:rFonts w:ascii="Sylfaen" w:hAnsi="Sylfaen"/>
          <w:sz w:val="28"/>
          <w:szCs w:val="28"/>
        </w:rPr>
        <w:t xml:space="preserve">. </w:t>
      </w:r>
      <w:r w:rsidR="00FC40D6">
        <w:rPr>
          <w:rFonts w:ascii="Sylfaen" w:hAnsi="Sylfaen"/>
          <w:sz w:val="28"/>
          <w:szCs w:val="28"/>
        </w:rPr>
        <w:t>Ovim nabavkama smo za sada znatno poboljšali mehanizaciju potrebnu za uspješan tehnološki tretman otpada.</w:t>
      </w:r>
    </w:p>
    <w:p w:rsidR="002C76BD" w:rsidRPr="00F333B9" w:rsidRDefault="002C76BD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2C76BD" w:rsidRDefault="002C76BD" w:rsidP="00895EE1">
      <w:pPr>
        <w:spacing w:after="160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t>1</w:t>
      </w:r>
      <w:r w:rsidRPr="00F333B9">
        <w:rPr>
          <w:rFonts w:ascii="Sylfaen" w:hAnsi="Sylfaen"/>
          <w:b/>
          <w:sz w:val="28"/>
          <w:szCs w:val="28"/>
          <w:u w:val="single"/>
        </w:rPr>
        <w:t xml:space="preserve">.Postrojenje za tretman </w:t>
      </w:r>
      <w:r>
        <w:rPr>
          <w:rFonts w:ascii="Sylfaen" w:hAnsi="Sylfaen"/>
          <w:b/>
          <w:sz w:val="28"/>
          <w:szCs w:val="28"/>
          <w:u w:val="single"/>
        </w:rPr>
        <w:t>pr</w:t>
      </w:r>
      <w:r w:rsidRPr="00F333B9">
        <w:rPr>
          <w:rFonts w:ascii="Sylfaen" w:hAnsi="Sylfaen"/>
          <w:b/>
          <w:sz w:val="28"/>
          <w:szCs w:val="28"/>
          <w:u w:val="single"/>
        </w:rPr>
        <w:t>ocjednih voda</w:t>
      </w:r>
    </w:p>
    <w:p w:rsidR="00895EE1" w:rsidRPr="00895EE1" w:rsidRDefault="00895EE1" w:rsidP="00895EE1">
      <w:pPr>
        <w:spacing w:after="160"/>
        <w:rPr>
          <w:rFonts w:ascii="Sylfaen" w:hAnsi="Sylfaen"/>
          <w:b/>
          <w:sz w:val="28"/>
          <w:szCs w:val="28"/>
          <w:u w:val="single"/>
        </w:rPr>
      </w:pPr>
    </w:p>
    <w:p w:rsidR="002C76BD" w:rsidRPr="00F333B9" w:rsidRDefault="002C76BD" w:rsidP="002C76BD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Na deponijama za komunalni otpad usljed vode koja se nalazi u čvrstom otpadu i vode od atmosferskih padavina neophodno je obezbjediti da se kroz adekvatan sistem izvrši sakupljanje </w:t>
      </w:r>
      <w:r>
        <w:rPr>
          <w:rFonts w:ascii="Sylfaen" w:hAnsi="Sylfaen"/>
          <w:sz w:val="28"/>
          <w:szCs w:val="28"/>
        </w:rPr>
        <w:t>procjednih voda i njihov</w:t>
      </w:r>
      <w:r w:rsidRPr="00F333B9">
        <w:rPr>
          <w:rFonts w:ascii="Sylfaen" w:hAnsi="Sylfaen"/>
          <w:sz w:val="28"/>
          <w:szCs w:val="28"/>
        </w:rPr>
        <w:t xml:space="preserve"> tretman. </w:t>
      </w:r>
      <w:r>
        <w:rPr>
          <w:rFonts w:ascii="Sylfaen" w:hAnsi="Sylfaen"/>
          <w:sz w:val="28"/>
          <w:szCs w:val="28"/>
        </w:rPr>
        <w:t>Na deponiji Možura t</w:t>
      </w:r>
      <w:r w:rsidRPr="00F333B9">
        <w:rPr>
          <w:rFonts w:ascii="Sylfaen" w:hAnsi="Sylfaen"/>
          <w:sz w:val="28"/>
          <w:szCs w:val="28"/>
        </w:rPr>
        <w:t xml:space="preserve">o je izvedeno tokom izgradnje sanitarne deponije i kompletna </w:t>
      </w:r>
      <w:r>
        <w:rPr>
          <w:rFonts w:ascii="Sylfaen" w:hAnsi="Sylfaen"/>
          <w:sz w:val="28"/>
          <w:szCs w:val="28"/>
        </w:rPr>
        <w:t>pr</w:t>
      </w:r>
      <w:r w:rsidRPr="00F333B9">
        <w:rPr>
          <w:rFonts w:ascii="Sylfaen" w:hAnsi="Sylfaen"/>
          <w:sz w:val="28"/>
          <w:szCs w:val="28"/>
        </w:rPr>
        <w:t>ocjedna voda se sistemom koji je postavljen u tijelu deponije ispod filterskog sloja od šljunčanog materijala frakcije 16 – 32 mm dovodi do egalizaciono-kompenzacionog bazena - lagune V=1000 m</w:t>
      </w:r>
      <w:r w:rsidRPr="00F333B9">
        <w:rPr>
          <w:rFonts w:ascii="Sylfaen" w:hAnsi="Sylfaen"/>
          <w:sz w:val="28"/>
          <w:szCs w:val="28"/>
          <w:vertAlign w:val="superscript"/>
        </w:rPr>
        <w:t>3</w:t>
      </w:r>
      <w:r w:rsidRPr="00F333B9">
        <w:rPr>
          <w:rFonts w:ascii="Sylfaen" w:hAnsi="Sylfaen"/>
          <w:sz w:val="28"/>
          <w:szCs w:val="28"/>
        </w:rPr>
        <w:t>. Ocjedne vode se odvode perforiranim cijevima prečnika Ø200 mm i Ø350 mm. Gravitaciono  i uz pomoć pumpi se voda iz lagune odvodi u sistem od tri bazena u kojima se vrši stabilizacija mulja, aeracija i taloženje a nakon toga uz pomoć pumpi vrši recirkulacija u tijelo deponije.</w:t>
      </w:r>
      <w:r>
        <w:rPr>
          <w:rFonts w:ascii="Sylfaen" w:hAnsi="Sylfaen"/>
          <w:sz w:val="28"/>
          <w:szCs w:val="28"/>
        </w:rPr>
        <w:t xml:space="preserve"> Ove otpadne vode se ne smiju ispuštati direktno u okruženje bez prethodnog prečišćavanja.</w:t>
      </w:r>
    </w:p>
    <w:p w:rsidR="002C76BD" w:rsidRPr="00F333B9" w:rsidRDefault="002C76BD" w:rsidP="002C76BD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2C76BD" w:rsidRDefault="002C76BD" w:rsidP="002C76BD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Stvarni sastav procjednih voda je veoma teško predvidjeti, jer on zavisi od niza promjenljivih faktora kao što su: sastav otpada, temperatura i sadržaj vlage, putanja tečnosti, debljina deponije, faze razlaganja otpada, mogućnost </w:t>
      </w:r>
      <w:r w:rsidRPr="00F333B9">
        <w:rPr>
          <w:rFonts w:ascii="Sylfaen" w:hAnsi="Sylfaen"/>
          <w:sz w:val="28"/>
          <w:szCs w:val="28"/>
        </w:rPr>
        <w:lastRenderedPageBreak/>
        <w:t>međuslojeva da apsorbuju i uklone zagađenje kao i kvalitet vode koja se infiltrira u deponiju.</w:t>
      </w:r>
    </w:p>
    <w:p w:rsidR="002C76BD" w:rsidRPr="00F333B9" w:rsidRDefault="002C76BD" w:rsidP="002C76BD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2C76BD" w:rsidRDefault="002C76BD" w:rsidP="002C76BD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Institut za građevinarstvo </w:t>
      </w:r>
      <m:oMath>
        <m:r>
          <w:rPr>
            <w:rFonts w:ascii="Cambria Math" w:hAnsi="Cambria Math"/>
            <w:sz w:val="28"/>
            <w:szCs w:val="28"/>
          </w:rPr>
          <m:t>″</m:t>
        </m:r>
      </m:oMath>
      <w:r>
        <w:rPr>
          <w:rFonts w:ascii="Sylfaen" w:hAnsi="Sylfaen"/>
          <w:sz w:val="28"/>
          <w:szCs w:val="28"/>
        </w:rPr>
        <w:t>IG</w:t>
      </w:r>
      <m:oMath>
        <m:r>
          <w:rPr>
            <w:rFonts w:ascii="Cambria Math" w:hAnsi="Cambria Math"/>
            <w:sz w:val="28"/>
            <w:szCs w:val="28"/>
          </w:rPr>
          <m:t>″</m:t>
        </m:r>
      </m:oMath>
      <w:r>
        <w:rPr>
          <w:rFonts w:ascii="Sylfaen" w:hAnsi="Sylfaen"/>
          <w:sz w:val="28"/>
          <w:szCs w:val="28"/>
        </w:rPr>
        <w:t xml:space="preserve"> Banja Luka koji je bio glavni projektant za izgradnju deponije je uradio  Studiju izvodljivosti i izbor najbolje tehnologije za prečišćavanje procjednih voda sa idejnim rješenjem izabrane tehnologije. Na osnovu sprovedenih detaljnih, višekriterijumskih analiza i uporednih ocjena, predloženo je usvajanje postupka reverzne osmoze (RO) kao najbolje tehnologije za prečišćavanje procjednih voda na deponiji Možura.</w:t>
      </w:r>
    </w:p>
    <w:p w:rsidR="002C76BD" w:rsidRDefault="002C76BD" w:rsidP="002C76BD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2C76BD" w:rsidRDefault="002C76BD" w:rsidP="002C76BD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Prednosti sistema reverzne osmoze, uz predobradu i sa recirkulacijom koncentrata na deponiju su u sljedećem:</w:t>
      </w:r>
    </w:p>
    <w:p w:rsidR="002C76BD" w:rsidRDefault="002C76BD" w:rsidP="002C76BD">
      <w:pPr>
        <w:pStyle w:val="ListParagraph"/>
        <w:numPr>
          <w:ilvl w:val="0"/>
          <w:numId w:val="7"/>
        </w:num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Uklanja se 90-99% prisutnih primjesa, kroz smanjenje boje, amonijačnog azota, sadržaja teških metala, vrijednosti BPK i HPK;</w:t>
      </w:r>
    </w:p>
    <w:p w:rsidR="002C76BD" w:rsidRDefault="002C76BD" w:rsidP="002C76BD">
      <w:pPr>
        <w:pStyle w:val="ListParagraph"/>
        <w:numPr>
          <w:ilvl w:val="0"/>
          <w:numId w:val="7"/>
        </w:num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Omogućuje se jednostavno proširenje kapaciteta i dodatak modula, te fleksibilnost u procesu uspostavljanja različitih kvalitativnih i kvantitativnih parametara postrojenja.</w:t>
      </w:r>
    </w:p>
    <w:p w:rsidR="004254ED" w:rsidRPr="004254ED" w:rsidRDefault="004254ED" w:rsidP="004254ED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Sylfaen" w:hAnsi="Sylfaen"/>
          <w:sz w:val="28"/>
          <w:szCs w:val="28"/>
        </w:rPr>
      </w:pPr>
    </w:p>
    <w:p w:rsidR="002C76BD" w:rsidRPr="00F87244" w:rsidRDefault="002C76BD" w:rsidP="002C76BD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Sylfaen" w:hAnsi="Sylfaen"/>
          <w:sz w:val="28"/>
          <w:szCs w:val="28"/>
        </w:rPr>
      </w:pPr>
    </w:p>
    <w:p w:rsidR="002C76BD" w:rsidRDefault="002C76BD" w:rsidP="00317C5C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</w:t>
      </w:r>
      <w:r w:rsidRPr="00F333B9">
        <w:rPr>
          <w:rFonts w:ascii="Sylfaen" w:hAnsi="Sylfaen"/>
          <w:sz w:val="28"/>
          <w:szCs w:val="28"/>
        </w:rPr>
        <w:t xml:space="preserve">ocjedna voda iz deponije </w:t>
      </w:r>
      <w:r>
        <w:rPr>
          <w:rFonts w:ascii="Sylfaen" w:hAnsi="Sylfaen"/>
          <w:sz w:val="28"/>
          <w:szCs w:val="28"/>
        </w:rPr>
        <w:t xml:space="preserve">je </w:t>
      </w:r>
      <w:r w:rsidRPr="00F333B9">
        <w:rPr>
          <w:rFonts w:ascii="Sylfaen" w:hAnsi="Sylfaen"/>
          <w:sz w:val="28"/>
          <w:szCs w:val="28"/>
        </w:rPr>
        <w:t>5-10 puta zagađenija od fekalnih i otpadnih voda iz domaćinst</w:t>
      </w:r>
      <w:r>
        <w:rPr>
          <w:rFonts w:ascii="Sylfaen" w:hAnsi="Sylfaen"/>
          <w:sz w:val="28"/>
          <w:szCs w:val="28"/>
        </w:rPr>
        <w:t>a</w:t>
      </w:r>
      <w:r w:rsidRPr="00F333B9">
        <w:rPr>
          <w:rFonts w:ascii="Sylfaen" w:hAnsi="Sylfaen"/>
          <w:sz w:val="28"/>
          <w:szCs w:val="28"/>
        </w:rPr>
        <w:t xml:space="preserve">va. Tehnička služba ‘’Možura’’ d.o.o. u skladu sa Integrisanom dozvolom jednom sedmično vrši analizu osnovnih parametara </w:t>
      </w:r>
      <w:r>
        <w:rPr>
          <w:rFonts w:ascii="Sylfaen" w:hAnsi="Sylfaen"/>
          <w:sz w:val="28"/>
          <w:szCs w:val="28"/>
        </w:rPr>
        <w:t>pr</w:t>
      </w:r>
      <w:r w:rsidRPr="00F333B9">
        <w:rPr>
          <w:rFonts w:ascii="Sylfaen" w:hAnsi="Sylfaen"/>
          <w:sz w:val="28"/>
          <w:szCs w:val="28"/>
        </w:rPr>
        <w:t xml:space="preserve">ocjednih voda a takođe </w:t>
      </w:r>
      <w:r>
        <w:rPr>
          <w:rFonts w:ascii="Sylfaen" w:hAnsi="Sylfaen"/>
          <w:sz w:val="28"/>
          <w:szCs w:val="28"/>
        </w:rPr>
        <w:t>se vrši analiza</w:t>
      </w:r>
      <w:r w:rsidRPr="00F333B9">
        <w:rPr>
          <w:rFonts w:ascii="Sylfaen" w:hAnsi="Sylfaen"/>
          <w:sz w:val="28"/>
          <w:szCs w:val="28"/>
        </w:rPr>
        <w:t xml:space="preserve"> od strane licencirane firme</w:t>
      </w:r>
      <w:r>
        <w:rPr>
          <w:rFonts w:ascii="Sylfaen" w:hAnsi="Sylfaen"/>
          <w:sz w:val="28"/>
          <w:szCs w:val="28"/>
        </w:rPr>
        <w:t xml:space="preserve"> –Centar za ekotoksikološka ispitivanja (</w:t>
      </w:r>
      <w:r w:rsidRPr="00F333B9">
        <w:rPr>
          <w:rFonts w:ascii="Sylfaen" w:hAnsi="Sylfaen"/>
          <w:sz w:val="28"/>
          <w:szCs w:val="28"/>
        </w:rPr>
        <w:t>CETI</w:t>
      </w:r>
      <w:r>
        <w:rPr>
          <w:rFonts w:ascii="Sylfaen" w:hAnsi="Sylfaen"/>
          <w:sz w:val="28"/>
          <w:szCs w:val="28"/>
        </w:rPr>
        <w:t>).</w:t>
      </w:r>
    </w:p>
    <w:p w:rsidR="002C76BD" w:rsidRDefault="002C76BD" w:rsidP="00317C5C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2C76BD" w:rsidRDefault="002C76BD" w:rsidP="00317C5C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Ukupna potrebna finansijska sredstva</w:t>
      </w:r>
      <w:r w:rsidR="00CC2635">
        <w:rPr>
          <w:rFonts w:ascii="Sylfaen" w:hAnsi="Sylfaen"/>
          <w:sz w:val="28"/>
          <w:szCs w:val="28"/>
        </w:rPr>
        <w:t xml:space="preserve"> predviđen</w:t>
      </w:r>
      <w:r w:rsidR="00C37105">
        <w:rPr>
          <w:rFonts w:ascii="Sylfaen" w:hAnsi="Sylfaen"/>
          <w:sz w:val="28"/>
          <w:szCs w:val="28"/>
        </w:rPr>
        <w:t>a</w:t>
      </w:r>
      <w:r w:rsidR="00CC2635">
        <w:rPr>
          <w:rFonts w:ascii="Sylfaen" w:hAnsi="Sylfaen"/>
          <w:sz w:val="28"/>
          <w:szCs w:val="28"/>
        </w:rPr>
        <w:t xml:space="preserve"> Studijom</w:t>
      </w:r>
      <w:r w:rsidR="006D3037">
        <w:rPr>
          <w:rFonts w:ascii="Sylfaen" w:hAnsi="Sylfaen"/>
          <w:sz w:val="28"/>
          <w:szCs w:val="28"/>
        </w:rPr>
        <w:t xml:space="preserve"> </w:t>
      </w:r>
      <w:r w:rsidR="008D5594">
        <w:rPr>
          <w:rFonts w:ascii="Sylfaen" w:hAnsi="Sylfaen"/>
          <w:sz w:val="28"/>
          <w:szCs w:val="28"/>
        </w:rPr>
        <w:t xml:space="preserve">izvodljivosti </w:t>
      </w:r>
      <w:r>
        <w:rPr>
          <w:rFonts w:ascii="Sylfaen" w:hAnsi="Sylfaen"/>
          <w:sz w:val="28"/>
          <w:szCs w:val="28"/>
        </w:rPr>
        <w:t>za ovaj projekat su cca 700.000 €.</w:t>
      </w:r>
    </w:p>
    <w:p w:rsidR="00CC2635" w:rsidRDefault="00CC2635" w:rsidP="00317C5C">
      <w:pPr>
        <w:tabs>
          <w:tab w:val="left" w:pos="-1440"/>
          <w:tab w:val="left" w:pos="-632"/>
          <w:tab w:val="left" w:pos="-93"/>
          <w:tab w:val="left" w:pos="446"/>
          <w:tab w:val="left" w:pos="985"/>
          <w:tab w:val="left" w:pos="1524"/>
          <w:tab w:val="left" w:pos="2160"/>
          <w:tab w:val="left" w:pos="2602"/>
          <w:tab w:val="left" w:pos="3141"/>
          <w:tab w:val="left" w:pos="3681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CC2635" w:rsidRPr="002C76BD" w:rsidRDefault="006D3037" w:rsidP="00317C5C">
      <w:pPr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b/>
          <w:sz w:val="28"/>
          <w:szCs w:val="28"/>
        </w:rPr>
        <w:br/>
      </w:r>
      <w:r w:rsidR="00CC2635">
        <w:rPr>
          <w:rFonts w:ascii="Sylfaen" w:hAnsi="Sylfaen"/>
          <w:b/>
          <w:sz w:val="28"/>
          <w:szCs w:val="28"/>
        </w:rPr>
        <w:lastRenderedPageBreak/>
        <w:t>2</w:t>
      </w:r>
      <w:r>
        <w:rPr>
          <w:rFonts w:ascii="Sylfaen" w:hAnsi="Sylfaen"/>
          <w:b/>
          <w:sz w:val="28"/>
          <w:szCs w:val="28"/>
          <w:u w:val="single"/>
        </w:rPr>
        <w:t>. Poboljšanje projekta i</w:t>
      </w:r>
      <w:r w:rsidR="00317C5C">
        <w:rPr>
          <w:rFonts w:ascii="Sylfaen" w:hAnsi="Sylfaen"/>
          <w:b/>
          <w:sz w:val="28"/>
          <w:szCs w:val="28"/>
          <w:u w:val="single"/>
        </w:rPr>
        <w:t xml:space="preserve"> faze deponovanja otpada i proširenje postojećeg kapaciteta deponije</w:t>
      </w:r>
    </w:p>
    <w:p w:rsidR="00CC2635" w:rsidRPr="00F333B9" w:rsidRDefault="00CC2635" w:rsidP="00317C5C">
      <w:pPr>
        <w:spacing w:line="276" w:lineRule="auto"/>
        <w:jc w:val="both"/>
        <w:rPr>
          <w:rFonts w:ascii="Sylfaen" w:hAnsi="Sylfaen"/>
          <w:b/>
          <w:sz w:val="28"/>
          <w:szCs w:val="28"/>
        </w:rPr>
      </w:pPr>
    </w:p>
    <w:p w:rsidR="00CC2635" w:rsidRDefault="00CC2635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Tokom 201</w:t>
      </w:r>
      <w:r w:rsidR="008D5594">
        <w:rPr>
          <w:rFonts w:ascii="Sylfaen" w:hAnsi="Sylfaen"/>
          <w:sz w:val="28"/>
          <w:szCs w:val="28"/>
        </w:rPr>
        <w:t>8</w:t>
      </w:r>
      <w:r>
        <w:rPr>
          <w:rFonts w:ascii="Sylfaen" w:hAnsi="Sylfaen"/>
          <w:sz w:val="28"/>
          <w:szCs w:val="28"/>
        </w:rPr>
        <w:t xml:space="preserve">.godine se </w:t>
      </w:r>
      <w:r w:rsidR="008D5594">
        <w:rPr>
          <w:rFonts w:ascii="Sylfaen" w:hAnsi="Sylfaen"/>
          <w:sz w:val="28"/>
          <w:szCs w:val="28"/>
        </w:rPr>
        <w:t>zavr</w:t>
      </w:r>
      <w:r>
        <w:rPr>
          <w:rFonts w:ascii="Sylfaen" w:hAnsi="Sylfaen"/>
          <w:sz w:val="28"/>
          <w:szCs w:val="28"/>
        </w:rPr>
        <w:t>šilo popunjavanje sanitarnih kada do nivoa od 6 metara</w:t>
      </w:r>
      <w:r w:rsidR="008D5594">
        <w:rPr>
          <w:rFonts w:ascii="Sylfaen" w:hAnsi="Sylfaen"/>
          <w:sz w:val="28"/>
          <w:szCs w:val="28"/>
        </w:rPr>
        <w:t xml:space="preserve"> i započeta druga faza deponovanja na nivo 9 metara</w:t>
      </w:r>
      <w:r w:rsidR="006F7334">
        <w:rPr>
          <w:rFonts w:ascii="Sylfaen" w:hAnsi="Sylfaen"/>
          <w:sz w:val="28"/>
          <w:szCs w:val="28"/>
        </w:rPr>
        <w:t xml:space="preserve"> dna tijela deponije</w:t>
      </w:r>
      <w:r>
        <w:rPr>
          <w:rFonts w:ascii="Sylfaen" w:hAnsi="Sylfaen"/>
          <w:sz w:val="28"/>
          <w:szCs w:val="28"/>
        </w:rPr>
        <w:t xml:space="preserve">. Urađenim prvobitnim projektom popunjavanja sanitarnih kada bilo je predviđeno da se u narednim fazama vrši popunjavanje bez dodatnih obodnih </w:t>
      </w:r>
      <w:r w:rsidR="00661AA9">
        <w:rPr>
          <w:rFonts w:ascii="Sylfaen" w:hAnsi="Sylfaen"/>
          <w:sz w:val="28"/>
          <w:szCs w:val="28"/>
        </w:rPr>
        <w:t>nasipa-</w:t>
      </w:r>
      <w:r>
        <w:rPr>
          <w:rFonts w:ascii="Sylfaen" w:hAnsi="Sylfaen"/>
          <w:sz w:val="28"/>
          <w:szCs w:val="28"/>
        </w:rPr>
        <w:t xml:space="preserve">bedema. </w:t>
      </w:r>
    </w:p>
    <w:p w:rsidR="00CC2635" w:rsidRDefault="00CC2635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Idejnim rješenjem koje je uradilo preduzeće Institut za građevinarstvo ″IG″Banja Luka je predviđena izgradnja obodn</w:t>
      </w:r>
      <w:r w:rsidR="005C2C56">
        <w:rPr>
          <w:rFonts w:ascii="Sylfaen" w:hAnsi="Sylfaen"/>
          <w:sz w:val="28"/>
          <w:szCs w:val="28"/>
        </w:rPr>
        <w:t>og nasipa</w:t>
      </w:r>
      <w:r w:rsidR="00661AA9">
        <w:rPr>
          <w:rFonts w:ascii="Sylfaen" w:hAnsi="Sylfaen"/>
          <w:sz w:val="28"/>
          <w:szCs w:val="28"/>
        </w:rPr>
        <w:t>-</w:t>
      </w:r>
      <w:r>
        <w:rPr>
          <w:rFonts w:ascii="Sylfaen" w:hAnsi="Sylfaen"/>
          <w:sz w:val="28"/>
          <w:szCs w:val="28"/>
        </w:rPr>
        <w:t>bedema još 6 metara u visinu od postojećih što bi dodatno povećalo stabilnost deponije i omogućilo deponovanje dodatnih 450.000m</w:t>
      </w:r>
      <w:r w:rsidRPr="00762D43">
        <w:rPr>
          <w:rFonts w:ascii="Sylfaen" w:hAnsi="Sylfaen"/>
          <w:sz w:val="28"/>
          <w:szCs w:val="28"/>
          <w:vertAlign w:val="superscript"/>
        </w:rPr>
        <w:t>3</w:t>
      </w:r>
      <w:r>
        <w:rPr>
          <w:rFonts w:ascii="Sylfaen" w:hAnsi="Sylfaen"/>
          <w:sz w:val="28"/>
          <w:szCs w:val="28"/>
        </w:rPr>
        <w:t xml:space="preserve"> otpada</w:t>
      </w:r>
      <w:r w:rsidR="00661AA9">
        <w:rPr>
          <w:rFonts w:ascii="Sylfaen" w:hAnsi="Sylfaen"/>
          <w:sz w:val="28"/>
          <w:szCs w:val="28"/>
        </w:rPr>
        <w:t xml:space="preserve">, </w:t>
      </w:r>
      <w:r>
        <w:rPr>
          <w:rFonts w:ascii="Sylfaen" w:hAnsi="Sylfaen"/>
          <w:sz w:val="28"/>
          <w:szCs w:val="28"/>
        </w:rPr>
        <w:t xml:space="preserve">na koji način bi se produžio vijek rada deponije za nekih 6-7 godina. </w:t>
      </w:r>
      <w:r w:rsidR="008D5594">
        <w:rPr>
          <w:rFonts w:ascii="Sylfaen" w:hAnsi="Sylfaen"/>
          <w:sz w:val="28"/>
          <w:szCs w:val="28"/>
        </w:rPr>
        <w:t>Projekat je razmatran kao jedna od opcija</w:t>
      </w:r>
      <w:r w:rsidR="006F7334">
        <w:rPr>
          <w:rFonts w:ascii="Sylfaen" w:hAnsi="Sylfaen"/>
          <w:sz w:val="28"/>
          <w:szCs w:val="28"/>
        </w:rPr>
        <w:t>,</w:t>
      </w:r>
      <w:r w:rsidR="008D5594">
        <w:rPr>
          <w:rFonts w:ascii="Sylfaen" w:hAnsi="Sylfaen"/>
          <w:sz w:val="28"/>
          <w:szCs w:val="28"/>
        </w:rPr>
        <w:t xml:space="preserve"> obzirom da je predviđena cijena </w:t>
      </w:r>
      <w:r w:rsidR="000C33B3">
        <w:rPr>
          <w:rFonts w:ascii="Sylfaen" w:hAnsi="Sylfaen"/>
          <w:sz w:val="28"/>
          <w:szCs w:val="28"/>
        </w:rPr>
        <w:t xml:space="preserve">izgradnje </w:t>
      </w:r>
      <w:r w:rsidR="008D5594">
        <w:rPr>
          <w:rFonts w:ascii="Sylfaen" w:hAnsi="Sylfaen"/>
          <w:sz w:val="28"/>
          <w:szCs w:val="28"/>
        </w:rPr>
        <w:t>4,5 mil €</w:t>
      </w:r>
      <w:r w:rsidR="006F7334">
        <w:rPr>
          <w:rFonts w:ascii="Sylfaen" w:hAnsi="Sylfaen"/>
          <w:sz w:val="28"/>
          <w:szCs w:val="28"/>
        </w:rPr>
        <w:t xml:space="preserve">, smatramo da </w:t>
      </w:r>
      <w:r w:rsidR="00763296">
        <w:rPr>
          <w:rFonts w:ascii="Sylfaen" w:hAnsi="Sylfaen"/>
          <w:sz w:val="28"/>
          <w:szCs w:val="28"/>
        </w:rPr>
        <w:t>za sada nije realno izvodljivo</w:t>
      </w:r>
      <w:r w:rsidR="008D5594">
        <w:rPr>
          <w:rFonts w:ascii="Sylfaen" w:hAnsi="Sylfaen"/>
          <w:sz w:val="28"/>
          <w:szCs w:val="28"/>
        </w:rPr>
        <w:t>.</w:t>
      </w:r>
    </w:p>
    <w:p w:rsidR="008D5594" w:rsidRDefault="008D5594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 xml:space="preserve">Realnija opcija je </w:t>
      </w:r>
      <w:r w:rsidR="00763296">
        <w:rPr>
          <w:rFonts w:ascii="Sylfaen" w:hAnsi="Sylfaen"/>
          <w:sz w:val="28"/>
          <w:szCs w:val="28"/>
        </w:rPr>
        <w:t>izgradnja</w:t>
      </w:r>
      <w:r>
        <w:rPr>
          <w:rFonts w:ascii="Sylfaen" w:hAnsi="Sylfaen"/>
          <w:sz w:val="28"/>
          <w:szCs w:val="28"/>
        </w:rPr>
        <w:t xml:space="preserve"> novi</w:t>
      </w:r>
      <w:r w:rsidR="00763296">
        <w:rPr>
          <w:rFonts w:ascii="Sylfaen" w:hAnsi="Sylfaen"/>
          <w:sz w:val="28"/>
          <w:szCs w:val="28"/>
        </w:rPr>
        <w:t>h</w:t>
      </w:r>
      <w:r>
        <w:rPr>
          <w:rFonts w:ascii="Sylfaen" w:hAnsi="Sylfaen"/>
          <w:sz w:val="28"/>
          <w:szCs w:val="28"/>
        </w:rPr>
        <w:t xml:space="preserve"> sanitarni</w:t>
      </w:r>
      <w:r w:rsidR="00763296">
        <w:rPr>
          <w:rFonts w:ascii="Sylfaen" w:hAnsi="Sylfaen"/>
          <w:sz w:val="28"/>
          <w:szCs w:val="28"/>
        </w:rPr>
        <w:t>h</w:t>
      </w:r>
      <w:r>
        <w:rPr>
          <w:rFonts w:ascii="Sylfaen" w:hAnsi="Sylfaen"/>
          <w:sz w:val="28"/>
          <w:szCs w:val="28"/>
        </w:rPr>
        <w:t xml:space="preserve"> kada na južnom i jugozapadnom dijelu parcele.Za ovo je </w:t>
      </w:r>
      <w:r w:rsidR="00D818A2">
        <w:rPr>
          <w:rFonts w:ascii="Sylfaen" w:hAnsi="Sylfaen"/>
          <w:sz w:val="28"/>
          <w:szCs w:val="28"/>
        </w:rPr>
        <w:t>potrebno</w:t>
      </w:r>
      <w:r>
        <w:rPr>
          <w:rFonts w:ascii="Sylfaen" w:hAnsi="Sylfaen"/>
          <w:sz w:val="28"/>
          <w:szCs w:val="28"/>
        </w:rPr>
        <w:t xml:space="preserve"> izvršiti prethodna ispitivanja o mogućnosti izgradnje i kapacitetu sa čime bi trebalo započeti što je moguće prije uz saglasnost i podršku osnivača i ministarstva.</w:t>
      </w:r>
      <w:r w:rsidR="00EF2025">
        <w:rPr>
          <w:rFonts w:ascii="Sylfaen" w:hAnsi="Sylfaen"/>
          <w:sz w:val="28"/>
          <w:szCs w:val="28"/>
        </w:rPr>
        <w:t xml:space="preserve"> Državnim planom upravljanja otpada je proširenje novim sanitarnim kadama na deponiji Možura predviđeno</w:t>
      </w:r>
      <w:r w:rsidR="006373AB">
        <w:rPr>
          <w:rFonts w:ascii="Sylfaen" w:hAnsi="Sylfaen"/>
          <w:sz w:val="28"/>
          <w:szCs w:val="28"/>
        </w:rPr>
        <w:t xml:space="preserve"> tako da Društvo planira da u toku 2019.godine započne sa pripremama za i</w:t>
      </w:r>
      <w:r w:rsidR="0034541A">
        <w:rPr>
          <w:rFonts w:ascii="Sylfaen" w:hAnsi="Sylfaen"/>
          <w:sz w:val="28"/>
          <w:szCs w:val="28"/>
        </w:rPr>
        <w:t>z</w:t>
      </w:r>
      <w:r w:rsidR="006373AB">
        <w:rPr>
          <w:rFonts w:ascii="Sylfaen" w:hAnsi="Sylfaen"/>
          <w:sz w:val="28"/>
          <w:szCs w:val="28"/>
        </w:rPr>
        <w:t>radu projektne dokumentacije</w:t>
      </w:r>
      <w:r w:rsidR="00EF2025">
        <w:rPr>
          <w:rFonts w:ascii="Sylfaen" w:hAnsi="Sylfaen"/>
          <w:sz w:val="28"/>
          <w:szCs w:val="28"/>
        </w:rPr>
        <w:t>.</w:t>
      </w:r>
    </w:p>
    <w:p w:rsidR="00317C5C" w:rsidRPr="00317C5C" w:rsidRDefault="00317C5C" w:rsidP="00317C5C">
      <w:pPr>
        <w:jc w:val="both"/>
        <w:rPr>
          <w:rFonts w:ascii="Sylfaen" w:hAnsi="Sylfaen"/>
          <w:sz w:val="28"/>
          <w:szCs w:val="28"/>
        </w:rPr>
      </w:pPr>
    </w:p>
    <w:p w:rsidR="00317C5C" w:rsidRDefault="00317C5C" w:rsidP="00317C5C">
      <w:pPr>
        <w:spacing w:after="160"/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t>3</w:t>
      </w:r>
      <w:r w:rsidRPr="00F333B9">
        <w:rPr>
          <w:rFonts w:ascii="Sylfaen" w:hAnsi="Sylfaen"/>
          <w:b/>
          <w:sz w:val="28"/>
          <w:szCs w:val="28"/>
          <w:u w:val="single"/>
        </w:rPr>
        <w:t>.Centar za selekciju</w:t>
      </w:r>
      <w:r w:rsidR="00763296">
        <w:rPr>
          <w:rFonts w:ascii="Sylfaen" w:hAnsi="Sylfaen"/>
          <w:b/>
          <w:sz w:val="28"/>
          <w:szCs w:val="28"/>
          <w:u w:val="single"/>
        </w:rPr>
        <w:t xml:space="preserve"> i </w:t>
      </w:r>
      <w:r w:rsidRPr="00F333B9">
        <w:rPr>
          <w:rFonts w:ascii="Sylfaen" w:hAnsi="Sylfaen"/>
          <w:b/>
          <w:sz w:val="28"/>
          <w:szCs w:val="28"/>
          <w:u w:val="single"/>
        </w:rPr>
        <w:t xml:space="preserve">centar za kompostiranje </w:t>
      </w:r>
    </w:p>
    <w:p w:rsidR="00521D64" w:rsidRPr="00F333B9" w:rsidRDefault="00521D64" w:rsidP="00317C5C">
      <w:pPr>
        <w:spacing w:after="160"/>
        <w:jc w:val="both"/>
        <w:rPr>
          <w:rFonts w:ascii="Sylfaen" w:hAnsi="Sylfaen"/>
          <w:b/>
          <w:sz w:val="28"/>
          <w:szCs w:val="28"/>
          <w:u w:val="single"/>
        </w:rPr>
      </w:pPr>
    </w:p>
    <w:p w:rsidR="00317C5C" w:rsidRDefault="00317C5C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Projekat centara za selekciju</w:t>
      </w:r>
      <w:r w:rsidR="00763296">
        <w:rPr>
          <w:rFonts w:ascii="Sylfaen" w:hAnsi="Sylfaen"/>
          <w:b/>
          <w:sz w:val="28"/>
          <w:szCs w:val="28"/>
        </w:rPr>
        <w:t xml:space="preserve"> i Centar za</w:t>
      </w:r>
      <w:r w:rsidRPr="00F333B9">
        <w:rPr>
          <w:rFonts w:ascii="Sylfaen" w:hAnsi="Sylfaen"/>
          <w:b/>
          <w:sz w:val="28"/>
          <w:szCs w:val="28"/>
        </w:rPr>
        <w:t xml:space="preserve"> kompostiranj</w:t>
      </w:r>
      <w:r w:rsidR="00763296">
        <w:rPr>
          <w:rFonts w:ascii="Sylfaen" w:hAnsi="Sylfaen"/>
          <w:b/>
          <w:sz w:val="28"/>
          <w:szCs w:val="28"/>
        </w:rPr>
        <w:t xml:space="preserve">e </w:t>
      </w:r>
      <w:r w:rsidRPr="00F333B9">
        <w:rPr>
          <w:rFonts w:ascii="Sylfaen" w:hAnsi="Sylfaen"/>
          <w:sz w:val="28"/>
          <w:szCs w:val="28"/>
        </w:rPr>
        <w:t xml:space="preserve">u fazi idejnog projekta </w:t>
      </w:r>
      <w:r w:rsidR="00763296">
        <w:rPr>
          <w:rFonts w:ascii="Sylfaen" w:hAnsi="Sylfaen"/>
          <w:sz w:val="28"/>
          <w:szCs w:val="28"/>
        </w:rPr>
        <w:t xml:space="preserve">je izrađen </w:t>
      </w:r>
      <w:r w:rsidRPr="00F333B9">
        <w:rPr>
          <w:rFonts w:ascii="Sylfaen" w:hAnsi="Sylfaen"/>
          <w:sz w:val="28"/>
          <w:szCs w:val="28"/>
        </w:rPr>
        <w:t xml:space="preserve">po tenderu Direkcije za javne radove a na osnovu projektnog zadatka Sekretarijata za uređenje prostora Opštine Bar krajem 2015. </w:t>
      </w:r>
      <w:r>
        <w:rPr>
          <w:rFonts w:ascii="Sylfaen" w:hAnsi="Sylfaen"/>
          <w:sz w:val="28"/>
          <w:szCs w:val="28"/>
        </w:rPr>
        <w:t>g</w:t>
      </w:r>
      <w:r w:rsidRPr="00F333B9">
        <w:rPr>
          <w:rFonts w:ascii="Sylfaen" w:hAnsi="Sylfaen"/>
          <w:sz w:val="28"/>
          <w:szCs w:val="28"/>
        </w:rPr>
        <w:t>odine</w:t>
      </w:r>
      <w:r>
        <w:rPr>
          <w:rFonts w:ascii="Sylfaen" w:hAnsi="Sylfaen"/>
          <w:sz w:val="28"/>
          <w:szCs w:val="28"/>
        </w:rPr>
        <w:t xml:space="preserve">. Ministarstvo održivog razvoja i turizma je u septembru </w:t>
      </w:r>
      <w:r w:rsidR="00763296">
        <w:rPr>
          <w:rFonts w:ascii="Sylfaen" w:hAnsi="Sylfaen"/>
          <w:sz w:val="28"/>
          <w:szCs w:val="28"/>
        </w:rPr>
        <w:t>2017.</w:t>
      </w:r>
      <w:r>
        <w:rPr>
          <w:rFonts w:ascii="Sylfaen" w:hAnsi="Sylfaen"/>
          <w:sz w:val="28"/>
          <w:szCs w:val="28"/>
        </w:rPr>
        <w:t xml:space="preserve"> godine prema Ministarstvu za evropske integracije kandidovalo ove projekte kao dva najvažnija projekta iz tog ministarstva za dobijanje sredstava iz programa IPA 201</w:t>
      </w:r>
      <w:r w:rsidR="00763296">
        <w:rPr>
          <w:rFonts w:ascii="Sylfaen" w:hAnsi="Sylfaen"/>
          <w:sz w:val="28"/>
          <w:szCs w:val="28"/>
        </w:rPr>
        <w:t>9</w:t>
      </w:r>
      <w:r>
        <w:rPr>
          <w:rFonts w:ascii="Sylfaen" w:hAnsi="Sylfaen"/>
          <w:sz w:val="28"/>
          <w:szCs w:val="28"/>
        </w:rPr>
        <w:t>-202</w:t>
      </w:r>
      <w:r w:rsidR="00763296">
        <w:rPr>
          <w:rFonts w:ascii="Sylfaen" w:hAnsi="Sylfaen"/>
          <w:sz w:val="28"/>
          <w:szCs w:val="28"/>
        </w:rPr>
        <w:t>1</w:t>
      </w:r>
      <w:r>
        <w:rPr>
          <w:rFonts w:ascii="Sylfaen" w:hAnsi="Sylfaen"/>
          <w:sz w:val="28"/>
          <w:szCs w:val="28"/>
        </w:rPr>
        <w:t>.</w:t>
      </w:r>
    </w:p>
    <w:p w:rsidR="008F6FFD" w:rsidRDefault="00763296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lastRenderedPageBreak/>
        <w:t xml:space="preserve">U međuvremenu je zahtjevana izrada Studije izvodljivosti za ova dva Centra. Uz saglasnost Evropske komisije </w:t>
      </w:r>
      <w:r w:rsidR="00643F5C">
        <w:rPr>
          <w:rFonts w:ascii="Sylfaen" w:hAnsi="Sylfaen"/>
          <w:sz w:val="28"/>
          <w:szCs w:val="28"/>
        </w:rPr>
        <w:t>i</w:t>
      </w:r>
      <w:r>
        <w:rPr>
          <w:rFonts w:ascii="Sylfaen" w:hAnsi="Sylfaen"/>
          <w:sz w:val="28"/>
          <w:szCs w:val="28"/>
        </w:rPr>
        <w:t xml:space="preserve"> Ministarstva održivog razvoja </w:t>
      </w:r>
      <w:r w:rsidR="00643F5C">
        <w:rPr>
          <w:rFonts w:ascii="Sylfaen" w:hAnsi="Sylfaen"/>
          <w:sz w:val="28"/>
          <w:szCs w:val="28"/>
        </w:rPr>
        <w:t>i</w:t>
      </w:r>
      <w:r>
        <w:rPr>
          <w:rFonts w:ascii="Sylfaen" w:hAnsi="Sylfaen"/>
          <w:sz w:val="28"/>
          <w:szCs w:val="28"/>
        </w:rPr>
        <w:t xml:space="preserve"> turizma započet</w:t>
      </w:r>
      <w:r w:rsidR="00643F5C">
        <w:rPr>
          <w:rFonts w:ascii="Sylfaen" w:hAnsi="Sylfaen"/>
          <w:sz w:val="28"/>
          <w:szCs w:val="28"/>
        </w:rPr>
        <w:t>e</w:t>
      </w:r>
      <w:r w:rsidR="006D3037">
        <w:rPr>
          <w:rFonts w:ascii="Sylfaen" w:hAnsi="Sylfaen"/>
          <w:sz w:val="28"/>
          <w:szCs w:val="28"/>
        </w:rPr>
        <w:t xml:space="preserve"> </w:t>
      </w:r>
      <w:r w:rsidR="00643F5C">
        <w:rPr>
          <w:rFonts w:ascii="Sylfaen" w:hAnsi="Sylfaen"/>
          <w:sz w:val="28"/>
          <w:szCs w:val="28"/>
        </w:rPr>
        <w:t>su</w:t>
      </w:r>
      <w:r>
        <w:rPr>
          <w:rFonts w:ascii="Sylfaen" w:hAnsi="Sylfaen"/>
          <w:sz w:val="28"/>
          <w:szCs w:val="28"/>
        </w:rPr>
        <w:t xml:space="preserve"> aktivnost</w:t>
      </w:r>
      <w:r w:rsidR="00643F5C">
        <w:rPr>
          <w:rFonts w:ascii="Sylfaen" w:hAnsi="Sylfaen"/>
          <w:sz w:val="28"/>
          <w:szCs w:val="28"/>
        </w:rPr>
        <w:t>i na pripremi ove studije koja podrazumjeva aktivno učešće svih opština sa čijih teritorija se otpad dovozi na deponiju Možura.</w:t>
      </w:r>
      <w:r w:rsidR="00895EE1">
        <w:rPr>
          <w:rFonts w:ascii="Sylfaen" w:hAnsi="Sylfaen"/>
          <w:sz w:val="28"/>
          <w:szCs w:val="28"/>
        </w:rPr>
        <w:t xml:space="preserve"> Naše Društvo je </w:t>
      </w:r>
      <w:r w:rsidR="00D818A2">
        <w:rPr>
          <w:rFonts w:ascii="Sylfaen" w:hAnsi="Sylfaen"/>
          <w:sz w:val="28"/>
          <w:szCs w:val="28"/>
        </w:rPr>
        <w:t xml:space="preserve">takođe </w:t>
      </w:r>
      <w:r w:rsidR="00895EE1">
        <w:rPr>
          <w:rFonts w:ascii="Sylfaen" w:hAnsi="Sylfaen"/>
          <w:sz w:val="28"/>
          <w:szCs w:val="28"/>
        </w:rPr>
        <w:t xml:space="preserve">uzelo aktivno učešće </w:t>
      </w:r>
      <w:r w:rsidR="008A4F0A">
        <w:rPr>
          <w:rFonts w:ascii="Sylfaen" w:hAnsi="Sylfaen"/>
          <w:sz w:val="28"/>
          <w:szCs w:val="28"/>
        </w:rPr>
        <w:t>u</w:t>
      </w:r>
      <w:r w:rsidR="00895EE1">
        <w:rPr>
          <w:rFonts w:ascii="Sylfaen" w:hAnsi="Sylfaen"/>
          <w:sz w:val="28"/>
          <w:szCs w:val="28"/>
        </w:rPr>
        <w:t xml:space="preserve"> pripremi </w:t>
      </w:r>
      <w:r w:rsidR="008A4F0A">
        <w:rPr>
          <w:rFonts w:ascii="Sylfaen" w:hAnsi="Sylfaen"/>
          <w:sz w:val="28"/>
          <w:szCs w:val="28"/>
        </w:rPr>
        <w:t xml:space="preserve">i dostavi svih potrebnih </w:t>
      </w:r>
      <w:r w:rsidR="00895EE1">
        <w:rPr>
          <w:rFonts w:ascii="Sylfaen" w:hAnsi="Sylfaen"/>
          <w:sz w:val="28"/>
          <w:szCs w:val="28"/>
        </w:rPr>
        <w:t>podata</w:t>
      </w:r>
      <w:r w:rsidR="008A4F0A">
        <w:rPr>
          <w:rFonts w:ascii="Sylfaen" w:hAnsi="Sylfaen"/>
          <w:sz w:val="28"/>
          <w:szCs w:val="28"/>
        </w:rPr>
        <w:t>ka za izradu studije.</w:t>
      </w:r>
      <w:r w:rsidR="00D818A2">
        <w:rPr>
          <w:rFonts w:ascii="Sylfaen" w:hAnsi="Sylfaen"/>
          <w:sz w:val="28"/>
          <w:szCs w:val="28"/>
        </w:rPr>
        <w:t xml:space="preserve"> Studija treba da definiše kapacitet i tehnologiju Centra za selekciju i da bude gotova do sredine 2019.godine kao osnova za izradu tenderske dokumentacije. Mogući početak tenderske procedure je kraj 2019.godine.</w:t>
      </w:r>
    </w:p>
    <w:p w:rsidR="00F9288C" w:rsidRPr="00F9288C" w:rsidRDefault="00F9288C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317C5C" w:rsidRPr="006D3037" w:rsidRDefault="00317C5C" w:rsidP="006D3037">
      <w:pPr>
        <w:spacing w:line="276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3.</w:t>
      </w:r>
      <w:r w:rsidRPr="00F333B9">
        <w:rPr>
          <w:rFonts w:ascii="Sylfaen" w:hAnsi="Sylfaen"/>
          <w:b/>
          <w:sz w:val="28"/>
          <w:szCs w:val="28"/>
        </w:rPr>
        <w:t>1</w:t>
      </w:r>
      <w:r w:rsidR="006D3037">
        <w:rPr>
          <w:rFonts w:ascii="Sylfaen" w:hAnsi="Sylfaen"/>
          <w:b/>
          <w:sz w:val="28"/>
          <w:szCs w:val="28"/>
        </w:rPr>
        <w:t xml:space="preserve"> </w:t>
      </w:r>
      <w:r w:rsidRPr="00F333B9">
        <w:rPr>
          <w:rFonts w:ascii="Sylfaen" w:hAnsi="Sylfaen"/>
          <w:b/>
          <w:bCs/>
          <w:sz w:val="28"/>
          <w:szCs w:val="28"/>
          <w:lang w:val="sl-SI"/>
        </w:rPr>
        <w:t xml:space="preserve">Postrojenje za sortiranje miješanog komunalnog otpada </w:t>
      </w:r>
    </w:p>
    <w:p w:rsidR="00317C5C" w:rsidRPr="00F333B9" w:rsidRDefault="00317C5C" w:rsidP="00317C5C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317C5C" w:rsidRPr="00F333B9" w:rsidRDefault="00317C5C" w:rsidP="00317C5C">
      <w:pPr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Sadržaj centra koncipirati u skladu sa vrstama otpada koji se generiše u urbanim i ruralnim područima, pri čemu uvažiti generalni morfološki sastav otpada dat u Nacionalnim dokumentima koja tretiraju otpad, lokalnim planom upravljanja otpadom kao i rezultatima sprovedenih istraživanja u postupku izrade Plana upravljanja otpadom u Crnoj Gori 2014 – 2020 godina.</w:t>
      </w:r>
      <w:r w:rsidR="00DF4198">
        <w:rPr>
          <w:rFonts w:ascii="Sylfaen" w:hAnsi="Sylfaen"/>
          <w:sz w:val="28"/>
          <w:szCs w:val="28"/>
          <w:lang w:val="sl-SI"/>
        </w:rPr>
        <w:t xml:space="preserve"> Ono na čemu insistiraju predstavni</w:t>
      </w:r>
      <w:r w:rsidR="009F763D">
        <w:rPr>
          <w:rFonts w:ascii="Sylfaen" w:hAnsi="Sylfaen"/>
          <w:sz w:val="28"/>
          <w:szCs w:val="28"/>
          <w:lang w:val="sl-SI"/>
        </w:rPr>
        <w:t xml:space="preserve">ci </w:t>
      </w:r>
      <w:r w:rsidR="00DF4198">
        <w:rPr>
          <w:rFonts w:ascii="Sylfaen" w:hAnsi="Sylfaen"/>
          <w:sz w:val="28"/>
          <w:szCs w:val="28"/>
          <w:lang w:val="sl-SI"/>
        </w:rPr>
        <w:t xml:space="preserve"> Evropsk</w:t>
      </w:r>
      <w:r w:rsidR="009F763D">
        <w:rPr>
          <w:rFonts w:ascii="Sylfaen" w:hAnsi="Sylfaen"/>
          <w:sz w:val="28"/>
          <w:szCs w:val="28"/>
          <w:lang w:val="sl-SI"/>
        </w:rPr>
        <w:t xml:space="preserve">e unije </w:t>
      </w:r>
      <w:r w:rsidR="00424214">
        <w:rPr>
          <w:rFonts w:ascii="Sylfaen" w:hAnsi="Sylfaen"/>
          <w:sz w:val="28"/>
          <w:szCs w:val="28"/>
          <w:lang w:val="sl-SI"/>
        </w:rPr>
        <w:t xml:space="preserve">je </w:t>
      </w:r>
      <w:r w:rsidR="009F763D">
        <w:rPr>
          <w:rFonts w:ascii="Sylfaen" w:hAnsi="Sylfaen"/>
          <w:sz w:val="28"/>
          <w:szCs w:val="28"/>
          <w:lang w:val="sl-SI"/>
        </w:rPr>
        <w:t>da se započne sa primarnom selekcijom otpada tj. selekcijom u dvije kante (mokra i suva) i da se smanji učešće mješanog komunalnog otpada za selekciju.</w:t>
      </w:r>
    </w:p>
    <w:p w:rsidR="00317C5C" w:rsidRDefault="00317C5C" w:rsidP="00317C5C">
      <w:pPr>
        <w:tabs>
          <w:tab w:val="left" w:pos="-1440"/>
          <w:tab w:val="left" w:pos="-632"/>
          <w:tab w:val="left" w:pos="-94"/>
          <w:tab w:val="left" w:pos="446"/>
          <w:tab w:val="left" w:pos="985"/>
          <w:tab w:val="left" w:pos="1524"/>
          <w:tab w:val="left" w:pos="2160"/>
          <w:tab w:val="left" w:pos="2603"/>
          <w:tab w:val="left" w:pos="3142"/>
          <w:tab w:val="left" w:pos="3682"/>
          <w:tab w:val="left" w:pos="4320"/>
        </w:tabs>
        <w:spacing w:line="276" w:lineRule="auto"/>
        <w:jc w:val="both"/>
        <w:rPr>
          <w:rFonts w:ascii="Sylfaen" w:hAnsi="Sylfaen"/>
          <w:spacing w:val="-3"/>
          <w:sz w:val="28"/>
          <w:szCs w:val="28"/>
          <w:lang w:val="sl-SI"/>
        </w:rPr>
      </w:pPr>
      <w:r w:rsidRPr="00F333B9">
        <w:rPr>
          <w:rFonts w:ascii="Sylfaen" w:hAnsi="Sylfaen"/>
          <w:spacing w:val="-3"/>
          <w:sz w:val="28"/>
          <w:szCs w:val="28"/>
          <w:lang w:val="sl-SI"/>
        </w:rPr>
        <w:t>Centar je potrebno sadržajno koncipirati u dvije cjeline:</w:t>
      </w:r>
    </w:p>
    <w:p w:rsidR="00317C5C" w:rsidRPr="00F333B9" w:rsidRDefault="00317C5C" w:rsidP="00317C5C">
      <w:pPr>
        <w:tabs>
          <w:tab w:val="left" w:pos="-1440"/>
          <w:tab w:val="left" w:pos="-632"/>
          <w:tab w:val="left" w:pos="-94"/>
          <w:tab w:val="left" w:pos="446"/>
          <w:tab w:val="left" w:pos="985"/>
          <w:tab w:val="left" w:pos="1524"/>
          <w:tab w:val="left" w:pos="2160"/>
          <w:tab w:val="left" w:pos="2603"/>
          <w:tab w:val="left" w:pos="3142"/>
          <w:tab w:val="left" w:pos="3682"/>
          <w:tab w:val="left" w:pos="4320"/>
        </w:tabs>
        <w:spacing w:line="276" w:lineRule="auto"/>
        <w:jc w:val="both"/>
        <w:rPr>
          <w:rFonts w:ascii="Sylfaen" w:hAnsi="Sylfaen"/>
          <w:spacing w:val="-3"/>
          <w:sz w:val="28"/>
          <w:szCs w:val="28"/>
          <w:lang w:val="sl-SI"/>
        </w:rPr>
      </w:pPr>
    </w:p>
    <w:p w:rsidR="00317C5C" w:rsidRPr="00F333B9" w:rsidRDefault="00317C5C" w:rsidP="00317C5C">
      <w:pPr>
        <w:numPr>
          <w:ilvl w:val="0"/>
          <w:numId w:val="12"/>
        </w:numPr>
        <w:tabs>
          <w:tab w:val="left" w:pos="-1440"/>
          <w:tab w:val="left" w:pos="-632"/>
          <w:tab w:val="left" w:pos="-94"/>
          <w:tab w:val="left" w:pos="446"/>
          <w:tab w:val="left" w:pos="985"/>
          <w:tab w:val="left" w:pos="1524"/>
          <w:tab w:val="left" w:pos="2160"/>
          <w:tab w:val="left" w:pos="2603"/>
          <w:tab w:val="left" w:pos="3142"/>
          <w:tab w:val="left" w:pos="3682"/>
          <w:tab w:val="left" w:pos="4320"/>
        </w:tabs>
        <w:suppressAutoHyphens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pacing w:val="-3"/>
          <w:sz w:val="28"/>
          <w:szCs w:val="28"/>
          <w:lang w:val="sl-SI"/>
        </w:rPr>
        <w:t xml:space="preserve">Hala za selekciju čvrstog komunalnog </w:t>
      </w:r>
      <w:r w:rsidR="009F763D">
        <w:rPr>
          <w:rFonts w:ascii="Sylfaen" w:hAnsi="Sylfaen"/>
          <w:spacing w:val="-3"/>
          <w:sz w:val="28"/>
          <w:szCs w:val="28"/>
          <w:lang w:val="sl-SI"/>
        </w:rPr>
        <w:t xml:space="preserve">i selektovanog </w:t>
      </w:r>
      <w:r w:rsidRPr="00F333B9">
        <w:rPr>
          <w:rFonts w:ascii="Sylfaen" w:hAnsi="Sylfaen"/>
          <w:spacing w:val="-3"/>
          <w:sz w:val="28"/>
          <w:szCs w:val="28"/>
          <w:lang w:val="sl-SI"/>
        </w:rPr>
        <w:t>otpada;</w:t>
      </w:r>
    </w:p>
    <w:p w:rsidR="00317C5C" w:rsidRPr="00F333B9" w:rsidRDefault="00317C5C" w:rsidP="00317C5C">
      <w:pPr>
        <w:numPr>
          <w:ilvl w:val="0"/>
          <w:numId w:val="12"/>
        </w:numPr>
        <w:tabs>
          <w:tab w:val="left" w:pos="-1440"/>
          <w:tab w:val="left" w:pos="-632"/>
          <w:tab w:val="left" w:pos="-94"/>
          <w:tab w:val="left" w:pos="446"/>
          <w:tab w:val="left" w:pos="985"/>
          <w:tab w:val="left" w:pos="1524"/>
          <w:tab w:val="left" w:pos="2160"/>
          <w:tab w:val="left" w:pos="2603"/>
          <w:tab w:val="left" w:pos="3142"/>
          <w:tab w:val="left" w:pos="3682"/>
          <w:tab w:val="left" w:pos="4320"/>
        </w:tabs>
        <w:suppressAutoHyphens/>
        <w:spacing w:line="276" w:lineRule="auto"/>
        <w:jc w:val="both"/>
        <w:rPr>
          <w:rFonts w:ascii="Sylfaen" w:hAnsi="Sylfaen"/>
          <w:spacing w:val="-3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Plato sa nadstrešnicom za skladištenje sekundarnih sirovina.</w:t>
      </w:r>
    </w:p>
    <w:p w:rsidR="00317C5C" w:rsidRPr="00F333B9" w:rsidRDefault="00317C5C" w:rsidP="00317C5C">
      <w:pPr>
        <w:tabs>
          <w:tab w:val="left" w:pos="-1440"/>
          <w:tab w:val="left" w:pos="-632"/>
          <w:tab w:val="left" w:pos="-94"/>
          <w:tab w:val="left" w:pos="446"/>
          <w:tab w:val="left" w:pos="985"/>
          <w:tab w:val="left" w:pos="1524"/>
          <w:tab w:val="left" w:pos="2160"/>
          <w:tab w:val="left" w:pos="2603"/>
          <w:tab w:val="left" w:pos="3142"/>
          <w:tab w:val="left" w:pos="3682"/>
          <w:tab w:val="left" w:pos="4320"/>
        </w:tabs>
        <w:suppressAutoHyphens/>
        <w:spacing w:line="276" w:lineRule="auto"/>
        <w:ind w:left="720"/>
        <w:jc w:val="both"/>
        <w:rPr>
          <w:rFonts w:ascii="Sylfaen" w:hAnsi="Sylfaen"/>
          <w:spacing w:val="-3"/>
          <w:sz w:val="28"/>
          <w:szCs w:val="28"/>
          <w:lang w:val="sl-SI"/>
        </w:rPr>
      </w:pPr>
    </w:p>
    <w:p w:rsidR="00317C5C" w:rsidRPr="00F333B9" w:rsidRDefault="00317C5C" w:rsidP="00317C5C">
      <w:pPr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Tehnološka linija za selekciju treba da ima automatizovan sistem rada sa mogućnošću prebacivanja u ručni sistem (zbog remonta, čišćenja i sl.). Linija treba da bude takva da omogući selekciju kartona, papira, plastike, metala, guma. Projektovati je tako da omogući presovanje sakupljenih sekundarnih sirovina i mljevenje automobilskih guma. Linija treba da omogući presovanje prikupljenih sekundarnih sirovina.</w:t>
      </w:r>
    </w:p>
    <w:p w:rsidR="00317C5C" w:rsidRPr="00F333B9" w:rsidRDefault="00317C5C" w:rsidP="00317C5C">
      <w:pPr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 xml:space="preserve">Sortiranje materijala treba da se vrši automatski ili ručno osim metala za koji je obavezno obezbijediti magnetni separator. </w:t>
      </w:r>
    </w:p>
    <w:p w:rsidR="00317C5C" w:rsidRPr="00F333B9" w:rsidRDefault="00317C5C" w:rsidP="00317C5C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lastRenderedPageBreak/>
        <w:t>Minimalni zahtjevi prostora i opreme ogledaju se u: Prijemno područje (pod krovom),  prostor za podjelu-splitting, prostor za separaciju/segregaciju, prostor za sabijanje/baliranje,  prostor za logistiku sa skladištem (pod krovom), pristupni put (popločan),  drenaža površinskih voda, osvjetljenje (rad u dvije smjene), prostor za servisiranje i održavanje sa skloništem i kontejnerom, postrojenje za prijem otpada i skladište za opasan otpad (kontejner odgovarajuće zapremine).</w:t>
      </w:r>
    </w:p>
    <w:p w:rsidR="00317C5C" w:rsidRPr="00F333B9" w:rsidRDefault="00317C5C" w:rsidP="00317C5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Sylfaen" w:hAnsi="Sylfaen"/>
          <w:sz w:val="28"/>
          <w:szCs w:val="28"/>
          <w:lang w:val="sl-SI"/>
        </w:rPr>
      </w:pPr>
    </w:p>
    <w:p w:rsidR="00317C5C" w:rsidRPr="00F333B9" w:rsidRDefault="00831B1D" w:rsidP="00317C5C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b/>
          <w:bCs/>
          <w:sz w:val="28"/>
          <w:szCs w:val="28"/>
          <w:lang w:val="sl-SI"/>
        </w:rPr>
      </w:pPr>
      <w:r>
        <w:rPr>
          <w:rFonts w:ascii="Sylfaen" w:hAnsi="Sylfaen"/>
          <w:b/>
          <w:bCs/>
          <w:sz w:val="28"/>
          <w:szCs w:val="28"/>
          <w:lang w:val="sl-SI"/>
        </w:rPr>
        <w:t>3</w:t>
      </w:r>
      <w:r w:rsidR="00317C5C" w:rsidRPr="00F333B9">
        <w:rPr>
          <w:rFonts w:ascii="Sylfaen" w:hAnsi="Sylfaen"/>
          <w:b/>
          <w:bCs/>
          <w:sz w:val="28"/>
          <w:szCs w:val="28"/>
          <w:lang w:val="sl-SI"/>
        </w:rPr>
        <w:t>.2.Postrojenje za kompostiranje biorazgradivog (zelenog) otpada</w:t>
      </w:r>
    </w:p>
    <w:p w:rsidR="00317C5C" w:rsidRPr="00F333B9" w:rsidRDefault="00317C5C" w:rsidP="00317C5C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</w:p>
    <w:p w:rsidR="00317C5C" w:rsidRPr="00F333B9" w:rsidRDefault="00317C5C" w:rsidP="00317C5C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 xml:space="preserve">Urbanističkim projektom predviđeno je da smještaj objekta za kompostiranje treba organizovati u okviru slobodnih površina u okviru kompleksa sanitarne deponije. Kao ključni faktor za smanjenje biorazgradivog otpada planirano je uvođenje kompostiranja zelenog otpada.  </w:t>
      </w:r>
    </w:p>
    <w:p w:rsidR="00317C5C" w:rsidRPr="00F333B9" w:rsidRDefault="00317C5C" w:rsidP="00317C5C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Kompostiranje se definiše kao tretman biorazgradivog otpada pod dejstvom mikroorganizama, u cilju stvaranja komposta, u prisustvu kiseonika i pod kontrolisanim uslovima. Biootpad je biološki razgradiv otpad iz vrtova i parkova, hrane i drugi otpad koji nastaje u domaćinstvima,  ugostiteljskim i maloprodajnim objektima i sličan otpad iz objekata namijenjenih za proizvodnju prehrambenih proizvoda. Kompost kao proizvod je sličan humusu, nema neprijatan miris i može se koristiti kao sredstvo za poboljšavanje fizičkih svojstava zemljišta ili kao đubrivo.</w:t>
      </w:r>
    </w:p>
    <w:p w:rsidR="00317C5C" w:rsidRPr="00F333B9" w:rsidRDefault="00317C5C" w:rsidP="00317C5C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 w:rsidRPr="00F333B9">
        <w:rPr>
          <w:rFonts w:ascii="Sylfaen" w:hAnsi="Sylfaen"/>
          <w:sz w:val="28"/>
          <w:szCs w:val="28"/>
          <w:lang w:val="sl-SI"/>
        </w:rPr>
        <w:t>Planira se da se na ovaj način tretira otpad nastao sakupljanem biootpada od opštinskih preduzeća koja održavaju javne zelene površine (kresanje drveća i zelenih ograda, šišanja trave, održavanja cvjetnih površina i sl.), rezidbe voća na poljoprivrednim gazdinstvima i drugi zeleni otpad.</w:t>
      </w:r>
    </w:p>
    <w:p w:rsidR="00317C5C" w:rsidRPr="00F333B9" w:rsidRDefault="00317C5C" w:rsidP="00317C5C">
      <w:pPr>
        <w:autoSpaceDE w:val="0"/>
        <w:autoSpaceDN w:val="0"/>
        <w:adjustRightInd w:val="0"/>
        <w:spacing w:line="276" w:lineRule="auto"/>
        <w:jc w:val="both"/>
        <w:rPr>
          <w:rFonts w:ascii="Sylfaen" w:hAnsi="Sylfaen"/>
          <w:sz w:val="28"/>
          <w:szCs w:val="28"/>
          <w:lang w:val="sl-SI"/>
        </w:rPr>
      </w:pPr>
      <w:r>
        <w:rPr>
          <w:rFonts w:ascii="Sylfaen" w:hAnsi="Sylfaen"/>
          <w:sz w:val="28"/>
          <w:szCs w:val="28"/>
          <w:lang w:val="sl-SI"/>
        </w:rPr>
        <w:t xml:space="preserve">Vrijednost oba ova projekta koja su predložena za dobijanje nepovratnih sredstava iznose </w:t>
      </w:r>
      <w:r w:rsidR="00526E48">
        <w:rPr>
          <w:rFonts w:ascii="Sylfaen" w:hAnsi="Sylfaen"/>
          <w:sz w:val="28"/>
          <w:szCs w:val="28"/>
          <w:lang w:val="sl-SI"/>
        </w:rPr>
        <w:t>cca 1</w:t>
      </w:r>
      <w:r w:rsidR="00E71FA2">
        <w:rPr>
          <w:rFonts w:ascii="Sylfaen" w:hAnsi="Sylfaen"/>
          <w:sz w:val="28"/>
          <w:szCs w:val="28"/>
          <w:lang w:val="sl-SI"/>
        </w:rPr>
        <w:t>0</w:t>
      </w:r>
      <w:r w:rsidR="00526E48">
        <w:rPr>
          <w:rFonts w:ascii="Sylfaen" w:hAnsi="Sylfaen"/>
          <w:sz w:val="28"/>
          <w:szCs w:val="28"/>
          <w:lang w:val="sl-SI"/>
        </w:rPr>
        <w:t>.000.000,00 €</w:t>
      </w:r>
    </w:p>
    <w:p w:rsidR="00317C5C" w:rsidRPr="00762D43" w:rsidRDefault="00317C5C" w:rsidP="00317C5C">
      <w:pPr>
        <w:pStyle w:val="ListParagraph"/>
        <w:rPr>
          <w:rFonts w:ascii="Sylfaen" w:hAnsi="Sylfaen"/>
          <w:sz w:val="28"/>
          <w:szCs w:val="28"/>
        </w:rPr>
      </w:pPr>
    </w:p>
    <w:p w:rsidR="005B4427" w:rsidRPr="00526E48" w:rsidRDefault="006D3037" w:rsidP="00526E48">
      <w:pPr>
        <w:spacing w:after="160" w:line="259" w:lineRule="auto"/>
        <w:jc w:val="both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b/>
          <w:sz w:val="28"/>
          <w:szCs w:val="28"/>
        </w:rPr>
        <w:br/>
      </w:r>
      <w:r>
        <w:rPr>
          <w:rFonts w:ascii="Sylfaen" w:hAnsi="Sylfaen"/>
          <w:b/>
          <w:sz w:val="28"/>
          <w:szCs w:val="28"/>
        </w:rPr>
        <w:br/>
      </w:r>
      <w:r w:rsidR="00526E48">
        <w:rPr>
          <w:rFonts w:ascii="Sylfaen" w:hAnsi="Sylfaen"/>
          <w:b/>
          <w:sz w:val="28"/>
          <w:szCs w:val="28"/>
        </w:rPr>
        <w:lastRenderedPageBreak/>
        <w:t>4</w:t>
      </w:r>
      <w:r w:rsidR="005442EE" w:rsidRPr="00F333B9">
        <w:rPr>
          <w:rFonts w:ascii="Sylfaen" w:hAnsi="Sylfaen"/>
          <w:b/>
          <w:sz w:val="28"/>
          <w:szCs w:val="28"/>
        </w:rPr>
        <w:t>.</w:t>
      </w:r>
      <w:r w:rsidR="003861AC" w:rsidRPr="00F333B9">
        <w:rPr>
          <w:rFonts w:ascii="Sylfaen" w:hAnsi="Sylfaen"/>
          <w:b/>
          <w:sz w:val="28"/>
          <w:szCs w:val="28"/>
          <w:u w:val="single"/>
        </w:rPr>
        <w:t>Sistem za iskorišćenje energije deponijskog gasa za proizvodnju električne energije i tople vode</w:t>
      </w:r>
    </w:p>
    <w:p w:rsidR="003861AC" w:rsidRPr="00F333B9" w:rsidRDefault="003861AC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Deponijski gas koji se generiše kao produkt razgradnje otpada mehaničkim, </w:t>
      </w:r>
      <w:r w:rsidR="00443CB8" w:rsidRPr="00F333B9">
        <w:rPr>
          <w:rFonts w:ascii="Sylfaen" w:hAnsi="Sylfaen"/>
          <w:sz w:val="28"/>
          <w:szCs w:val="28"/>
        </w:rPr>
        <w:t>hemijskim i biološkim uticajem j</w:t>
      </w:r>
      <w:r w:rsidRPr="00F333B9">
        <w:rPr>
          <w:rFonts w:ascii="Sylfaen" w:hAnsi="Sylfaen"/>
          <w:sz w:val="28"/>
          <w:szCs w:val="28"/>
        </w:rPr>
        <w:t xml:space="preserve">e na kontrolisani način transportovan do ekobaklje na kojoj </w:t>
      </w:r>
      <w:r w:rsidR="00443CB8" w:rsidRPr="00F333B9">
        <w:rPr>
          <w:rFonts w:ascii="Sylfaen" w:hAnsi="Sylfaen"/>
          <w:sz w:val="28"/>
          <w:szCs w:val="28"/>
        </w:rPr>
        <w:t>se vrši</w:t>
      </w:r>
      <w:r w:rsidRPr="00F333B9">
        <w:rPr>
          <w:rFonts w:ascii="Sylfaen" w:hAnsi="Sylfaen"/>
          <w:sz w:val="28"/>
          <w:szCs w:val="28"/>
        </w:rPr>
        <w:t xml:space="preserve"> njegovo spaljivanje. Projekat aspiracije, transporta i spaljivanja biogasa na ekobaklji je</w:t>
      </w:r>
      <w:r w:rsidR="00443CB8" w:rsidRPr="00F333B9">
        <w:rPr>
          <w:rFonts w:ascii="Sylfaen" w:hAnsi="Sylfaen"/>
          <w:sz w:val="28"/>
          <w:szCs w:val="28"/>
        </w:rPr>
        <w:t xml:space="preserve"> ovo Društvo iz sopstvenih sredstava uspjelo dovesti do završne faze.</w:t>
      </w:r>
      <w:r w:rsidRPr="00F333B9">
        <w:rPr>
          <w:rFonts w:ascii="Sylfaen" w:hAnsi="Sylfaen"/>
          <w:sz w:val="28"/>
          <w:szCs w:val="28"/>
        </w:rPr>
        <w:t xml:space="preserve"> Deponijski biogas proizveden na deponiji koji bi sadržavao</w:t>
      </w:r>
      <w:r w:rsidR="00443CB8" w:rsidRPr="00F333B9">
        <w:rPr>
          <w:rFonts w:ascii="Sylfaen" w:hAnsi="Sylfaen"/>
          <w:sz w:val="28"/>
          <w:szCs w:val="28"/>
        </w:rPr>
        <w:t xml:space="preserve"> 50% metana (</w:t>
      </w:r>
      <w:r w:rsidRPr="00F333B9">
        <w:rPr>
          <w:rFonts w:ascii="Sylfaen" w:hAnsi="Sylfaen"/>
          <w:sz w:val="28"/>
          <w:szCs w:val="28"/>
        </w:rPr>
        <w:t>CH</w:t>
      </w:r>
      <w:r w:rsidRPr="00F333B9">
        <w:rPr>
          <w:rFonts w:ascii="Sylfaen" w:hAnsi="Sylfaen"/>
          <w:sz w:val="28"/>
          <w:szCs w:val="28"/>
          <w:vertAlign w:val="subscript"/>
        </w:rPr>
        <w:t>4</w:t>
      </w:r>
      <w:r w:rsidR="00443CB8" w:rsidRPr="00F333B9">
        <w:rPr>
          <w:rFonts w:ascii="Sylfaen" w:hAnsi="Sylfaen"/>
          <w:sz w:val="28"/>
          <w:szCs w:val="28"/>
        </w:rPr>
        <w:t xml:space="preserve">) </w:t>
      </w:r>
      <w:r w:rsidRPr="00F333B9">
        <w:rPr>
          <w:rFonts w:ascii="Sylfaen" w:hAnsi="Sylfaen"/>
          <w:sz w:val="28"/>
          <w:szCs w:val="28"/>
        </w:rPr>
        <w:t>sagorijevanjem 1Nm</w:t>
      </w:r>
      <w:r w:rsidRPr="00F333B9">
        <w:rPr>
          <w:rFonts w:ascii="Sylfaen" w:hAnsi="Sylfaen"/>
          <w:sz w:val="28"/>
          <w:szCs w:val="28"/>
          <w:vertAlign w:val="superscript"/>
        </w:rPr>
        <w:t>3</w:t>
      </w:r>
      <w:r w:rsidRPr="00F333B9">
        <w:rPr>
          <w:rFonts w:ascii="Sylfaen" w:hAnsi="Sylfaen"/>
          <w:sz w:val="28"/>
          <w:szCs w:val="28"/>
        </w:rPr>
        <w:t xml:space="preserve"> daje na baklji 4,30 kW</w:t>
      </w:r>
      <w:r w:rsidR="009F763D">
        <w:rPr>
          <w:rFonts w:ascii="Sylfaen" w:hAnsi="Sylfaen"/>
          <w:sz w:val="28"/>
          <w:szCs w:val="28"/>
        </w:rPr>
        <w:t>energije</w:t>
      </w:r>
      <w:r w:rsidRPr="00F333B9">
        <w:rPr>
          <w:rFonts w:ascii="Sylfaen" w:hAnsi="Sylfaen"/>
          <w:sz w:val="28"/>
          <w:szCs w:val="28"/>
        </w:rPr>
        <w:t>. Iskorišćenjem 1Nm</w:t>
      </w:r>
      <w:r w:rsidRPr="00F333B9">
        <w:rPr>
          <w:rFonts w:ascii="Sylfaen" w:hAnsi="Sylfaen"/>
          <w:sz w:val="28"/>
          <w:szCs w:val="28"/>
          <w:vertAlign w:val="superscript"/>
        </w:rPr>
        <w:t>3</w:t>
      </w:r>
      <w:r w:rsidRPr="00F333B9">
        <w:rPr>
          <w:rFonts w:ascii="Sylfaen" w:hAnsi="Sylfaen"/>
          <w:sz w:val="28"/>
          <w:szCs w:val="28"/>
        </w:rPr>
        <w:t xml:space="preserve"> u kogeneratoru moguće je dobiti 2,10 kWh električne i 2,15 kWh toplotne energije što pri maksimalnoj projektovanoj proizvodnji gasa od 495,2 Nm</w:t>
      </w:r>
      <w:r w:rsidRPr="00F333B9">
        <w:rPr>
          <w:rFonts w:ascii="Sylfaen" w:hAnsi="Sylfaen"/>
          <w:sz w:val="28"/>
          <w:szCs w:val="28"/>
          <w:vertAlign w:val="superscript"/>
        </w:rPr>
        <w:t>3</w:t>
      </w:r>
      <w:r w:rsidRPr="00F333B9">
        <w:rPr>
          <w:rFonts w:ascii="Sylfaen" w:hAnsi="Sylfaen"/>
          <w:sz w:val="28"/>
          <w:szCs w:val="28"/>
        </w:rPr>
        <w:t>/h  iznosi</w:t>
      </w:r>
      <w:r w:rsidR="00526E48">
        <w:rPr>
          <w:rFonts w:ascii="Sylfaen" w:hAnsi="Sylfaen"/>
          <w:sz w:val="28"/>
          <w:szCs w:val="28"/>
        </w:rPr>
        <w:t>lo</w:t>
      </w:r>
      <w:r w:rsidR="00443CB8" w:rsidRPr="00F333B9">
        <w:rPr>
          <w:rFonts w:ascii="Sylfaen" w:hAnsi="Sylfaen"/>
          <w:sz w:val="28"/>
          <w:szCs w:val="28"/>
        </w:rPr>
        <w:t xml:space="preserve"> 1,040 MWh električne i 1,065 MW</w:t>
      </w:r>
      <w:r w:rsidRPr="00F333B9">
        <w:rPr>
          <w:rFonts w:ascii="Sylfaen" w:hAnsi="Sylfaen"/>
          <w:sz w:val="28"/>
          <w:szCs w:val="28"/>
        </w:rPr>
        <w:t>h toplotne energije.</w:t>
      </w:r>
    </w:p>
    <w:p w:rsidR="00443CB8" w:rsidRPr="00F333B9" w:rsidRDefault="00443CB8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443CB8" w:rsidRDefault="003861AC" w:rsidP="00317C5C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Navedene količine jasno upućuju na</w:t>
      </w:r>
      <w:r w:rsidR="00914332">
        <w:rPr>
          <w:rFonts w:ascii="Sylfaen" w:hAnsi="Sylfaen"/>
          <w:sz w:val="28"/>
          <w:szCs w:val="28"/>
        </w:rPr>
        <w:t xml:space="preserve"> moguću</w:t>
      </w:r>
      <w:r w:rsidRPr="00F333B9">
        <w:rPr>
          <w:rFonts w:ascii="Sylfaen" w:hAnsi="Sylfaen"/>
          <w:sz w:val="28"/>
          <w:szCs w:val="28"/>
        </w:rPr>
        <w:t xml:space="preserve"> opravdanost izgradnje postrojenja za kogeneraciju kako bi došlo do valorizacije energije koja se </w:t>
      </w:r>
      <w:r w:rsidR="005B4427" w:rsidRPr="00F333B9">
        <w:rPr>
          <w:rFonts w:ascii="Sylfaen" w:hAnsi="Sylfaen"/>
          <w:sz w:val="28"/>
          <w:szCs w:val="28"/>
        </w:rPr>
        <w:t>generiše</w:t>
      </w:r>
      <w:r w:rsidRPr="00F333B9">
        <w:rPr>
          <w:rFonts w:ascii="Sylfaen" w:hAnsi="Sylfaen"/>
          <w:sz w:val="28"/>
          <w:szCs w:val="28"/>
        </w:rPr>
        <w:t xml:space="preserve"> razgradnjom otpada.</w:t>
      </w:r>
      <w:r w:rsidR="001316D2">
        <w:rPr>
          <w:rFonts w:ascii="Sylfaen" w:hAnsi="Sylfaen"/>
          <w:sz w:val="28"/>
          <w:szCs w:val="28"/>
        </w:rPr>
        <w:t xml:space="preserve"> Koncentracije metana koje se trenutno generišu ukazuju da još uvije</w:t>
      </w:r>
      <w:r w:rsidR="00BC3E97">
        <w:rPr>
          <w:rFonts w:ascii="Sylfaen" w:hAnsi="Sylfaen"/>
          <w:sz w:val="28"/>
          <w:szCs w:val="28"/>
        </w:rPr>
        <w:t>k</w:t>
      </w:r>
      <w:r w:rsidR="001316D2">
        <w:rPr>
          <w:rFonts w:ascii="Sylfaen" w:hAnsi="Sylfaen"/>
          <w:sz w:val="28"/>
          <w:szCs w:val="28"/>
        </w:rPr>
        <w:t xml:space="preserve"> nije dostignut dovoljan nivo za ekonomsku eksploataciju jer su trenutne koncentracije</w:t>
      </w:r>
      <w:r w:rsidR="006D3037">
        <w:rPr>
          <w:rFonts w:ascii="Sylfaen" w:hAnsi="Sylfaen"/>
          <w:sz w:val="28"/>
          <w:szCs w:val="28"/>
        </w:rPr>
        <w:t xml:space="preserve"> </w:t>
      </w:r>
      <w:r w:rsidR="00526E48">
        <w:rPr>
          <w:rFonts w:ascii="Sylfaen" w:hAnsi="Sylfaen"/>
          <w:sz w:val="28"/>
          <w:szCs w:val="28"/>
        </w:rPr>
        <w:t xml:space="preserve">metana </w:t>
      </w:r>
      <w:r w:rsidR="00BC3E97">
        <w:rPr>
          <w:rFonts w:ascii="Sylfaen" w:hAnsi="Sylfaen"/>
          <w:sz w:val="28"/>
          <w:szCs w:val="28"/>
        </w:rPr>
        <w:t>manje od40</w:t>
      </w:r>
      <w:r w:rsidR="001316D2">
        <w:rPr>
          <w:rFonts w:ascii="Sylfaen" w:hAnsi="Sylfaen"/>
          <w:sz w:val="28"/>
          <w:szCs w:val="28"/>
        </w:rPr>
        <w:t>%</w:t>
      </w:r>
      <w:r w:rsidR="002C76BD">
        <w:rPr>
          <w:rFonts w:ascii="Sylfaen" w:hAnsi="Sylfaen"/>
          <w:sz w:val="28"/>
          <w:szCs w:val="28"/>
        </w:rPr>
        <w:t>.</w:t>
      </w:r>
    </w:p>
    <w:p w:rsidR="002C76BD" w:rsidRDefault="002C76BD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2C76BD" w:rsidRDefault="002C76BD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Izrada studije izvodljivosti za izgradnju ovog postrojenja je neophodno prvi korak ka realizaciji ovog projekta koji bi trebalo uraditi.</w:t>
      </w:r>
      <w:r w:rsidR="00526E48">
        <w:rPr>
          <w:rFonts w:ascii="Sylfaen" w:hAnsi="Sylfaen"/>
          <w:sz w:val="28"/>
          <w:szCs w:val="28"/>
        </w:rPr>
        <w:t xml:space="preserve"> Povećanje koncentracije metana se očekuje ‚‚starenjem‚‚ deponije i kako nivo deponovanog otpada bude rastao a očekivano je da do toga dođe u narednih 2-3 godine mada zbog složenosti procesa pri razlaganju otpada to je ipak nezahvalno predviđati.</w:t>
      </w:r>
    </w:p>
    <w:p w:rsidR="00321A38" w:rsidRDefault="00321A38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147556" w:rsidRPr="00F333B9" w:rsidRDefault="00526E48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Projekat bi mogao biti realizovan i modelom</w:t>
      </w:r>
      <w:r w:rsidR="003861AC" w:rsidRPr="00F333B9">
        <w:rPr>
          <w:rFonts w:ascii="Sylfaen" w:hAnsi="Sylfaen"/>
          <w:sz w:val="28"/>
          <w:szCs w:val="28"/>
        </w:rPr>
        <w:t xml:space="preserve"> javno-privatnog partnerstva.</w:t>
      </w:r>
    </w:p>
    <w:p w:rsidR="003861AC" w:rsidRPr="00F333B9" w:rsidRDefault="003861AC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Ne treba zaboraviti da je obaveza ovog </w:t>
      </w:r>
      <w:r w:rsidR="00147556" w:rsidRPr="00F333B9">
        <w:rPr>
          <w:rFonts w:ascii="Sylfaen" w:hAnsi="Sylfaen"/>
          <w:sz w:val="28"/>
          <w:szCs w:val="28"/>
        </w:rPr>
        <w:t>Društva</w:t>
      </w:r>
      <w:r w:rsidRPr="00F333B9">
        <w:rPr>
          <w:rFonts w:ascii="Sylfaen" w:hAnsi="Sylfaen"/>
          <w:sz w:val="28"/>
          <w:szCs w:val="28"/>
        </w:rPr>
        <w:t xml:space="preserve"> da upravlja deponijom još 30 godina nakon zatvaranja tj. sve dok se bude proizvodio biogas, pa samim</w:t>
      </w:r>
      <w:r w:rsidR="00A52D7C" w:rsidRPr="00F333B9">
        <w:rPr>
          <w:rFonts w:ascii="Sylfaen" w:hAnsi="Sylfaen"/>
          <w:sz w:val="28"/>
          <w:szCs w:val="28"/>
        </w:rPr>
        <w:t xml:space="preserve"> tim se stvaraju preduslovi da </w:t>
      </w:r>
      <w:r w:rsidRPr="00F333B9">
        <w:rPr>
          <w:rFonts w:ascii="Sylfaen" w:hAnsi="Sylfaen"/>
          <w:sz w:val="28"/>
          <w:szCs w:val="28"/>
        </w:rPr>
        <w:t xml:space="preserve">i nakon zatvaranja </w:t>
      </w:r>
      <w:r w:rsidR="00147556" w:rsidRPr="00F333B9">
        <w:rPr>
          <w:rFonts w:ascii="Sylfaen" w:hAnsi="Sylfaen"/>
          <w:sz w:val="28"/>
          <w:szCs w:val="28"/>
        </w:rPr>
        <w:t xml:space="preserve">Društo </w:t>
      </w:r>
      <w:r w:rsidRPr="00F333B9">
        <w:rPr>
          <w:rFonts w:ascii="Sylfaen" w:hAnsi="Sylfaen"/>
          <w:sz w:val="28"/>
          <w:szCs w:val="28"/>
        </w:rPr>
        <w:t>ostvaruje prihode od isporučene električne energije pretvaranjem energije nastalog biogasa.</w:t>
      </w:r>
    </w:p>
    <w:p w:rsidR="00147556" w:rsidRPr="00F333B9" w:rsidRDefault="00147556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D72CEE" w:rsidRDefault="00831B1D" w:rsidP="00831B1D">
      <w:pPr>
        <w:spacing w:after="160" w:line="259" w:lineRule="auto"/>
        <w:rPr>
          <w:rFonts w:ascii="Sylfaen" w:hAnsi="Sylfaen"/>
          <w:b/>
          <w:sz w:val="28"/>
          <w:szCs w:val="28"/>
          <w:u w:val="single"/>
        </w:rPr>
      </w:pPr>
      <w:r>
        <w:rPr>
          <w:rFonts w:ascii="Sylfaen" w:hAnsi="Sylfaen"/>
          <w:b/>
          <w:sz w:val="28"/>
          <w:szCs w:val="28"/>
          <w:u w:val="single"/>
        </w:rPr>
        <w:lastRenderedPageBreak/>
        <w:t>5</w:t>
      </w:r>
      <w:r w:rsidRPr="00F333B9">
        <w:rPr>
          <w:rFonts w:ascii="Sylfaen" w:hAnsi="Sylfaen"/>
          <w:b/>
          <w:sz w:val="28"/>
          <w:szCs w:val="28"/>
          <w:u w:val="single"/>
        </w:rPr>
        <w:t>.Nabavka sredstava mehanizacije</w:t>
      </w:r>
    </w:p>
    <w:p w:rsidR="00831B1D" w:rsidRPr="00F333B9" w:rsidRDefault="0097077A" w:rsidP="00831B1D">
      <w:pPr>
        <w:spacing w:line="276" w:lineRule="auto"/>
        <w:jc w:val="both"/>
        <w:rPr>
          <w:rFonts w:ascii="Sylfaen" w:hAnsi="Sylfaen"/>
          <w:b/>
          <w:sz w:val="28"/>
          <w:szCs w:val="28"/>
        </w:rPr>
      </w:pPr>
      <w:r>
        <w:rPr>
          <w:rFonts w:ascii="Sylfaen" w:hAnsi="Sylfaen"/>
          <w:b/>
          <w:sz w:val="28"/>
          <w:szCs w:val="28"/>
        </w:rPr>
        <w:t>5</w:t>
      </w:r>
      <w:r w:rsidR="00831B1D" w:rsidRPr="00F333B9">
        <w:rPr>
          <w:rFonts w:ascii="Sylfaen" w:hAnsi="Sylfaen"/>
          <w:b/>
          <w:sz w:val="28"/>
          <w:szCs w:val="28"/>
        </w:rPr>
        <w:t>.</w:t>
      </w:r>
      <w:r w:rsidR="00D72CEE">
        <w:rPr>
          <w:rFonts w:ascii="Sylfaen" w:hAnsi="Sylfaen"/>
          <w:b/>
          <w:sz w:val="28"/>
          <w:szCs w:val="28"/>
        </w:rPr>
        <w:t>1</w:t>
      </w:r>
      <w:r w:rsidR="00831B1D" w:rsidRPr="00F333B9">
        <w:rPr>
          <w:rFonts w:ascii="Sylfaen" w:hAnsi="Sylfaen"/>
          <w:b/>
          <w:sz w:val="28"/>
          <w:szCs w:val="28"/>
        </w:rPr>
        <w:t>.Šreder za kabasti otpad</w:t>
      </w:r>
    </w:p>
    <w:p w:rsidR="00831B1D" w:rsidRPr="00F333B9" w:rsidRDefault="00831B1D" w:rsidP="00831B1D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831B1D" w:rsidRPr="00F333B9" w:rsidRDefault="00831B1D" w:rsidP="00831B1D">
      <w:pPr>
        <w:spacing w:line="276" w:lineRule="auto"/>
        <w:jc w:val="both"/>
        <w:rPr>
          <w:rFonts w:ascii="Sylfaen" w:eastAsiaTheme="minorHAnsi" w:hAnsi="Sylfaen"/>
          <w:sz w:val="28"/>
          <w:szCs w:val="28"/>
        </w:rPr>
      </w:pPr>
      <w:r w:rsidRPr="00F333B9">
        <w:rPr>
          <w:rFonts w:ascii="Sylfaen" w:eastAsiaTheme="minorHAnsi" w:hAnsi="Sylfaen"/>
          <w:sz w:val="28"/>
          <w:szCs w:val="28"/>
        </w:rPr>
        <w:t xml:space="preserve">Kako je izražen problem sa lokacijom za kabasti otpad koje nema u Baru, dio tog otpada završava i na našoj deponiji. Šteta se pravi jer kabasti otpad je moguće odlagati i na drugim lokacija koje nijesu zahtjevne obzirom da taj otpad ne utiče na zagađenje životne sredine stvarajući </w:t>
      </w:r>
      <w:r w:rsidR="009C7102">
        <w:rPr>
          <w:rFonts w:ascii="Sylfaen" w:eastAsiaTheme="minorHAnsi" w:hAnsi="Sylfaen"/>
          <w:sz w:val="28"/>
          <w:szCs w:val="28"/>
        </w:rPr>
        <w:t>pr</w:t>
      </w:r>
      <w:r w:rsidRPr="00F333B9">
        <w:rPr>
          <w:rFonts w:ascii="Sylfaen" w:eastAsiaTheme="minorHAnsi" w:hAnsi="Sylfaen"/>
          <w:sz w:val="28"/>
          <w:szCs w:val="28"/>
        </w:rPr>
        <w:t>ocjedne vode i ne vrši zagađenje vazduha stvaranjem gasova. Usitnjavanjem prispjelog kabastog otpada uspjeli bi djelimično sačuvati zapreminu deponije koja se ugrožava najviše tom vrstom otpada.</w:t>
      </w:r>
    </w:p>
    <w:p w:rsidR="00831B1D" w:rsidRPr="00F333B9" w:rsidRDefault="00831B1D" w:rsidP="00831B1D">
      <w:pPr>
        <w:spacing w:line="276" w:lineRule="auto"/>
        <w:jc w:val="both"/>
        <w:rPr>
          <w:rFonts w:ascii="Sylfaen" w:eastAsiaTheme="minorHAnsi" w:hAnsi="Sylfaen"/>
          <w:sz w:val="28"/>
          <w:szCs w:val="28"/>
        </w:rPr>
      </w:pPr>
    </w:p>
    <w:p w:rsidR="00831B1D" w:rsidRDefault="00831B1D" w:rsidP="009C7102">
      <w:pPr>
        <w:spacing w:line="276" w:lineRule="auto"/>
        <w:jc w:val="both"/>
        <w:rPr>
          <w:rFonts w:ascii="Sylfaen" w:eastAsiaTheme="minorHAnsi" w:hAnsi="Sylfaen"/>
          <w:sz w:val="28"/>
          <w:szCs w:val="28"/>
        </w:rPr>
      </w:pPr>
      <w:r w:rsidRPr="00F333B9">
        <w:rPr>
          <w:rFonts w:ascii="Sylfaen" w:eastAsiaTheme="minorHAnsi" w:hAnsi="Sylfaen"/>
          <w:sz w:val="28"/>
          <w:szCs w:val="28"/>
        </w:rPr>
        <w:t xml:space="preserve">Svjesni da ovaj problem treba rješavati prvenstveno komunalno preduzeće i lokalna uprava, ipak smo spremni preuzeti odgovornost za djelimično rješavanje </w:t>
      </w:r>
      <w:r w:rsidR="00F9288C">
        <w:rPr>
          <w:rFonts w:ascii="Sylfaen" w:eastAsiaTheme="minorHAnsi" w:hAnsi="Sylfaen"/>
          <w:sz w:val="28"/>
          <w:szCs w:val="28"/>
        </w:rPr>
        <w:t xml:space="preserve">ovog problema </w:t>
      </w:r>
      <w:r w:rsidRPr="00F333B9">
        <w:rPr>
          <w:rFonts w:ascii="Sylfaen" w:eastAsiaTheme="minorHAnsi" w:hAnsi="Sylfaen"/>
          <w:sz w:val="28"/>
          <w:szCs w:val="28"/>
        </w:rPr>
        <w:t>nabavkom mašine za usitnjavanje. Mašine koje se mogu nabaviti su prvenstveno namjenjene za usitnjavanje u kanalizacionim sistemima ali postoji varijanta i za suvo usitnjavanje</w:t>
      </w:r>
      <w:r w:rsidR="00F9288C">
        <w:rPr>
          <w:rFonts w:ascii="Sylfaen" w:eastAsiaTheme="minorHAnsi" w:hAnsi="Sylfaen"/>
          <w:sz w:val="28"/>
          <w:szCs w:val="28"/>
        </w:rPr>
        <w:t xml:space="preserve"> koje su znatno skuplje</w:t>
      </w:r>
      <w:r w:rsidRPr="00F333B9">
        <w:rPr>
          <w:rFonts w:ascii="Sylfaen" w:eastAsiaTheme="minorHAnsi" w:hAnsi="Sylfaen"/>
          <w:sz w:val="28"/>
          <w:szCs w:val="28"/>
        </w:rPr>
        <w:t>.</w:t>
      </w:r>
    </w:p>
    <w:p w:rsidR="00321A38" w:rsidRPr="00F333B9" w:rsidRDefault="00321A38" w:rsidP="009C7102">
      <w:pPr>
        <w:spacing w:line="276" w:lineRule="auto"/>
        <w:jc w:val="both"/>
        <w:rPr>
          <w:rFonts w:ascii="Sylfaen" w:eastAsiaTheme="minorHAnsi" w:hAnsi="Sylfaen"/>
          <w:sz w:val="28"/>
          <w:szCs w:val="28"/>
        </w:rPr>
      </w:pPr>
    </w:p>
    <w:p w:rsidR="0098043E" w:rsidRPr="001C165C" w:rsidRDefault="00831B1D" w:rsidP="008A33EF">
      <w:pPr>
        <w:spacing w:line="276" w:lineRule="auto"/>
        <w:jc w:val="both"/>
        <w:rPr>
          <w:rFonts w:ascii="Sylfaen" w:eastAsiaTheme="minorHAnsi" w:hAnsi="Sylfaen"/>
          <w:sz w:val="28"/>
          <w:szCs w:val="28"/>
        </w:rPr>
      </w:pPr>
      <w:r w:rsidRPr="00F333B9">
        <w:rPr>
          <w:rFonts w:ascii="Sylfaen" w:eastAsiaTheme="minorHAnsi" w:hAnsi="Sylfaen"/>
          <w:sz w:val="28"/>
          <w:szCs w:val="28"/>
        </w:rPr>
        <w:t xml:space="preserve">Cijena ovakve mašine </w:t>
      </w:r>
      <w:r w:rsidR="009C7102">
        <w:rPr>
          <w:rFonts w:ascii="Sylfaen" w:eastAsiaTheme="minorHAnsi" w:hAnsi="Sylfaen"/>
          <w:sz w:val="28"/>
          <w:szCs w:val="28"/>
        </w:rPr>
        <w:t>s</w:t>
      </w:r>
      <w:r w:rsidRPr="00F333B9">
        <w:rPr>
          <w:rFonts w:ascii="Sylfaen" w:eastAsiaTheme="minorHAnsi" w:hAnsi="Sylfaen"/>
          <w:sz w:val="28"/>
          <w:szCs w:val="28"/>
        </w:rPr>
        <w:t>e</w:t>
      </w:r>
      <w:r w:rsidR="009C7102">
        <w:rPr>
          <w:rFonts w:ascii="Sylfaen" w:eastAsiaTheme="minorHAnsi" w:hAnsi="Sylfaen"/>
          <w:sz w:val="28"/>
          <w:szCs w:val="28"/>
        </w:rPr>
        <w:t xml:space="preserve"> kreće zavisno od tipa i kapaciteta od</w:t>
      </w:r>
      <w:r w:rsidR="006D3037">
        <w:rPr>
          <w:rFonts w:ascii="Sylfaen" w:eastAsiaTheme="minorHAnsi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>70.000</w:t>
      </w:r>
      <w:r w:rsidR="009C7102">
        <w:rPr>
          <w:rFonts w:ascii="Sylfaen" w:hAnsi="Sylfaen"/>
          <w:sz w:val="28"/>
          <w:szCs w:val="28"/>
        </w:rPr>
        <w:t>-</w:t>
      </w:r>
      <w:r w:rsidR="000F2497">
        <w:rPr>
          <w:rFonts w:ascii="Sylfaen" w:hAnsi="Sylfaen"/>
          <w:sz w:val="28"/>
          <w:szCs w:val="28"/>
        </w:rPr>
        <w:t>300</w:t>
      </w:r>
      <w:r w:rsidR="009C7102">
        <w:rPr>
          <w:rFonts w:ascii="Sylfaen" w:hAnsi="Sylfaen"/>
          <w:sz w:val="28"/>
          <w:szCs w:val="28"/>
        </w:rPr>
        <w:t>.000</w:t>
      </w:r>
      <w:r w:rsidRPr="00F333B9">
        <w:rPr>
          <w:rFonts w:ascii="Sylfaen" w:hAnsi="Sylfaen"/>
          <w:sz w:val="28"/>
          <w:szCs w:val="28"/>
        </w:rPr>
        <w:t>€.</w:t>
      </w:r>
      <w:r w:rsidRPr="00F333B9">
        <w:rPr>
          <w:rFonts w:ascii="Sylfaen" w:hAnsi="Sylfaen"/>
          <w:sz w:val="28"/>
          <w:szCs w:val="28"/>
        </w:rPr>
        <w:br/>
      </w:r>
      <w:r w:rsidR="001C165C">
        <w:rPr>
          <w:noProof/>
        </w:rPr>
        <w:drawing>
          <wp:inline distT="0" distB="0" distL="0" distR="0">
            <wp:extent cx="5731370" cy="3495675"/>
            <wp:effectExtent l="0" t="0" r="3175" b="0"/>
            <wp:docPr id="2" name="Picture 3" descr="Rezultat slika za arjes impaktor 250 pr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slika za arjes impaktor 250 pric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443" cy="349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FEE" w:rsidRPr="008A33EF" w:rsidRDefault="00776FEE" w:rsidP="008A33EF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3861AC" w:rsidRPr="00F333B9" w:rsidRDefault="00FD04E7" w:rsidP="009C40DA">
      <w:pPr>
        <w:spacing w:after="160"/>
        <w:rPr>
          <w:rFonts w:ascii="Sylfaen" w:hAnsi="Sylfaen"/>
          <w:b/>
          <w:sz w:val="28"/>
          <w:szCs w:val="28"/>
          <w:u w:val="single"/>
        </w:rPr>
      </w:pPr>
      <w:r w:rsidRPr="00F333B9">
        <w:rPr>
          <w:rFonts w:ascii="Sylfaen" w:hAnsi="Sylfaen"/>
          <w:b/>
          <w:sz w:val="28"/>
          <w:szCs w:val="28"/>
          <w:u w:val="single"/>
        </w:rPr>
        <w:t>6.</w:t>
      </w:r>
      <w:r w:rsidR="003861AC" w:rsidRPr="00F333B9">
        <w:rPr>
          <w:rFonts w:ascii="Sylfaen" w:hAnsi="Sylfaen"/>
          <w:b/>
          <w:sz w:val="28"/>
          <w:szCs w:val="28"/>
          <w:u w:val="single"/>
        </w:rPr>
        <w:t>Građevinski radovi na deponiji</w:t>
      </w:r>
    </w:p>
    <w:p w:rsidR="003861AC" w:rsidRPr="00F333B9" w:rsidRDefault="003861AC" w:rsidP="00147556">
      <w:pPr>
        <w:spacing w:line="276" w:lineRule="auto"/>
        <w:jc w:val="both"/>
        <w:rPr>
          <w:rFonts w:ascii="Sylfaen" w:hAnsi="Sylfaen"/>
          <w:b/>
          <w:sz w:val="28"/>
          <w:szCs w:val="28"/>
        </w:rPr>
      </w:pPr>
    </w:p>
    <w:p w:rsidR="00AF5367" w:rsidRDefault="00AF5367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  <w:r>
        <w:rPr>
          <w:rFonts w:ascii="Sylfaen" w:hAnsi="Sylfaen"/>
          <w:sz w:val="28"/>
          <w:szCs w:val="28"/>
        </w:rPr>
        <w:t>Tokom 2017.</w:t>
      </w:r>
      <w:r w:rsidR="002A28EB">
        <w:rPr>
          <w:rFonts w:ascii="Sylfaen" w:hAnsi="Sylfaen"/>
          <w:sz w:val="28"/>
          <w:szCs w:val="28"/>
        </w:rPr>
        <w:t xml:space="preserve"> i 2018.</w:t>
      </w:r>
      <w:r>
        <w:rPr>
          <w:rFonts w:ascii="Sylfaen" w:hAnsi="Sylfaen"/>
          <w:sz w:val="28"/>
          <w:szCs w:val="28"/>
        </w:rPr>
        <w:t xml:space="preserve">godine započeto je saglasno </w:t>
      </w:r>
      <w:r w:rsidR="009C7102">
        <w:rPr>
          <w:rFonts w:ascii="Sylfaen" w:hAnsi="Sylfaen"/>
          <w:sz w:val="28"/>
          <w:szCs w:val="28"/>
        </w:rPr>
        <w:t>P</w:t>
      </w:r>
      <w:r>
        <w:rPr>
          <w:rFonts w:ascii="Sylfaen" w:hAnsi="Sylfaen"/>
          <w:sz w:val="28"/>
          <w:szCs w:val="28"/>
        </w:rPr>
        <w:t>rogram</w:t>
      </w:r>
      <w:r w:rsidR="009C7102">
        <w:rPr>
          <w:rFonts w:ascii="Sylfaen" w:hAnsi="Sylfaen"/>
          <w:sz w:val="28"/>
          <w:szCs w:val="28"/>
        </w:rPr>
        <w:t>u</w:t>
      </w:r>
      <w:r>
        <w:rPr>
          <w:rFonts w:ascii="Sylfaen" w:hAnsi="Sylfaen"/>
          <w:sz w:val="28"/>
          <w:szCs w:val="28"/>
        </w:rPr>
        <w:t xml:space="preserve"> rada uređenje radionice i prostora za boravak i potrebe radnika. Za te namjene je i u 201</w:t>
      </w:r>
      <w:r w:rsidR="002A28EB">
        <w:rPr>
          <w:rFonts w:ascii="Sylfaen" w:hAnsi="Sylfaen"/>
          <w:sz w:val="28"/>
          <w:szCs w:val="28"/>
        </w:rPr>
        <w:t>9</w:t>
      </w:r>
      <w:r>
        <w:rPr>
          <w:rFonts w:ascii="Sylfaen" w:hAnsi="Sylfaen"/>
          <w:sz w:val="28"/>
          <w:szCs w:val="28"/>
        </w:rPr>
        <w:t xml:space="preserve">.godini neophodno predviđeti sredstva </w:t>
      </w:r>
      <w:r w:rsidR="009C7102">
        <w:rPr>
          <w:rFonts w:ascii="Sylfaen" w:hAnsi="Sylfaen"/>
          <w:sz w:val="28"/>
          <w:szCs w:val="28"/>
        </w:rPr>
        <w:t xml:space="preserve">koja će biti precizirana Planom javnih nabavki </w:t>
      </w:r>
      <w:r>
        <w:rPr>
          <w:rFonts w:ascii="Sylfaen" w:hAnsi="Sylfaen"/>
          <w:sz w:val="28"/>
          <w:szCs w:val="28"/>
        </w:rPr>
        <w:t>kako bi se ti uslovi poboljšali</w:t>
      </w:r>
      <w:r w:rsidR="002A28EB">
        <w:rPr>
          <w:rFonts w:ascii="Sylfaen" w:hAnsi="Sylfaen"/>
          <w:sz w:val="28"/>
          <w:szCs w:val="28"/>
        </w:rPr>
        <w:t xml:space="preserve"> i radovi </w:t>
      </w:r>
      <w:r w:rsidR="00D72CEE">
        <w:rPr>
          <w:rFonts w:ascii="Sylfaen" w:hAnsi="Sylfaen"/>
          <w:sz w:val="28"/>
          <w:szCs w:val="28"/>
        </w:rPr>
        <w:t xml:space="preserve">bili </w:t>
      </w:r>
      <w:r w:rsidR="002A28EB">
        <w:rPr>
          <w:rFonts w:ascii="Sylfaen" w:hAnsi="Sylfaen"/>
          <w:sz w:val="28"/>
          <w:szCs w:val="28"/>
        </w:rPr>
        <w:t>dovedeni do kraja</w:t>
      </w:r>
      <w:r>
        <w:rPr>
          <w:rFonts w:ascii="Sylfaen" w:hAnsi="Sylfaen"/>
          <w:sz w:val="28"/>
          <w:szCs w:val="28"/>
        </w:rPr>
        <w:t>.</w:t>
      </w:r>
    </w:p>
    <w:p w:rsidR="001015ED" w:rsidRDefault="003861AC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Za potrebe redovnog od</w:t>
      </w:r>
      <w:r w:rsidR="007C726E" w:rsidRPr="00F333B9">
        <w:rPr>
          <w:rFonts w:ascii="Sylfaen" w:hAnsi="Sylfaen"/>
          <w:sz w:val="28"/>
          <w:szCs w:val="28"/>
        </w:rPr>
        <w:t xml:space="preserve">ržavanja sredstava mehanizacije, </w:t>
      </w:r>
      <w:r w:rsidRPr="00F333B9">
        <w:rPr>
          <w:rFonts w:ascii="Sylfaen" w:hAnsi="Sylfaen"/>
          <w:sz w:val="28"/>
          <w:szCs w:val="28"/>
        </w:rPr>
        <w:t xml:space="preserve">takođe i opreme sistema za </w:t>
      </w:r>
      <w:r w:rsidR="009C7102">
        <w:rPr>
          <w:rFonts w:ascii="Sylfaen" w:hAnsi="Sylfaen"/>
          <w:sz w:val="28"/>
          <w:szCs w:val="28"/>
        </w:rPr>
        <w:t>pr</w:t>
      </w:r>
      <w:r w:rsidRPr="00F333B9">
        <w:rPr>
          <w:rFonts w:ascii="Sylfaen" w:hAnsi="Sylfaen"/>
          <w:sz w:val="28"/>
          <w:szCs w:val="28"/>
        </w:rPr>
        <w:t xml:space="preserve">ocjedne vode i postrojenja za deponijski gas potreban je prikladan radionički prostor.Sadašnji objekat je neophodno preurediti da bi se mogli vršiti automehaničarski </w:t>
      </w:r>
      <w:r w:rsidR="008A09FF" w:rsidRPr="00F333B9">
        <w:rPr>
          <w:rFonts w:ascii="Sylfaen" w:hAnsi="Sylfaen"/>
          <w:sz w:val="28"/>
          <w:szCs w:val="28"/>
        </w:rPr>
        <w:t xml:space="preserve">i </w:t>
      </w:r>
      <w:r w:rsidRPr="00F333B9">
        <w:rPr>
          <w:rFonts w:ascii="Sylfaen" w:hAnsi="Sylfaen"/>
          <w:sz w:val="28"/>
          <w:szCs w:val="28"/>
        </w:rPr>
        <w:t>bravarski poslovi. Osim potrebe za prostorom</w:t>
      </w:r>
      <w:r w:rsidR="007C726E" w:rsidRPr="00F333B9">
        <w:rPr>
          <w:rFonts w:ascii="Sylfaen" w:hAnsi="Sylfaen"/>
          <w:sz w:val="28"/>
          <w:szCs w:val="28"/>
        </w:rPr>
        <w:t>,</w:t>
      </w:r>
      <w:r w:rsidRPr="00F333B9">
        <w:rPr>
          <w:rFonts w:ascii="Sylfaen" w:hAnsi="Sylfaen"/>
          <w:sz w:val="28"/>
          <w:szCs w:val="28"/>
        </w:rPr>
        <w:t xml:space="preserve"> potreb</w:t>
      </w:r>
      <w:r w:rsidR="007C726E" w:rsidRPr="00F333B9">
        <w:rPr>
          <w:rFonts w:ascii="Sylfaen" w:hAnsi="Sylfaen"/>
          <w:sz w:val="28"/>
          <w:szCs w:val="28"/>
        </w:rPr>
        <w:t>n</w:t>
      </w:r>
      <w:r w:rsidRPr="00F333B9">
        <w:rPr>
          <w:rFonts w:ascii="Sylfaen" w:hAnsi="Sylfaen"/>
          <w:sz w:val="28"/>
          <w:szCs w:val="28"/>
        </w:rPr>
        <w:t xml:space="preserve">a je i </w:t>
      </w:r>
      <w:r w:rsidR="00FD04E7" w:rsidRPr="00F333B9">
        <w:rPr>
          <w:rFonts w:ascii="Sylfaen" w:hAnsi="Sylfaen"/>
          <w:sz w:val="28"/>
          <w:szCs w:val="28"/>
        </w:rPr>
        <w:t>nabavka</w:t>
      </w:r>
      <w:r w:rsidRPr="00F333B9">
        <w:rPr>
          <w:rFonts w:ascii="Sylfaen" w:hAnsi="Sylfaen"/>
          <w:sz w:val="28"/>
          <w:szCs w:val="28"/>
        </w:rPr>
        <w:t xml:space="preserve"> alata za ove poslove.</w:t>
      </w:r>
    </w:p>
    <w:p w:rsidR="002A28EB" w:rsidRPr="00F333B9" w:rsidRDefault="002A28EB" w:rsidP="00147556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8A33EF" w:rsidRPr="00F333B9" w:rsidRDefault="008A33EF" w:rsidP="008A33EF">
      <w:pPr>
        <w:spacing w:line="276" w:lineRule="auto"/>
        <w:jc w:val="both"/>
        <w:rPr>
          <w:rFonts w:ascii="Sylfaen" w:hAnsi="Sylfaen"/>
          <w:b/>
          <w:sz w:val="28"/>
          <w:szCs w:val="28"/>
        </w:rPr>
      </w:pPr>
      <w:r w:rsidRPr="00F333B9">
        <w:rPr>
          <w:rFonts w:ascii="Sylfaen" w:hAnsi="Sylfaen"/>
          <w:b/>
          <w:sz w:val="28"/>
          <w:szCs w:val="28"/>
        </w:rPr>
        <w:t>Izvori finansiranja za gore navedene aktivnosti su:</w:t>
      </w:r>
    </w:p>
    <w:p w:rsidR="008A33EF" w:rsidRPr="00F333B9" w:rsidRDefault="008A33EF" w:rsidP="008A33EF">
      <w:pPr>
        <w:pStyle w:val="ListParagraph"/>
        <w:numPr>
          <w:ilvl w:val="0"/>
          <w:numId w:val="21"/>
        </w:numPr>
        <w:spacing w:after="160" w:line="360" w:lineRule="auto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Sopstvena sredstva,</w:t>
      </w:r>
    </w:p>
    <w:p w:rsidR="008A33EF" w:rsidRPr="00F333B9" w:rsidRDefault="008A33EF" w:rsidP="008A33EF">
      <w:pPr>
        <w:pStyle w:val="ListParagraph"/>
        <w:numPr>
          <w:ilvl w:val="0"/>
          <w:numId w:val="21"/>
        </w:numPr>
        <w:spacing w:after="160" w:line="360" w:lineRule="auto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Učešće lokalnih zajednica koje deponuju otpad,</w:t>
      </w:r>
    </w:p>
    <w:p w:rsidR="008A33EF" w:rsidRPr="00F333B9" w:rsidRDefault="008A33EF" w:rsidP="008A33EF">
      <w:pPr>
        <w:pStyle w:val="ListParagraph"/>
        <w:numPr>
          <w:ilvl w:val="0"/>
          <w:numId w:val="21"/>
        </w:numPr>
        <w:spacing w:after="160" w:line="360" w:lineRule="auto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Donacije i krediti od međunarodnih fondova,</w:t>
      </w:r>
    </w:p>
    <w:p w:rsidR="008A33EF" w:rsidRPr="00F333B9" w:rsidRDefault="008A33EF" w:rsidP="008A33EF">
      <w:pPr>
        <w:pStyle w:val="ListParagraph"/>
        <w:numPr>
          <w:ilvl w:val="0"/>
          <w:numId w:val="21"/>
        </w:numPr>
        <w:spacing w:after="160" w:line="360" w:lineRule="auto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Komercijalna zaduženja kod poslovnih banaka,</w:t>
      </w:r>
    </w:p>
    <w:p w:rsidR="008A33EF" w:rsidRPr="00F333B9" w:rsidRDefault="008A33EF" w:rsidP="008A33EF">
      <w:pPr>
        <w:pStyle w:val="ListParagraph"/>
        <w:numPr>
          <w:ilvl w:val="0"/>
          <w:numId w:val="21"/>
        </w:numPr>
        <w:spacing w:after="160" w:line="360" w:lineRule="auto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Mogućnosti po principu privatno-javnog partnerstva.</w:t>
      </w:r>
    </w:p>
    <w:p w:rsidR="00321A38" w:rsidRPr="006D3037" w:rsidRDefault="008A33EF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Važno je još jednom  naglasiti da </w:t>
      </w:r>
      <w:r>
        <w:rPr>
          <w:rFonts w:ascii="Sylfaen" w:hAnsi="Sylfaen"/>
          <w:sz w:val="28"/>
          <w:szCs w:val="28"/>
        </w:rPr>
        <w:t xml:space="preserve">ukupno </w:t>
      </w:r>
      <w:r w:rsidRPr="00F333B9">
        <w:rPr>
          <w:rFonts w:ascii="Sylfaen" w:hAnsi="Sylfaen"/>
          <w:sz w:val="28"/>
          <w:szCs w:val="28"/>
        </w:rPr>
        <w:t xml:space="preserve">ovi projekti prevazilaze trenutne finansijske i kadrovske mogućnosti našeg Društva i da bez značajnijeg angažovanja </w:t>
      </w:r>
      <w:r w:rsidR="006D3037">
        <w:rPr>
          <w:rFonts w:ascii="Sylfaen" w:hAnsi="Sylfaen"/>
          <w:sz w:val="28"/>
          <w:szCs w:val="28"/>
        </w:rPr>
        <w:t>O</w:t>
      </w:r>
      <w:r w:rsidR="00324A9A">
        <w:rPr>
          <w:rFonts w:ascii="Sylfaen" w:hAnsi="Sylfaen"/>
          <w:sz w:val="28"/>
          <w:szCs w:val="28"/>
        </w:rPr>
        <w:t xml:space="preserve">pština </w:t>
      </w:r>
      <w:r w:rsidRPr="00F333B9">
        <w:rPr>
          <w:rFonts w:ascii="Sylfaen" w:hAnsi="Sylfaen"/>
          <w:sz w:val="28"/>
          <w:szCs w:val="28"/>
        </w:rPr>
        <w:t xml:space="preserve">osnivača i </w:t>
      </w:r>
      <w:r w:rsidR="00324A9A">
        <w:rPr>
          <w:rFonts w:ascii="Sylfaen" w:hAnsi="Sylfaen"/>
          <w:sz w:val="28"/>
          <w:szCs w:val="28"/>
        </w:rPr>
        <w:t>države</w:t>
      </w:r>
      <w:r w:rsidRPr="00F333B9">
        <w:rPr>
          <w:rFonts w:ascii="Sylfaen" w:hAnsi="Sylfaen"/>
          <w:sz w:val="28"/>
          <w:szCs w:val="28"/>
        </w:rPr>
        <w:t xml:space="preserve"> ih nije moguće </w:t>
      </w:r>
      <w:r>
        <w:rPr>
          <w:rFonts w:ascii="Sylfaen" w:hAnsi="Sylfaen"/>
          <w:sz w:val="28"/>
          <w:szCs w:val="28"/>
        </w:rPr>
        <w:t xml:space="preserve">sve </w:t>
      </w:r>
      <w:r w:rsidRPr="00F333B9">
        <w:rPr>
          <w:rFonts w:ascii="Sylfaen" w:hAnsi="Sylfaen"/>
          <w:sz w:val="28"/>
          <w:szCs w:val="28"/>
        </w:rPr>
        <w:t>realizovati</w:t>
      </w:r>
      <w:r w:rsidR="00324A9A">
        <w:rPr>
          <w:rFonts w:ascii="Sylfaen" w:hAnsi="Sylfaen"/>
          <w:sz w:val="28"/>
          <w:szCs w:val="28"/>
        </w:rPr>
        <w:t>.</w:t>
      </w:r>
    </w:p>
    <w:p w:rsidR="00EC2A08" w:rsidRPr="00F333B9" w:rsidRDefault="006D3037" w:rsidP="00F34623">
      <w:pPr>
        <w:spacing w:line="276" w:lineRule="auto"/>
        <w:jc w:val="both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br/>
      </w:r>
      <w:r>
        <w:rPr>
          <w:rFonts w:ascii="Sylfaen" w:hAnsi="Sylfaen"/>
          <w:sz w:val="32"/>
          <w:szCs w:val="32"/>
        </w:rPr>
        <w:br/>
      </w:r>
      <w:r>
        <w:rPr>
          <w:rFonts w:ascii="Sylfaen" w:hAnsi="Sylfaen"/>
          <w:sz w:val="32"/>
          <w:szCs w:val="32"/>
        </w:rPr>
        <w:br/>
      </w:r>
      <w:r>
        <w:rPr>
          <w:rFonts w:ascii="Sylfaen" w:hAnsi="Sylfaen"/>
          <w:sz w:val="32"/>
          <w:szCs w:val="32"/>
        </w:rPr>
        <w:br/>
      </w:r>
      <w:r>
        <w:rPr>
          <w:rFonts w:ascii="Sylfaen" w:hAnsi="Sylfaen"/>
          <w:sz w:val="32"/>
          <w:szCs w:val="32"/>
        </w:rPr>
        <w:br/>
      </w:r>
      <w:r>
        <w:rPr>
          <w:rFonts w:ascii="Sylfaen" w:hAnsi="Sylfaen"/>
          <w:sz w:val="32"/>
          <w:szCs w:val="32"/>
        </w:rPr>
        <w:br/>
      </w:r>
    </w:p>
    <w:p w:rsidR="00F34623" w:rsidRPr="00F333B9" w:rsidRDefault="00F34623" w:rsidP="00F34623">
      <w:pPr>
        <w:ind w:left="360"/>
        <w:rPr>
          <w:rFonts w:ascii="Sylfaen" w:hAnsi="Sylfaen"/>
          <w:b/>
          <w:sz w:val="32"/>
          <w:szCs w:val="32"/>
        </w:rPr>
      </w:pPr>
      <w:r w:rsidRPr="00F333B9">
        <w:rPr>
          <w:rFonts w:ascii="Sylfaen" w:hAnsi="Sylfaen"/>
          <w:b/>
          <w:sz w:val="32"/>
          <w:szCs w:val="32"/>
        </w:rPr>
        <w:lastRenderedPageBreak/>
        <w:t>9.ZAKLJUČAK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  <w:r w:rsidRPr="00F333B9">
        <w:rPr>
          <w:rFonts w:ascii="Sylfaen" w:hAnsi="Sylfaen"/>
          <w:bCs/>
          <w:sz w:val="28"/>
          <w:szCs w:val="28"/>
        </w:rPr>
        <w:t>Društvo će kao i do sada i u 201</w:t>
      </w:r>
      <w:r w:rsidR="008D7980">
        <w:rPr>
          <w:rFonts w:ascii="Sylfaen" w:hAnsi="Sylfaen"/>
          <w:bCs/>
          <w:sz w:val="28"/>
          <w:szCs w:val="28"/>
        </w:rPr>
        <w:t>9</w:t>
      </w:r>
      <w:r w:rsidRPr="00F333B9">
        <w:rPr>
          <w:rFonts w:ascii="Sylfaen" w:hAnsi="Sylfaen"/>
          <w:bCs/>
          <w:sz w:val="28"/>
          <w:szCs w:val="28"/>
        </w:rPr>
        <w:t xml:space="preserve">.godini nastaviti sa adekvatnim zbrinjavanjem komunalnog otpada u sanitarnim kadama, a realizacijom </w:t>
      </w:r>
      <w:r w:rsidR="008A33EF">
        <w:rPr>
          <w:rFonts w:ascii="Sylfaen" w:hAnsi="Sylfaen"/>
          <w:bCs/>
          <w:sz w:val="28"/>
          <w:szCs w:val="28"/>
        </w:rPr>
        <w:t>P</w:t>
      </w:r>
      <w:r w:rsidRPr="00F333B9">
        <w:rPr>
          <w:rFonts w:ascii="Sylfaen" w:hAnsi="Sylfaen"/>
          <w:bCs/>
          <w:sz w:val="28"/>
          <w:szCs w:val="28"/>
        </w:rPr>
        <w:t>rograma rada za 201</w:t>
      </w:r>
      <w:r w:rsidR="008D7980">
        <w:rPr>
          <w:rFonts w:ascii="Sylfaen" w:hAnsi="Sylfaen"/>
          <w:bCs/>
          <w:sz w:val="28"/>
          <w:szCs w:val="28"/>
        </w:rPr>
        <w:t>9</w:t>
      </w:r>
      <w:r w:rsidRPr="00F333B9">
        <w:rPr>
          <w:rFonts w:ascii="Sylfaen" w:hAnsi="Sylfaen"/>
          <w:bCs/>
          <w:sz w:val="28"/>
          <w:szCs w:val="28"/>
        </w:rPr>
        <w:t>.godinu doprinijeće se većem stepenu efikasnosti u obavljanju djelatnosti Društva.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bCs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Društvo je u obavezi da do 31.01.201</w:t>
      </w:r>
      <w:r w:rsidR="008D7980">
        <w:rPr>
          <w:rFonts w:ascii="Sylfaen" w:hAnsi="Sylfaen"/>
          <w:sz w:val="28"/>
          <w:szCs w:val="28"/>
        </w:rPr>
        <w:t>9</w:t>
      </w:r>
      <w:r w:rsidRPr="00F333B9">
        <w:rPr>
          <w:rFonts w:ascii="Sylfaen" w:hAnsi="Sylfaen"/>
          <w:sz w:val="28"/>
          <w:szCs w:val="28"/>
        </w:rPr>
        <w:t xml:space="preserve">.godine objavi Plan javnih nabavki na sajtu Uprave za javne nabavke u kome će biti sistematizovane sve potrebe koje su u ovom </w:t>
      </w:r>
      <w:r w:rsidR="008A33EF">
        <w:rPr>
          <w:rFonts w:ascii="Sylfaen" w:hAnsi="Sylfaen"/>
          <w:sz w:val="28"/>
          <w:szCs w:val="28"/>
        </w:rPr>
        <w:t>P</w:t>
      </w:r>
      <w:r w:rsidRPr="00F333B9">
        <w:rPr>
          <w:rFonts w:ascii="Sylfaen" w:hAnsi="Sylfaen"/>
          <w:sz w:val="28"/>
          <w:szCs w:val="28"/>
        </w:rPr>
        <w:t>rogramu navedene.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Društvo će za realizaciju svih projekata iskoristiti mogućnost apliciranja kod raznih inostranih i domaćih fondova ako za to bude prilike.</w:t>
      </w: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U toku 201</w:t>
      </w:r>
      <w:r w:rsidR="008D7980">
        <w:rPr>
          <w:rFonts w:ascii="Sylfaen" w:hAnsi="Sylfaen"/>
          <w:sz w:val="28"/>
          <w:szCs w:val="28"/>
        </w:rPr>
        <w:t>9</w:t>
      </w:r>
      <w:r w:rsidRPr="00F333B9">
        <w:rPr>
          <w:rFonts w:ascii="Sylfaen" w:hAnsi="Sylfaen"/>
          <w:sz w:val="28"/>
          <w:szCs w:val="28"/>
        </w:rPr>
        <w:t>.godine glavne aktivnosti će biti u</w:t>
      </w:r>
      <w:r w:rsidR="000A2D71" w:rsidRPr="00F333B9">
        <w:rPr>
          <w:rFonts w:ascii="Sylfaen" w:hAnsi="Sylfaen"/>
          <w:sz w:val="28"/>
          <w:szCs w:val="28"/>
        </w:rPr>
        <w:t>smjerene na sljedeće aktivnosti:</w:t>
      </w:r>
    </w:p>
    <w:p w:rsidR="000A2D71" w:rsidRPr="00F333B9" w:rsidRDefault="000A2D71" w:rsidP="00F34623">
      <w:pPr>
        <w:spacing w:line="276" w:lineRule="auto"/>
        <w:jc w:val="both"/>
        <w:rPr>
          <w:rFonts w:ascii="Sylfaen" w:hAnsi="Sylfaen"/>
          <w:sz w:val="28"/>
          <w:szCs w:val="28"/>
        </w:rPr>
      </w:pPr>
    </w:p>
    <w:p w:rsidR="00F34623" w:rsidRPr="00F333B9" w:rsidRDefault="000A2D71" w:rsidP="00F34623">
      <w:pPr>
        <w:pStyle w:val="ListParagraph"/>
        <w:numPr>
          <w:ilvl w:val="0"/>
          <w:numId w:val="17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Redefinisanju odnosa sa osnivačima, </w:t>
      </w:r>
    </w:p>
    <w:p w:rsidR="000A2D71" w:rsidRPr="00F333B9" w:rsidRDefault="000A2D71" w:rsidP="00F34623">
      <w:pPr>
        <w:pStyle w:val="ListParagraph"/>
        <w:numPr>
          <w:ilvl w:val="0"/>
          <w:numId w:val="17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Regulisanje duga od matičnih preduzeća,</w:t>
      </w:r>
    </w:p>
    <w:p w:rsidR="00F34623" w:rsidRPr="00F333B9" w:rsidRDefault="004C34AC" w:rsidP="00F34623">
      <w:pPr>
        <w:pStyle w:val="ListParagraph"/>
        <w:numPr>
          <w:ilvl w:val="0"/>
          <w:numId w:val="17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Priprema</w:t>
      </w:r>
      <w:r w:rsidR="00F34623" w:rsidRPr="00F333B9">
        <w:rPr>
          <w:rFonts w:ascii="Sylfaen" w:hAnsi="Sylfaen"/>
          <w:sz w:val="28"/>
          <w:szCs w:val="28"/>
        </w:rPr>
        <w:t xml:space="preserve"> za </w:t>
      </w:r>
      <w:r w:rsidR="000A2D71" w:rsidRPr="00F333B9">
        <w:rPr>
          <w:rFonts w:ascii="Sylfaen" w:hAnsi="Sylfaen"/>
          <w:sz w:val="28"/>
          <w:szCs w:val="28"/>
        </w:rPr>
        <w:t xml:space="preserve">realizaciju </w:t>
      </w:r>
      <w:r w:rsidR="008A33EF">
        <w:rPr>
          <w:rFonts w:ascii="Sylfaen" w:hAnsi="Sylfaen"/>
          <w:sz w:val="28"/>
          <w:szCs w:val="28"/>
        </w:rPr>
        <w:t>razvojnih projekata,</w:t>
      </w:r>
    </w:p>
    <w:p w:rsidR="00F34623" w:rsidRPr="00F333B9" w:rsidRDefault="00F34623" w:rsidP="00F34623">
      <w:pPr>
        <w:pStyle w:val="ListParagraph"/>
        <w:numPr>
          <w:ilvl w:val="0"/>
          <w:numId w:val="17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Regulisanje </w:t>
      </w:r>
      <w:r w:rsidR="004C34AC" w:rsidRPr="00F333B9">
        <w:rPr>
          <w:rFonts w:ascii="Sylfaen" w:hAnsi="Sylfaen"/>
          <w:sz w:val="28"/>
          <w:szCs w:val="28"/>
        </w:rPr>
        <w:t xml:space="preserve">statusa zemljišta i </w:t>
      </w:r>
      <w:r w:rsidRPr="00F333B9">
        <w:rPr>
          <w:rFonts w:ascii="Sylfaen" w:hAnsi="Sylfaen"/>
          <w:sz w:val="28"/>
          <w:szCs w:val="28"/>
        </w:rPr>
        <w:t>kredita,</w:t>
      </w:r>
    </w:p>
    <w:p w:rsidR="00F34623" w:rsidRPr="00F333B9" w:rsidRDefault="00F34623" w:rsidP="00F34623">
      <w:pPr>
        <w:pStyle w:val="ListParagraph"/>
        <w:numPr>
          <w:ilvl w:val="0"/>
          <w:numId w:val="17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Izradi normativnih akata,</w:t>
      </w:r>
    </w:p>
    <w:p w:rsidR="00F34623" w:rsidRPr="00F333B9" w:rsidRDefault="00F34623" w:rsidP="00F34623">
      <w:pPr>
        <w:pStyle w:val="ListParagraph"/>
        <w:numPr>
          <w:ilvl w:val="0"/>
          <w:numId w:val="17"/>
        </w:num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 xml:space="preserve">Saradnji sa osnivačima, Mjesnim zajednicama Mrkojevići i Kruče, Ministarstvom održivog razvoja i turizma, Agencijom za zaštitu </w:t>
      </w:r>
      <w:r w:rsidR="006373AB">
        <w:rPr>
          <w:rFonts w:ascii="Sylfaen" w:hAnsi="Sylfaen"/>
          <w:sz w:val="28"/>
          <w:szCs w:val="28"/>
        </w:rPr>
        <w:t xml:space="preserve">prirode i </w:t>
      </w:r>
      <w:r w:rsidRPr="00F333B9">
        <w:rPr>
          <w:rFonts w:ascii="Sylfaen" w:hAnsi="Sylfaen"/>
          <w:sz w:val="28"/>
          <w:szCs w:val="28"/>
        </w:rPr>
        <w:t>životne sredine, nevladinim organizacijama, građanima i svim zainteresovanim subjektima i pojedincima.</w:t>
      </w:r>
    </w:p>
    <w:p w:rsidR="00F34623" w:rsidRPr="00F333B9" w:rsidRDefault="00F34623" w:rsidP="00F34623">
      <w:pPr>
        <w:rPr>
          <w:rFonts w:ascii="Sylfaen" w:hAnsi="Sylfaen"/>
          <w:sz w:val="28"/>
          <w:szCs w:val="28"/>
        </w:rPr>
      </w:pPr>
    </w:p>
    <w:p w:rsidR="00F34623" w:rsidRPr="00F333B9" w:rsidRDefault="00F34623" w:rsidP="00F34623">
      <w:p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>Bar,</w:t>
      </w:r>
      <w:r w:rsidR="006D3037">
        <w:rPr>
          <w:rFonts w:ascii="Sylfaen" w:hAnsi="Sylfaen"/>
          <w:sz w:val="28"/>
          <w:szCs w:val="28"/>
        </w:rPr>
        <w:t xml:space="preserve"> </w:t>
      </w:r>
      <w:r w:rsidR="008D7980">
        <w:rPr>
          <w:rFonts w:ascii="Sylfaen" w:hAnsi="Sylfaen"/>
          <w:sz w:val="28"/>
          <w:szCs w:val="28"/>
        </w:rPr>
        <w:t>novembar</w:t>
      </w:r>
      <w:r w:rsidRPr="00F333B9">
        <w:rPr>
          <w:rFonts w:ascii="Sylfaen" w:hAnsi="Sylfaen"/>
          <w:sz w:val="28"/>
          <w:szCs w:val="28"/>
        </w:rPr>
        <w:t xml:space="preserve"> 201</w:t>
      </w:r>
      <w:r w:rsidR="001A1F7F">
        <w:rPr>
          <w:rFonts w:ascii="Sylfaen" w:hAnsi="Sylfaen"/>
          <w:sz w:val="28"/>
          <w:szCs w:val="28"/>
        </w:rPr>
        <w:t>8</w:t>
      </w:r>
      <w:r w:rsidRPr="00F333B9">
        <w:rPr>
          <w:rFonts w:ascii="Sylfaen" w:hAnsi="Sylfaen"/>
          <w:sz w:val="28"/>
          <w:szCs w:val="28"/>
        </w:rPr>
        <w:t>.godine</w:t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  <w:t xml:space="preserve"> </w:t>
      </w:r>
      <w:r w:rsidR="006D3037">
        <w:rPr>
          <w:rFonts w:ascii="Sylfaen" w:hAnsi="Sylfaen"/>
          <w:sz w:val="28"/>
          <w:szCs w:val="28"/>
        </w:rPr>
        <w:t xml:space="preserve"> </w:t>
      </w:r>
      <w:r w:rsidRPr="00F333B9">
        <w:rPr>
          <w:rFonts w:ascii="Sylfaen" w:hAnsi="Sylfaen"/>
          <w:sz w:val="28"/>
          <w:szCs w:val="28"/>
        </w:rPr>
        <w:t xml:space="preserve"> Izvršni direktor</w:t>
      </w:r>
    </w:p>
    <w:p w:rsidR="00F34623" w:rsidRPr="00F333B9" w:rsidRDefault="00F34623" w:rsidP="00F34623">
      <w:p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</w:p>
    <w:p w:rsidR="00F34623" w:rsidRPr="00F333B9" w:rsidRDefault="00F34623" w:rsidP="00F34623">
      <w:pPr>
        <w:rPr>
          <w:rFonts w:ascii="Sylfaen" w:hAnsi="Sylfaen"/>
          <w:sz w:val="28"/>
          <w:szCs w:val="28"/>
        </w:rPr>
      </w:pP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</w:r>
      <w:r w:rsidRPr="00F333B9">
        <w:rPr>
          <w:rFonts w:ascii="Sylfaen" w:hAnsi="Sylfaen"/>
          <w:sz w:val="28"/>
          <w:szCs w:val="28"/>
        </w:rPr>
        <w:tab/>
        <w:t xml:space="preserve">   Dragan Simović</w:t>
      </w:r>
    </w:p>
    <w:p w:rsidR="00F34623" w:rsidRPr="00F333B9" w:rsidRDefault="00F34623" w:rsidP="00F34623">
      <w:pPr>
        <w:spacing w:line="276" w:lineRule="auto"/>
        <w:rPr>
          <w:rFonts w:ascii="Sylfaen" w:hAnsi="Sylfaen"/>
          <w:sz w:val="28"/>
          <w:szCs w:val="28"/>
        </w:rPr>
      </w:pPr>
    </w:p>
    <w:sectPr w:rsidR="00F34623" w:rsidRPr="00F333B9" w:rsidSect="008805A9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2807" w:rsidRDefault="00252807" w:rsidP="00F34623">
      <w:r>
        <w:separator/>
      </w:r>
    </w:p>
  </w:endnote>
  <w:endnote w:type="continuationSeparator" w:id="1">
    <w:p w:rsidR="00252807" w:rsidRDefault="00252807" w:rsidP="00F34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5460732"/>
      <w:docPartObj>
        <w:docPartGallery w:val="Page Numbers (Bottom of Page)"/>
        <w:docPartUnique/>
      </w:docPartObj>
    </w:sdtPr>
    <w:sdtContent>
      <w:p w:rsidR="006D3037" w:rsidRDefault="0075557E">
        <w:pPr>
          <w:pStyle w:val="Footer"/>
          <w:jc w:val="center"/>
        </w:pPr>
        <w:fldSimple w:instr=" PAGE   \* MERGEFORMAT ">
          <w:r w:rsidR="001A1F7F">
            <w:rPr>
              <w:noProof/>
            </w:rPr>
            <w:t>27</w:t>
          </w:r>
        </w:fldSimple>
      </w:p>
    </w:sdtContent>
  </w:sdt>
  <w:p w:rsidR="006D3037" w:rsidRDefault="006D3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2807" w:rsidRDefault="00252807" w:rsidP="00F34623">
      <w:r>
        <w:separator/>
      </w:r>
    </w:p>
  </w:footnote>
  <w:footnote w:type="continuationSeparator" w:id="1">
    <w:p w:rsidR="00252807" w:rsidRDefault="00252807" w:rsidP="00F346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037" w:rsidRPr="00F333B9" w:rsidRDefault="006D3037" w:rsidP="008805A9">
    <w:pPr>
      <w:pStyle w:val="Header"/>
      <w:jc w:val="center"/>
      <w:rPr>
        <w:rFonts w:ascii="Sylfaen" w:hAnsi="Sylfaen"/>
      </w:rPr>
    </w:pPr>
    <w:r w:rsidRPr="00F333B9">
      <w:rPr>
        <w:rFonts w:ascii="Sylfaen" w:hAnsi="Sylfaen"/>
      </w:rPr>
      <w:t>Program rada ’’Možura’’ d.o.o. za 201</w:t>
    </w:r>
    <w:r>
      <w:rPr>
        <w:rFonts w:ascii="Sylfaen" w:hAnsi="Sylfaen"/>
      </w:rPr>
      <w:t>9</w:t>
    </w:r>
    <w:r w:rsidRPr="00F333B9">
      <w:rPr>
        <w:rFonts w:ascii="Sylfaen" w:hAnsi="Sylfaen"/>
      </w:rPr>
      <w:t>.godinu</w:t>
    </w:r>
  </w:p>
  <w:p w:rsidR="006D3037" w:rsidRPr="00955F4D" w:rsidRDefault="006D3037">
    <w:pPr>
      <w:pStyle w:val="Header"/>
    </w:pPr>
    <w:r>
      <w:t>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5C9"/>
    <w:multiLevelType w:val="hybridMultilevel"/>
    <w:tmpl w:val="4040679E"/>
    <w:lvl w:ilvl="0" w:tplc="91A03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F22BA7"/>
    <w:multiLevelType w:val="hybridMultilevel"/>
    <w:tmpl w:val="8FAA12E6"/>
    <w:lvl w:ilvl="0" w:tplc="941C5EB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A01FF"/>
    <w:multiLevelType w:val="hybridMultilevel"/>
    <w:tmpl w:val="A27868E8"/>
    <w:lvl w:ilvl="0" w:tplc="1A0CB1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16ED6"/>
    <w:multiLevelType w:val="hybridMultilevel"/>
    <w:tmpl w:val="FA22B144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FB95F9D"/>
    <w:multiLevelType w:val="hybridMultilevel"/>
    <w:tmpl w:val="A28A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0C0B0A"/>
    <w:multiLevelType w:val="hybridMultilevel"/>
    <w:tmpl w:val="624E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5E4C71"/>
    <w:multiLevelType w:val="hybridMultilevel"/>
    <w:tmpl w:val="ADFADAA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AA5B3B"/>
    <w:multiLevelType w:val="hybridMultilevel"/>
    <w:tmpl w:val="86AC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4421F"/>
    <w:multiLevelType w:val="hybridMultilevel"/>
    <w:tmpl w:val="DC122DA4"/>
    <w:lvl w:ilvl="0" w:tplc="91A03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8F1D3C"/>
    <w:multiLevelType w:val="hybridMultilevel"/>
    <w:tmpl w:val="71506EE0"/>
    <w:lvl w:ilvl="0" w:tplc="FDD67F56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9EF7DB9"/>
    <w:multiLevelType w:val="hybridMultilevel"/>
    <w:tmpl w:val="0592E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87F3B"/>
    <w:multiLevelType w:val="hybridMultilevel"/>
    <w:tmpl w:val="2812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D3EA3"/>
    <w:multiLevelType w:val="multilevel"/>
    <w:tmpl w:val="DD1E71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A45FF0"/>
    <w:multiLevelType w:val="hybridMultilevel"/>
    <w:tmpl w:val="344CB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346ABA"/>
    <w:multiLevelType w:val="hybridMultilevel"/>
    <w:tmpl w:val="BAF8742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76E60"/>
    <w:multiLevelType w:val="hybridMultilevel"/>
    <w:tmpl w:val="C5444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D0A87"/>
    <w:multiLevelType w:val="hybridMultilevel"/>
    <w:tmpl w:val="8818A528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E7E64"/>
    <w:multiLevelType w:val="hybridMultilevel"/>
    <w:tmpl w:val="1D5CA28E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54EE63E6"/>
    <w:multiLevelType w:val="hybridMultilevel"/>
    <w:tmpl w:val="1E700704"/>
    <w:lvl w:ilvl="0" w:tplc="08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B247F5"/>
    <w:multiLevelType w:val="hybridMultilevel"/>
    <w:tmpl w:val="AC863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A81DBB"/>
    <w:multiLevelType w:val="hybridMultilevel"/>
    <w:tmpl w:val="A7423B46"/>
    <w:lvl w:ilvl="0" w:tplc="081A0017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8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6946620A"/>
    <w:multiLevelType w:val="hybridMultilevel"/>
    <w:tmpl w:val="CD2E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AA21652"/>
    <w:multiLevelType w:val="hybridMultilevel"/>
    <w:tmpl w:val="188622F2"/>
    <w:lvl w:ilvl="0" w:tplc="062E7D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37DA8"/>
    <w:multiLevelType w:val="hybridMultilevel"/>
    <w:tmpl w:val="55EA7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65014D"/>
    <w:multiLevelType w:val="hybridMultilevel"/>
    <w:tmpl w:val="0B6A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55783A"/>
    <w:multiLevelType w:val="hybridMultilevel"/>
    <w:tmpl w:val="32A66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24"/>
  </w:num>
  <w:num w:numId="4">
    <w:abstractNumId w:val="17"/>
  </w:num>
  <w:num w:numId="5">
    <w:abstractNumId w:val="20"/>
  </w:num>
  <w:num w:numId="6">
    <w:abstractNumId w:val="11"/>
  </w:num>
  <w:num w:numId="7">
    <w:abstractNumId w:val="9"/>
  </w:num>
  <w:num w:numId="8">
    <w:abstractNumId w:val="19"/>
  </w:num>
  <w:num w:numId="9">
    <w:abstractNumId w:val="21"/>
  </w:num>
  <w:num w:numId="10">
    <w:abstractNumId w:val="22"/>
  </w:num>
  <w:num w:numId="11">
    <w:abstractNumId w:val="14"/>
  </w:num>
  <w:num w:numId="12">
    <w:abstractNumId w:val="5"/>
  </w:num>
  <w:num w:numId="13">
    <w:abstractNumId w:val="0"/>
  </w:num>
  <w:num w:numId="14">
    <w:abstractNumId w:val="8"/>
  </w:num>
  <w:num w:numId="15">
    <w:abstractNumId w:val="10"/>
  </w:num>
  <w:num w:numId="16">
    <w:abstractNumId w:val="4"/>
  </w:num>
  <w:num w:numId="17">
    <w:abstractNumId w:val="6"/>
  </w:num>
  <w:num w:numId="18">
    <w:abstractNumId w:val="18"/>
  </w:num>
  <w:num w:numId="19">
    <w:abstractNumId w:val="2"/>
  </w:num>
  <w:num w:numId="20">
    <w:abstractNumId w:val="23"/>
  </w:num>
  <w:num w:numId="21">
    <w:abstractNumId w:val="1"/>
  </w:num>
  <w:num w:numId="22">
    <w:abstractNumId w:val="15"/>
  </w:num>
  <w:num w:numId="23">
    <w:abstractNumId w:val="13"/>
  </w:num>
  <w:num w:numId="24">
    <w:abstractNumId w:val="16"/>
  </w:num>
  <w:num w:numId="25">
    <w:abstractNumId w:val="3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5AD"/>
    <w:rsid w:val="00010806"/>
    <w:rsid w:val="00014279"/>
    <w:rsid w:val="00016D54"/>
    <w:rsid w:val="00016D80"/>
    <w:rsid w:val="00020676"/>
    <w:rsid w:val="00044B28"/>
    <w:rsid w:val="00047234"/>
    <w:rsid w:val="00051269"/>
    <w:rsid w:val="00051A53"/>
    <w:rsid w:val="00060F79"/>
    <w:rsid w:val="0007422D"/>
    <w:rsid w:val="00077C89"/>
    <w:rsid w:val="00080BE8"/>
    <w:rsid w:val="00091E68"/>
    <w:rsid w:val="00092025"/>
    <w:rsid w:val="000928F2"/>
    <w:rsid w:val="000A2D71"/>
    <w:rsid w:val="000A7A00"/>
    <w:rsid w:val="000B038C"/>
    <w:rsid w:val="000C33B3"/>
    <w:rsid w:val="000D2277"/>
    <w:rsid w:val="000D68AF"/>
    <w:rsid w:val="000F022C"/>
    <w:rsid w:val="000F0394"/>
    <w:rsid w:val="000F2497"/>
    <w:rsid w:val="001015ED"/>
    <w:rsid w:val="00104875"/>
    <w:rsid w:val="00114F77"/>
    <w:rsid w:val="00120B4C"/>
    <w:rsid w:val="00120C33"/>
    <w:rsid w:val="001316D2"/>
    <w:rsid w:val="00131AC6"/>
    <w:rsid w:val="001323AA"/>
    <w:rsid w:val="00147556"/>
    <w:rsid w:val="00155D95"/>
    <w:rsid w:val="001618F2"/>
    <w:rsid w:val="00162D99"/>
    <w:rsid w:val="001632A6"/>
    <w:rsid w:val="00164A14"/>
    <w:rsid w:val="00167A5C"/>
    <w:rsid w:val="001823A7"/>
    <w:rsid w:val="00197FDF"/>
    <w:rsid w:val="001A1F7F"/>
    <w:rsid w:val="001A6248"/>
    <w:rsid w:val="001B0C6E"/>
    <w:rsid w:val="001C165C"/>
    <w:rsid w:val="001D1070"/>
    <w:rsid w:val="0021675A"/>
    <w:rsid w:val="00221627"/>
    <w:rsid w:val="002237A8"/>
    <w:rsid w:val="00225BBE"/>
    <w:rsid w:val="0023128B"/>
    <w:rsid w:val="002468CA"/>
    <w:rsid w:val="00252807"/>
    <w:rsid w:val="0026193E"/>
    <w:rsid w:val="00262A63"/>
    <w:rsid w:val="0029287A"/>
    <w:rsid w:val="002946D5"/>
    <w:rsid w:val="002A28EB"/>
    <w:rsid w:val="002B3F77"/>
    <w:rsid w:val="002C76BD"/>
    <w:rsid w:val="002D0693"/>
    <w:rsid w:val="002D4C9A"/>
    <w:rsid w:val="002D5068"/>
    <w:rsid w:val="00312643"/>
    <w:rsid w:val="00315B17"/>
    <w:rsid w:val="003162C9"/>
    <w:rsid w:val="00316584"/>
    <w:rsid w:val="00317C5C"/>
    <w:rsid w:val="00321A38"/>
    <w:rsid w:val="00324A9A"/>
    <w:rsid w:val="0033621E"/>
    <w:rsid w:val="0034541A"/>
    <w:rsid w:val="003718DA"/>
    <w:rsid w:val="00377C91"/>
    <w:rsid w:val="00381B55"/>
    <w:rsid w:val="003861AC"/>
    <w:rsid w:val="00393562"/>
    <w:rsid w:val="003A279E"/>
    <w:rsid w:val="003B71E8"/>
    <w:rsid w:val="003C226E"/>
    <w:rsid w:val="003D1A41"/>
    <w:rsid w:val="003D4371"/>
    <w:rsid w:val="003D7933"/>
    <w:rsid w:val="003E2811"/>
    <w:rsid w:val="003E5789"/>
    <w:rsid w:val="003F0E04"/>
    <w:rsid w:val="003F2BE4"/>
    <w:rsid w:val="003F5332"/>
    <w:rsid w:val="00416590"/>
    <w:rsid w:val="0042375D"/>
    <w:rsid w:val="00424214"/>
    <w:rsid w:val="004254ED"/>
    <w:rsid w:val="00434901"/>
    <w:rsid w:val="00443CB8"/>
    <w:rsid w:val="00445686"/>
    <w:rsid w:val="004618D8"/>
    <w:rsid w:val="00463ED0"/>
    <w:rsid w:val="00474A88"/>
    <w:rsid w:val="00483A70"/>
    <w:rsid w:val="00484BE8"/>
    <w:rsid w:val="00492388"/>
    <w:rsid w:val="004B5A5A"/>
    <w:rsid w:val="004C34AC"/>
    <w:rsid w:val="004C358C"/>
    <w:rsid w:val="004E1686"/>
    <w:rsid w:val="004E2A78"/>
    <w:rsid w:val="004E6104"/>
    <w:rsid w:val="004F01C2"/>
    <w:rsid w:val="004F339F"/>
    <w:rsid w:val="005010C9"/>
    <w:rsid w:val="00511C4E"/>
    <w:rsid w:val="00512D6A"/>
    <w:rsid w:val="00521922"/>
    <w:rsid w:val="00521D64"/>
    <w:rsid w:val="00521DD1"/>
    <w:rsid w:val="00526E48"/>
    <w:rsid w:val="005376B4"/>
    <w:rsid w:val="005442EE"/>
    <w:rsid w:val="00556BA5"/>
    <w:rsid w:val="00567CAF"/>
    <w:rsid w:val="005726A9"/>
    <w:rsid w:val="00573398"/>
    <w:rsid w:val="0057785E"/>
    <w:rsid w:val="00591FE4"/>
    <w:rsid w:val="00593C33"/>
    <w:rsid w:val="005A11FE"/>
    <w:rsid w:val="005B4427"/>
    <w:rsid w:val="005C2C56"/>
    <w:rsid w:val="005C45D3"/>
    <w:rsid w:val="005C7F30"/>
    <w:rsid w:val="005D69A9"/>
    <w:rsid w:val="005E2C41"/>
    <w:rsid w:val="00610BC1"/>
    <w:rsid w:val="0062107B"/>
    <w:rsid w:val="0062547A"/>
    <w:rsid w:val="00625F10"/>
    <w:rsid w:val="006260FF"/>
    <w:rsid w:val="00633F35"/>
    <w:rsid w:val="006373AB"/>
    <w:rsid w:val="006427EC"/>
    <w:rsid w:val="00643717"/>
    <w:rsid w:val="00643F5C"/>
    <w:rsid w:val="006465B5"/>
    <w:rsid w:val="006471E2"/>
    <w:rsid w:val="00647DBA"/>
    <w:rsid w:val="00661AA9"/>
    <w:rsid w:val="0066574E"/>
    <w:rsid w:val="00665F53"/>
    <w:rsid w:val="006A3493"/>
    <w:rsid w:val="006A492F"/>
    <w:rsid w:val="006A5955"/>
    <w:rsid w:val="006A6B7B"/>
    <w:rsid w:val="006A6BEE"/>
    <w:rsid w:val="006B23C8"/>
    <w:rsid w:val="006B28D7"/>
    <w:rsid w:val="006C4A60"/>
    <w:rsid w:val="006C4C97"/>
    <w:rsid w:val="006C6C28"/>
    <w:rsid w:val="006D039F"/>
    <w:rsid w:val="006D08F2"/>
    <w:rsid w:val="006D3037"/>
    <w:rsid w:val="006D3F85"/>
    <w:rsid w:val="006E55AB"/>
    <w:rsid w:val="006F7334"/>
    <w:rsid w:val="006F7884"/>
    <w:rsid w:val="0070707C"/>
    <w:rsid w:val="00707FDA"/>
    <w:rsid w:val="00713014"/>
    <w:rsid w:val="00717282"/>
    <w:rsid w:val="00720137"/>
    <w:rsid w:val="00723A2F"/>
    <w:rsid w:val="00724A27"/>
    <w:rsid w:val="00733383"/>
    <w:rsid w:val="007439EA"/>
    <w:rsid w:val="00746214"/>
    <w:rsid w:val="00752729"/>
    <w:rsid w:val="0075557E"/>
    <w:rsid w:val="00762D43"/>
    <w:rsid w:val="00763296"/>
    <w:rsid w:val="00765BC0"/>
    <w:rsid w:val="00770877"/>
    <w:rsid w:val="00776FEE"/>
    <w:rsid w:val="0077715F"/>
    <w:rsid w:val="00787BF7"/>
    <w:rsid w:val="007A4E1C"/>
    <w:rsid w:val="007C726E"/>
    <w:rsid w:val="007D171C"/>
    <w:rsid w:val="007D305B"/>
    <w:rsid w:val="007D3723"/>
    <w:rsid w:val="007D43F5"/>
    <w:rsid w:val="007F38D2"/>
    <w:rsid w:val="00802368"/>
    <w:rsid w:val="00802C22"/>
    <w:rsid w:val="008049F3"/>
    <w:rsid w:val="00817F40"/>
    <w:rsid w:val="00825AD4"/>
    <w:rsid w:val="00831B1D"/>
    <w:rsid w:val="008338C1"/>
    <w:rsid w:val="00834621"/>
    <w:rsid w:val="00842FD4"/>
    <w:rsid w:val="008525AD"/>
    <w:rsid w:val="00855B01"/>
    <w:rsid w:val="008568CB"/>
    <w:rsid w:val="008766B1"/>
    <w:rsid w:val="008805A9"/>
    <w:rsid w:val="00881FAF"/>
    <w:rsid w:val="00894535"/>
    <w:rsid w:val="00895EE1"/>
    <w:rsid w:val="008A09FF"/>
    <w:rsid w:val="008A295C"/>
    <w:rsid w:val="008A33EF"/>
    <w:rsid w:val="008A4762"/>
    <w:rsid w:val="008A4F0A"/>
    <w:rsid w:val="008B0527"/>
    <w:rsid w:val="008B5114"/>
    <w:rsid w:val="008D0BBB"/>
    <w:rsid w:val="008D5594"/>
    <w:rsid w:val="008D7980"/>
    <w:rsid w:val="008F3F64"/>
    <w:rsid w:val="008F6FFD"/>
    <w:rsid w:val="0090387F"/>
    <w:rsid w:val="00906033"/>
    <w:rsid w:val="00914332"/>
    <w:rsid w:val="009149CA"/>
    <w:rsid w:val="009319CF"/>
    <w:rsid w:val="009422AA"/>
    <w:rsid w:val="0094348D"/>
    <w:rsid w:val="00947AB4"/>
    <w:rsid w:val="00950E41"/>
    <w:rsid w:val="009528BD"/>
    <w:rsid w:val="00953B93"/>
    <w:rsid w:val="00956189"/>
    <w:rsid w:val="0097077A"/>
    <w:rsid w:val="00973923"/>
    <w:rsid w:val="0098043E"/>
    <w:rsid w:val="00984141"/>
    <w:rsid w:val="009C40DA"/>
    <w:rsid w:val="009C7102"/>
    <w:rsid w:val="009D7C0E"/>
    <w:rsid w:val="009F763D"/>
    <w:rsid w:val="00A10226"/>
    <w:rsid w:val="00A10527"/>
    <w:rsid w:val="00A11477"/>
    <w:rsid w:val="00A24318"/>
    <w:rsid w:val="00A25212"/>
    <w:rsid w:val="00A36944"/>
    <w:rsid w:val="00A422F2"/>
    <w:rsid w:val="00A52D7C"/>
    <w:rsid w:val="00A538F4"/>
    <w:rsid w:val="00A7510B"/>
    <w:rsid w:val="00A80A31"/>
    <w:rsid w:val="00A85177"/>
    <w:rsid w:val="00A865D0"/>
    <w:rsid w:val="00A92212"/>
    <w:rsid w:val="00A9371E"/>
    <w:rsid w:val="00AA5A98"/>
    <w:rsid w:val="00AA6366"/>
    <w:rsid w:val="00AB0D7A"/>
    <w:rsid w:val="00AB3898"/>
    <w:rsid w:val="00AC5C70"/>
    <w:rsid w:val="00AE0403"/>
    <w:rsid w:val="00AE208C"/>
    <w:rsid w:val="00AE299B"/>
    <w:rsid w:val="00AF5367"/>
    <w:rsid w:val="00B1719C"/>
    <w:rsid w:val="00B22F9B"/>
    <w:rsid w:val="00B46065"/>
    <w:rsid w:val="00B47786"/>
    <w:rsid w:val="00B8667D"/>
    <w:rsid w:val="00B91DF2"/>
    <w:rsid w:val="00B97039"/>
    <w:rsid w:val="00BA116E"/>
    <w:rsid w:val="00BA5ED0"/>
    <w:rsid w:val="00BB2D89"/>
    <w:rsid w:val="00BC3E97"/>
    <w:rsid w:val="00BD371B"/>
    <w:rsid w:val="00BD6582"/>
    <w:rsid w:val="00BE5569"/>
    <w:rsid w:val="00BE59B2"/>
    <w:rsid w:val="00C07105"/>
    <w:rsid w:val="00C075CC"/>
    <w:rsid w:val="00C135E0"/>
    <w:rsid w:val="00C245CB"/>
    <w:rsid w:val="00C37105"/>
    <w:rsid w:val="00C37906"/>
    <w:rsid w:val="00C461BC"/>
    <w:rsid w:val="00C520D5"/>
    <w:rsid w:val="00C56AC1"/>
    <w:rsid w:val="00C6021E"/>
    <w:rsid w:val="00C61D18"/>
    <w:rsid w:val="00C6391A"/>
    <w:rsid w:val="00C63DCC"/>
    <w:rsid w:val="00C66351"/>
    <w:rsid w:val="00C8152B"/>
    <w:rsid w:val="00C87254"/>
    <w:rsid w:val="00C93052"/>
    <w:rsid w:val="00C93A56"/>
    <w:rsid w:val="00C97F07"/>
    <w:rsid w:val="00CC2635"/>
    <w:rsid w:val="00CD349E"/>
    <w:rsid w:val="00CE24CD"/>
    <w:rsid w:val="00CF29FA"/>
    <w:rsid w:val="00CF3383"/>
    <w:rsid w:val="00D005C6"/>
    <w:rsid w:val="00D241EE"/>
    <w:rsid w:val="00D375EC"/>
    <w:rsid w:val="00D41198"/>
    <w:rsid w:val="00D42AFD"/>
    <w:rsid w:val="00D501DF"/>
    <w:rsid w:val="00D56398"/>
    <w:rsid w:val="00D56BA4"/>
    <w:rsid w:val="00D64519"/>
    <w:rsid w:val="00D72CEE"/>
    <w:rsid w:val="00D818A2"/>
    <w:rsid w:val="00D85037"/>
    <w:rsid w:val="00DA0121"/>
    <w:rsid w:val="00DA0DFE"/>
    <w:rsid w:val="00DA33FD"/>
    <w:rsid w:val="00DB30E6"/>
    <w:rsid w:val="00DE096A"/>
    <w:rsid w:val="00DE2640"/>
    <w:rsid w:val="00DF4198"/>
    <w:rsid w:val="00DF5409"/>
    <w:rsid w:val="00E026E7"/>
    <w:rsid w:val="00E12C78"/>
    <w:rsid w:val="00E2741D"/>
    <w:rsid w:val="00E40DB8"/>
    <w:rsid w:val="00E41B8E"/>
    <w:rsid w:val="00E71FA2"/>
    <w:rsid w:val="00E83348"/>
    <w:rsid w:val="00E8621F"/>
    <w:rsid w:val="00EA492D"/>
    <w:rsid w:val="00EA5A1C"/>
    <w:rsid w:val="00EB111A"/>
    <w:rsid w:val="00EB27A8"/>
    <w:rsid w:val="00EC2A08"/>
    <w:rsid w:val="00EC79CC"/>
    <w:rsid w:val="00ED058D"/>
    <w:rsid w:val="00ED0C2B"/>
    <w:rsid w:val="00EE13BE"/>
    <w:rsid w:val="00EE1CE7"/>
    <w:rsid w:val="00EE461F"/>
    <w:rsid w:val="00EF2025"/>
    <w:rsid w:val="00F0135E"/>
    <w:rsid w:val="00F24E72"/>
    <w:rsid w:val="00F333B9"/>
    <w:rsid w:val="00F34623"/>
    <w:rsid w:val="00F43569"/>
    <w:rsid w:val="00F44851"/>
    <w:rsid w:val="00F52593"/>
    <w:rsid w:val="00F533F2"/>
    <w:rsid w:val="00F53B6F"/>
    <w:rsid w:val="00F56CB1"/>
    <w:rsid w:val="00F65B60"/>
    <w:rsid w:val="00F7103E"/>
    <w:rsid w:val="00F71493"/>
    <w:rsid w:val="00F72D32"/>
    <w:rsid w:val="00F85715"/>
    <w:rsid w:val="00F87244"/>
    <w:rsid w:val="00F9288C"/>
    <w:rsid w:val="00F95AC3"/>
    <w:rsid w:val="00FA2766"/>
    <w:rsid w:val="00FB4BDF"/>
    <w:rsid w:val="00FB6235"/>
    <w:rsid w:val="00FC40D6"/>
    <w:rsid w:val="00FD04E7"/>
    <w:rsid w:val="00FD3969"/>
    <w:rsid w:val="00FD5754"/>
    <w:rsid w:val="00FE0397"/>
    <w:rsid w:val="00FE5387"/>
    <w:rsid w:val="00FF1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2zakon"/>
    <w:basedOn w:val="Normal"/>
    <w:rsid w:val="00F34623"/>
    <w:pPr>
      <w:spacing w:before="100" w:beforeAutospacing="1" w:after="100" w:afterAutospacing="1"/>
      <w:jc w:val="center"/>
    </w:pPr>
    <w:rPr>
      <w:rFonts w:ascii="Arial" w:hAnsi="Arial" w:cs="Arial"/>
      <w:color w:val="0033CC"/>
      <w:sz w:val="36"/>
      <w:szCs w:val="36"/>
    </w:rPr>
  </w:style>
  <w:style w:type="paragraph" w:styleId="NormalWeb">
    <w:name w:val="Normal (Web)"/>
    <w:basedOn w:val="Normal"/>
    <w:uiPriority w:val="99"/>
    <w:unhideWhenUsed/>
    <w:rsid w:val="00F34623"/>
    <w:pPr>
      <w:spacing w:before="100" w:beforeAutospacing="1" w:after="100" w:afterAutospacing="1"/>
    </w:pPr>
    <w:rPr>
      <w:lang w:val="sr-Latn-CS" w:eastAsia="sr-Latn-CS"/>
    </w:rPr>
  </w:style>
  <w:style w:type="paragraph" w:styleId="ListParagraph">
    <w:name w:val="List Paragraph"/>
    <w:basedOn w:val="Normal"/>
    <w:uiPriority w:val="99"/>
    <w:qFormat/>
    <w:rsid w:val="00F34623"/>
    <w:pPr>
      <w:spacing w:line="276" w:lineRule="auto"/>
      <w:ind w:left="720"/>
      <w:contextualSpacing/>
      <w:jc w:val="both"/>
    </w:pPr>
    <w:rPr>
      <w:rFonts w:eastAsia="Calibri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F346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62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46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623"/>
    <w:rPr>
      <w:rFonts w:ascii="Times New Roman" w:eastAsia="Times New Roman" w:hAnsi="Times New Roman" w:cs="Times New Roman"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623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6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62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3861A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861AC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43CB8"/>
    <w:rPr>
      <w:color w:val="808080"/>
    </w:rPr>
  </w:style>
  <w:style w:type="paragraph" w:customStyle="1" w:styleId="Default">
    <w:name w:val="Default"/>
    <w:rsid w:val="00762D4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63FC4-8D80-4CEA-96AE-9649B2DC1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5684</Words>
  <Characters>32400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 3</cp:lastModifiedBy>
  <cp:revision>7</cp:revision>
  <cp:lastPrinted>2018-11-27T11:15:00Z</cp:lastPrinted>
  <dcterms:created xsi:type="dcterms:W3CDTF">2018-11-23T09:03:00Z</dcterms:created>
  <dcterms:modified xsi:type="dcterms:W3CDTF">2018-11-27T11:15:00Z</dcterms:modified>
</cp:coreProperties>
</file>